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2" w:rsidRPr="00D169CE" w:rsidRDefault="00562727" w:rsidP="002F12B2">
      <w:pPr>
        <w:spacing w:line="240" w:lineRule="atLeast"/>
        <w:jc w:val="both"/>
        <w:rPr>
          <w:b/>
          <w:lang w:val="es-ES"/>
        </w:rPr>
      </w:pPr>
      <w:bookmarkStart w:id="0" w:name="_GoBack"/>
      <w:bookmarkEnd w:id="0"/>
      <w:r w:rsidRPr="00D169CE">
        <w:rPr>
          <w:b/>
          <w:lang w:val="es-ES"/>
        </w:rPr>
        <w:t>Remuneración suplementaria por la prestación de elementos del servicio adicionales para los envíos certificados, los envíos con valor declarado y los envíos exprés</w:t>
      </w:r>
    </w:p>
    <w:p w:rsidR="002F12B2" w:rsidRPr="00D169CE" w:rsidRDefault="002F12B2" w:rsidP="002F12B2">
      <w:pPr>
        <w:rPr>
          <w:lang w:val="es-ES"/>
        </w:rPr>
      </w:pPr>
    </w:p>
    <w:p w:rsidR="002F12B2" w:rsidRPr="00D169CE" w:rsidRDefault="002F12B2" w:rsidP="002F12B2">
      <w:pPr>
        <w:rPr>
          <w:lang w:val="es-ES"/>
        </w:rPr>
      </w:pPr>
    </w:p>
    <w:p w:rsidR="002F12B2" w:rsidRPr="00D169CE" w:rsidRDefault="00D30E84" w:rsidP="002F12B2">
      <w:pPr>
        <w:jc w:val="both"/>
        <w:rPr>
          <w:bCs/>
          <w:szCs w:val="24"/>
          <w:lang w:val="es-ES"/>
        </w:rPr>
      </w:pPr>
      <w:r w:rsidRPr="00D169CE">
        <w:rPr>
          <w:bCs/>
          <w:szCs w:val="24"/>
          <w:lang w:val="es-ES"/>
        </w:rPr>
        <w:t>Sírvase devolver este formulario sin oficio de presentación, lo antes posible, a la siguiente dirección:</w:t>
      </w:r>
    </w:p>
    <w:p w:rsidR="00997497" w:rsidRPr="00997497" w:rsidRDefault="008C20B2" w:rsidP="00075E90">
      <w:pPr>
        <w:spacing w:before="120" w:line="240" w:lineRule="atLeast"/>
        <w:rPr>
          <w:snapToGrid w:val="0"/>
          <w:szCs w:val="24"/>
        </w:rPr>
      </w:pPr>
      <w:r>
        <w:rPr>
          <w:snapToGrid w:val="0"/>
          <w:szCs w:val="24"/>
        </w:rPr>
        <w:t xml:space="preserve">Sr. </w:t>
      </w:r>
      <w:r w:rsidR="007F572C">
        <w:rPr>
          <w:snapToGrid w:val="0"/>
          <w:szCs w:val="24"/>
        </w:rPr>
        <w:t>Hamed IZADI</w:t>
      </w:r>
    </w:p>
    <w:p w:rsidR="00997497" w:rsidRPr="00997497" w:rsidRDefault="00997497" w:rsidP="00997497">
      <w:pPr>
        <w:spacing w:line="240" w:lineRule="atLeast"/>
        <w:rPr>
          <w:snapToGrid w:val="0"/>
          <w:szCs w:val="24"/>
        </w:rPr>
      </w:pPr>
      <w:r w:rsidRPr="00997497">
        <w:rPr>
          <w:snapToGrid w:val="0"/>
          <w:szCs w:val="24"/>
        </w:rPr>
        <w:t>Programm</w:t>
      </w:r>
      <w:r w:rsidR="00DA15C2">
        <w:rPr>
          <w:snapToGrid w:val="0"/>
          <w:szCs w:val="24"/>
        </w:rPr>
        <w:t>e Evaluation de la Qualité</w:t>
      </w:r>
    </w:p>
    <w:p w:rsidR="00997497" w:rsidRPr="00997497" w:rsidRDefault="00997497" w:rsidP="00997497">
      <w:pPr>
        <w:spacing w:line="240" w:lineRule="atLeast"/>
        <w:rPr>
          <w:snapToGrid w:val="0"/>
          <w:szCs w:val="24"/>
        </w:rPr>
      </w:pPr>
      <w:r w:rsidRPr="00997497">
        <w:rPr>
          <w:snapToGrid w:val="0"/>
          <w:szCs w:val="24"/>
        </w:rPr>
        <w:t>Bureau international</w:t>
      </w:r>
    </w:p>
    <w:p w:rsidR="00997497" w:rsidRPr="00997497" w:rsidRDefault="00997497" w:rsidP="00997497">
      <w:pPr>
        <w:spacing w:line="240" w:lineRule="atLeast"/>
        <w:rPr>
          <w:snapToGrid w:val="0"/>
          <w:szCs w:val="24"/>
        </w:rPr>
      </w:pPr>
      <w:r w:rsidRPr="00997497">
        <w:rPr>
          <w:snapToGrid w:val="0"/>
          <w:szCs w:val="24"/>
        </w:rPr>
        <w:t>Union postale universelle</w:t>
      </w:r>
    </w:p>
    <w:p w:rsidR="00997497" w:rsidRPr="00997497" w:rsidRDefault="00997497" w:rsidP="00997497">
      <w:pPr>
        <w:spacing w:line="240" w:lineRule="atLeast"/>
        <w:rPr>
          <w:noProof/>
          <w:snapToGrid w:val="0"/>
          <w:szCs w:val="24"/>
        </w:rPr>
      </w:pPr>
      <w:r w:rsidRPr="00997497">
        <w:rPr>
          <w:noProof/>
          <w:snapToGrid w:val="0"/>
          <w:szCs w:val="24"/>
        </w:rPr>
        <w:t>Case postale 312</w:t>
      </w:r>
    </w:p>
    <w:p w:rsidR="00997497" w:rsidRPr="00997497" w:rsidRDefault="00997497" w:rsidP="00997497">
      <w:pPr>
        <w:spacing w:line="240" w:lineRule="atLeast"/>
        <w:rPr>
          <w:snapToGrid w:val="0"/>
          <w:szCs w:val="24"/>
        </w:rPr>
      </w:pPr>
      <w:r w:rsidRPr="00997497">
        <w:rPr>
          <w:noProof/>
          <w:snapToGrid w:val="0"/>
          <w:szCs w:val="24"/>
        </w:rPr>
        <w:t>3000 BERNE 15</w:t>
      </w:r>
    </w:p>
    <w:p w:rsidR="00997497" w:rsidRPr="007F572C" w:rsidRDefault="00997497" w:rsidP="00997497">
      <w:pPr>
        <w:spacing w:line="240" w:lineRule="atLeast"/>
        <w:rPr>
          <w:snapToGrid w:val="0"/>
          <w:szCs w:val="24"/>
          <w:lang w:val="es-ES"/>
        </w:rPr>
      </w:pPr>
      <w:r w:rsidRPr="007F572C">
        <w:rPr>
          <w:snapToGrid w:val="0"/>
          <w:szCs w:val="24"/>
          <w:lang w:val="es-ES"/>
        </w:rPr>
        <w:t>SUISSE</w:t>
      </w:r>
    </w:p>
    <w:p w:rsidR="00997497" w:rsidRDefault="00997497" w:rsidP="00997497">
      <w:pPr>
        <w:rPr>
          <w:lang w:val="es-ES"/>
        </w:rPr>
      </w:pPr>
    </w:p>
    <w:p w:rsidR="00D30E84" w:rsidRPr="00D169CE" w:rsidRDefault="00997497" w:rsidP="00997497">
      <w:pPr>
        <w:rPr>
          <w:szCs w:val="24"/>
          <w:lang w:val="es-ES"/>
        </w:rPr>
      </w:pPr>
      <w:r w:rsidRPr="00D169CE">
        <w:rPr>
          <w:lang w:val="es-ES"/>
        </w:rPr>
        <w:t xml:space="preserve">Correo electrónico: </w:t>
      </w:r>
      <w:hyperlink r:id="rId8" w:history="1">
        <w:r w:rsidRPr="00075E90">
          <w:rPr>
            <w:rFonts w:eastAsia="Calibri" w:cs="Arial"/>
            <w:b/>
            <w:bCs/>
            <w:color w:val="0000FF"/>
            <w:sz w:val="18"/>
            <w:szCs w:val="18"/>
            <w:lang w:val="es-ES" w:eastAsia="en-GB"/>
          </w:rPr>
          <w:t>UPU.SRP@upu.int</w:t>
        </w:r>
      </w:hyperlink>
      <w:r w:rsidRPr="00075E90">
        <w:rPr>
          <w:snapToGrid w:val="0"/>
          <w:szCs w:val="24"/>
          <w:lang w:val="es-ES"/>
        </w:rPr>
        <w:t xml:space="preserve"> </w:t>
      </w:r>
      <w:r w:rsidRPr="00D169CE">
        <w:rPr>
          <w:lang w:val="es-ES"/>
        </w:rPr>
        <w:t xml:space="preserve">(con copia a </w:t>
      </w:r>
      <w:hyperlink r:id="rId9" w:history="1">
        <w:r w:rsidR="00075E90" w:rsidRPr="00075E90">
          <w:rPr>
            <w:rFonts w:eastAsia="Calibri" w:cs="Arial"/>
            <w:b/>
            <w:bCs/>
            <w:color w:val="0000FF"/>
            <w:sz w:val="18"/>
            <w:szCs w:val="18"/>
            <w:lang w:val="es-ES" w:eastAsia="en-GB"/>
          </w:rPr>
          <w:t>hamed.izadi@upu.int</w:t>
        </w:r>
      </w:hyperlink>
      <w:r w:rsidRPr="00075E90">
        <w:rPr>
          <w:snapToGrid w:val="0"/>
          <w:szCs w:val="24"/>
          <w:lang w:val="es-ES"/>
        </w:rPr>
        <w:t>)</w:t>
      </w:r>
    </w:p>
    <w:p w:rsidR="002F12B2" w:rsidRDefault="002F12B2" w:rsidP="002F12B2">
      <w:pPr>
        <w:pStyle w:val="Textedebase"/>
      </w:pPr>
    </w:p>
    <w:p w:rsidR="00997497" w:rsidRPr="00D169CE" w:rsidRDefault="00997497" w:rsidP="002F12B2">
      <w:pPr>
        <w:pStyle w:val="Textedebase"/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443"/>
        <w:gridCol w:w="709"/>
        <w:gridCol w:w="708"/>
      </w:tblGrid>
      <w:tr w:rsidR="00A83EDE" w:rsidRPr="00932A51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DE" w:rsidRPr="00D169CE" w:rsidRDefault="00A83EDE" w:rsidP="00A83ED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DE" w:rsidRPr="00D169CE" w:rsidRDefault="00A83EDE" w:rsidP="00A83ED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Operador designado</w:t>
            </w:r>
          </w:p>
          <w:p w:rsidR="00A83EDE" w:rsidRDefault="00A83EDE" w:rsidP="001266A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</w:tc>
      </w:tr>
      <w:tr w:rsidR="00A83EDE" w:rsidRPr="00932A51" w:rsidTr="001266A9">
        <w:trPr>
          <w:cantSplit/>
          <w:trHeight w:val="75"/>
        </w:trPr>
        <w:tc>
          <w:tcPr>
            <w:tcW w:w="83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A83EDE" w:rsidRPr="00D169CE" w:rsidRDefault="00A83EDE" w:rsidP="00A83EDE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Apellido y nombre</w:t>
            </w:r>
          </w:p>
          <w:p w:rsidR="00A83EDE" w:rsidRPr="00932A51" w:rsidRDefault="00A83EDE" w:rsidP="001266A9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EDE" w:rsidRPr="00932A51" w:rsidRDefault="00A83EDE" w:rsidP="001266A9">
            <w:pPr>
              <w:spacing w:before="40" w:line="240" w:lineRule="auto"/>
              <w:ind w:left="62" w:right="-8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83EDE" w:rsidRPr="00932A51" w:rsidTr="001266A9">
        <w:trPr>
          <w:cantSplit/>
          <w:trHeight w:val="108"/>
        </w:trPr>
        <w:tc>
          <w:tcPr>
            <w:tcW w:w="8302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</w:tcPr>
          <w:p w:rsidR="00A83EDE" w:rsidRPr="00932A51" w:rsidRDefault="00A83EDE" w:rsidP="001266A9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EDE" w:rsidRPr="00932A51" w:rsidRDefault="00847D36" w:rsidP="00A83EDE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799842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83ED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83EDE" w:rsidRPr="00932A51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83EDE">
              <w:rPr>
                <w:rFonts w:cs="Arial"/>
                <w:sz w:val="16"/>
                <w:szCs w:val="16"/>
                <w:lang w:val="en-GB"/>
              </w:rPr>
              <w:t>Sra.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EDE" w:rsidRPr="00932A51" w:rsidRDefault="00847D36" w:rsidP="00A83EDE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773924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83ED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83EDE" w:rsidRPr="00932A51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A83EDE">
              <w:rPr>
                <w:rFonts w:cs="Arial"/>
                <w:sz w:val="16"/>
                <w:szCs w:val="16"/>
                <w:lang w:val="en-GB"/>
              </w:rPr>
              <w:t>Sr.</w:t>
            </w:r>
          </w:p>
        </w:tc>
      </w:tr>
      <w:tr w:rsidR="00A83EDE" w:rsidRPr="00932A51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DE" w:rsidRPr="00D169CE" w:rsidRDefault="00A83EDE" w:rsidP="00A83ED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Función/cargo</w:t>
            </w: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83EDE" w:rsidRPr="00932A51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DE" w:rsidRPr="00D169CE" w:rsidRDefault="00A83EDE" w:rsidP="00A83ED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Dirección</w:t>
            </w: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83EDE" w:rsidRPr="00932A51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83EDE" w:rsidRPr="00D169CE" w:rsidRDefault="00A83EDE" w:rsidP="00A83ED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Teléfono</w:t>
            </w:r>
          </w:p>
          <w:p w:rsidR="00A83EDE" w:rsidRPr="00932A51" w:rsidRDefault="00A83EDE" w:rsidP="001266A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3EDE" w:rsidRPr="00D169CE" w:rsidRDefault="00A83EDE" w:rsidP="00A83ED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Telefax</w:t>
            </w: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83EDE" w:rsidRPr="00932A51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DE" w:rsidRPr="00D169CE" w:rsidRDefault="00A83EDE" w:rsidP="00A83EDE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s-ES"/>
              </w:rPr>
            </w:pPr>
            <w:r w:rsidRPr="00D169CE">
              <w:rPr>
                <w:rFonts w:eastAsia="SimSun" w:cs="Arial"/>
                <w:sz w:val="16"/>
                <w:szCs w:val="16"/>
                <w:lang w:val="es-ES"/>
              </w:rPr>
              <w:t>Correo electrónico</w:t>
            </w: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83EDE" w:rsidRPr="00932A51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DE" w:rsidRPr="00D169CE" w:rsidRDefault="00A83EDE" w:rsidP="00A83ED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Fecha</w:t>
            </w: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A83EDE" w:rsidRPr="00932A51" w:rsidRDefault="00A83EDE" w:rsidP="001266A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DE" w:rsidRPr="00932A51" w:rsidRDefault="00A83EDE" w:rsidP="001266A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  <w:r w:rsidRPr="00D169CE">
              <w:rPr>
                <w:rFonts w:cs="Arial"/>
                <w:sz w:val="16"/>
                <w:szCs w:val="16"/>
                <w:lang w:val="es-ES"/>
              </w:rPr>
              <w:t>Firma</w:t>
            </w:r>
          </w:p>
        </w:tc>
      </w:tr>
    </w:tbl>
    <w:p w:rsidR="00A83EDE" w:rsidRPr="00932A51" w:rsidRDefault="00A83EDE" w:rsidP="00A83EDE">
      <w:pPr>
        <w:rPr>
          <w:lang w:val="en-GB"/>
        </w:rPr>
      </w:pPr>
    </w:p>
    <w:p w:rsidR="00A83EDE" w:rsidRPr="00D169CE" w:rsidRDefault="00A83EDE" w:rsidP="002F12B2">
      <w:pPr>
        <w:pStyle w:val="Textedebase"/>
      </w:pPr>
    </w:p>
    <w:p w:rsidR="002F12B2" w:rsidRPr="00D169CE" w:rsidRDefault="002F12B2" w:rsidP="00E23C1E">
      <w:pPr>
        <w:pStyle w:val="2Texte"/>
        <w:tabs>
          <w:tab w:val="left" w:pos="567"/>
          <w:tab w:val="right" w:pos="8789"/>
          <w:tab w:val="right" w:pos="9638"/>
        </w:tabs>
        <w:spacing w:line="220" w:lineRule="exact"/>
        <w:rPr>
          <w:b/>
          <w:lang w:val="es-ES"/>
        </w:rPr>
      </w:pPr>
      <w:r w:rsidRPr="00D169CE">
        <w:rPr>
          <w:b/>
          <w:lang w:val="es-ES"/>
        </w:rPr>
        <w:br w:type="page"/>
      </w:r>
      <w:r w:rsidRPr="00D169CE">
        <w:rPr>
          <w:b/>
          <w:lang w:val="es-ES"/>
        </w:rPr>
        <w:lastRenderedPageBreak/>
        <w:t>1</w:t>
      </w:r>
      <w:r w:rsidR="007D6D96">
        <w:rPr>
          <w:b/>
          <w:lang w:val="es-ES"/>
        </w:rPr>
        <w:t>.</w:t>
      </w:r>
      <w:r w:rsidRPr="00D169CE">
        <w:rPr>
          <w:b/>
          <w:lang w:val="es-ES"/>
        </w:rPr>
        <w:tab/>
      </w:r>
      <w:r w:rsidR="00367FAA">
        <w:rPr>
          <w:b/>
          <w:lang w:val="es-ES"/>
        </w:rPr>
        <w:t>Participación en el programa de remuneración suplementaria</w:t>
      </w:r>
    </w:p>
    <w:p w:rsidR="002F12B2" w:rsidRPr="00D169CE" w:rsidRDefault="00367FAA" w:rsidP="004A44B1">
      <w:pPr>
        <w:tabs>
          <w:tab w:val="right" w:pos="8789"/>
          <w:tab w:val="right" w:pos="9638"/>
        </w:tabs>
        <w:spacing w:before="120" w:line="220" w:lineRule="exact"/>
        <w:ind w:right="96"/>
        <w:jc w:val="both"/>
        <w:rPr>
          <w:lang w:val="es-ES"/>
        </w:rPr>
      </w:pPr>
      <w:r>
        <w:rPr>
          <w:lang w:val="es-ES"/>
        </w:rPr>
        <w:t xml:space="preserve">Sírvase indicar a continuación para cuál de los tres servicios su operador designado tiene previsto ofrecer elementos del servicio adicionales en sus relaciones con otros </w:t>
      </w:r>
      <w:r w:rsidRPr="00367FAA">
        <w:rPr>
          <w:lang w:val="es-ES"/>
        </w:rPr>
        <w:t>operadores designados</w:t>
      </w:r>
      <w:r>
        <w:rPr>
          <w:lang w:val="es-ES"/>
        </w:rPr>
        <w:t xml:space="preserve">, con la intención de relacionar la remuneración suplementaria con esos elementos (de conformidad </w:t>
      </w:r>
      <w:r w:rsidR="004A44B1">
        <w:rPr>
          <w:lang w:val="es-ES"/>
        </w:rPr>
        <w:t xml:space="preserve">del </w:t>
      </w:r>
      <w:r>
        <w:rPr>
          <w:lang w:val="es-ES"/>
        </w:rPr>
        <w:t>Reglamento relativo a Envíos de Correspondencia).</w:t>
      </w:r>
    </w:p>
    <w:p w:rsidR="002F12B2" w:rsidRPr="00E23C1E" w:rsidRDefault="002F12B2" w:rsidP="00E23C1E">
      <w:pPr>
        <w:tabs>
          <w:tab w:val="left" w:pos="540"/>
          <w:tab w:val="left" w:pos="900"/>
          <w:tab w:val="left" w:pos="3240"/>
          <w:tab w:val="left" w:pos="3600"/>
          <w:tab w:val="left" w:pos="5760"/>
          <w:tab w:val="left" w:pos="6120"/>
        </w:tabs>
        <w:spacing w:line="220" w:lineRule="exact"/>
        <w:ind w:right="98"/>
        <w:rPr>
          <w:lang w:val="es-ES"/>
        </w:rPr>
      </w:pPr>
    </w:p>
    <w:p w:rsidR="002F12B2" w:rsidRPr="00D169CE" w:rsidRDefault="002F12B2" w:rsidP="009D2AE1">
      <w:pPr>
        <w:tabs>
          <w:tab w:val="left" w:pos="540"/>
          <w:tab w:val="left" w:pos="900"/>
          <w:tab w:val="left" w:pos="3240"/>
          <w:tab w:val="left" w:pos="3600"/>
          <w:tab w:val="left" w:pos="5760"/>
          <w:tab w:val="left" w:pos="6379"/>
        </w:tabs>
        <w:spacing w:line="220" w:lineRule="exact"/>
        <w:ind w:right="96"/>
        <w:rPr>
          <w:lang w:val="es-ES"/>
        </w:rPr>
      </w:pPr>
      <w:r w:rsidRPr="00D169CE">
        <w:rPr>
          <w:sz w:val="24"/>
          <w:szCs w:val="24"/>
          <w:lang w:val="es-ES"/>
        </w:rPr>
        <w:tab/>
      </w:r>
      <w:sdt>
        <w:sdtPr>
          <w:rPr>
            <w:rFonts w:cs="Arial"/>
            <w:sz w:val="24"/>
            <w:szCs w:val="24"/>
          </w:rPr>
          <w:id w:val="-45139612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D2AE1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9D2AE1" w:rsidRPr="00075E90">
        <w:rPr>
          <w:lang w:val="es-ES"/>
        </w:rPr>
        <w:tab/>
      </w:r>
      <w:r w:rsidR="009D2AE1">
        <w:rPr>
          <w:lang w:val="es-ES"/>
        </w:rPr>
        <w:t xml:space="preserve"> </w:t>
      </w:r>
      <w:r w:rsidR="00367FAA">
        <w:rPr>
          <w:lang w:val="es-ES"/>
        </w:rPr>
        <w:t>Envíos certificados</w:t>
      </w:r>
      <w:r w:rsidRPr="00D169CE">
        <w:rPr>
          <w:lang w:val="es-ES"/>
        </w:rPr>
        <w:tab/>
      </w:r>
      <w:sdt>
        <w:sdtPr>
          <w:rPr>
            <w:rFonts w:cs="Arial"/>
            <w:sz w:val="24"/>
            <w:szCs w:val="24"/>
          </w:rPr>
          <w:id w:val="-20672530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D2AE1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9D2AE1" w:rsidRPr="00075E90">
        <w:rPr>
          <w:lang w:val="es-ES"/>
        </w:rPr>
        <w:tab/>
      </w:r>
      <w:r w:rsidR="009D2AE1">
        <w:rPr>
          <w:lang w:val="es-ES"/>
        </w:rPr>
        <w:t xml:space="preserve"> </w:t>
      </w:r>
      <w:r w:rsidR="00367FAA">
        <w:rPr>
          <w:lang w:val="es-ES"/>
        </w:rPr>
        <w:t>Envíos con valor declarado</w:t>
      </w:r>
      <w:r w:rsidRPr="00D169CE">
        <w:rPr>
          <w:lang w:val="es-ES"/>
        </w:rPr>
        <w:tab/>
      </w:r>
      <w:sdt>
        <w:sdtPr>
          <w:rPr>
            <w:rFonts w:cs="Arial"/>
            <w:sz w:val="24"/>
            <w:szCs w:val="24"/>
          </w:rPr>
          <w:id w:val="76889936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D2AE1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9D2AE1" w:rsidRPr="00075E90">
        <w:rPr>
          <w:lang w:val="es-ES"/>
        </w:rPr>
        <w:tab/>
      </w:r>
      <w:r w:rsidR="009D2AE1">
        <w:rPr>
          <w:lang w:val="es-ES"/>
        </w:rPr>
        <w:t xml:space="preserve"> </w:t>
      </w:r>
      <w:r w:rsidR="00367FAA">
        <w:rPr>
          <w:lang w:val="es-ES"/>
        </w:rPr>
        <w:t>Envíos exprés</w:t>
      </w:r>
    </w:p>
    <w:p w:rsidR="002F12B2" w:rsidRPr="00D169CE" w:rsidRDefault="002F12B2" w:rsidP="00E23C1E">
      <w:pPr>
        <w:tabs>
          <w:tab w:val="left" w:pos="5760"/>
          <w:tab w:val="left" w:pos="6300"/>
        </w:tabs>
        <w:spacing w:line="220" w:lineRule="exact"/>
        <w:ind w:left="567" w:right="1700" w:hanging="567"/>
        <w:rPr>
          <w:lang w:val="es-ES"/>
        </w:rPr>
      </w:pPr>
    </w:p>
    <w:p w:rsidR="002F12B2" w:rsidRPr="00D169CE" w:rsidRDefault="00367FAA" w:rsidP="004A44B1">
      <w:pPr>
        <w:pStyle w:val="2Texte"/>
        <w:tabs>
          <w:tab w:val="right" w:pos="8789"/>
          <w:tab w:val="right" w:pos="9638"/>
        </w:tabs>
        <w:spacing w:line="220" w:lineRule="exact"/>
        <w:ind w:right="98"/>
        <w:rPr>
          <w:lang w:val="es-ES"/>
        </w:rPr>
      </w:pPr>
      <w:r>
        <w:rPr>
          <w:b/>
          <w:lang w:val="es-ES"/>
        </w:rPr>
        <w:t>Nota</w:t>
      </w:r>
      <w:r w:rsidR="002F12B2" w:rsidRPr="00D169CE">
        <w:rPr>
          <w:b/>
          <w:lang w:val="es-ES"/>
        </w:rPr>
        <w:t>. –</w:t>
      </w:r>
      <w:r w:rsidR="002F12B2" w:rsidRPr="00D169CE">
        <w:rPr>
          <w:lang w:val="es-ES"/>
        </w:rPr>
        <w:t xml:space="preserve"> </w:t>
      </w:r>
      <w:r>
        <w:rPr>
          <w:lang w:val="es-ES"/>
        </w:rPr>
        <w:t xml:space="preserve">De conformidad </w:t>
      </w:r>
      <w:r w:rsidR="00AC60D1">
        <w:rPr>
          <w:lang w:val="es-ES"/>
        </w:rPr>
        <w:t xml:space="preserve">con </w:t>
      </w:r>
      <w:r w:rsidR="004A44B1">
        <w:rPr>
          <w:lang w:val="es-ES"/>
        </w:rPr>
        <w:t>del Reglamento relativo a Envíos de Correspondencia</w:t>
      </w:r>
      <w:r w:rsidR="00AC60D1">
        <w:rPr>
          <w:lang w:val="es-ES"/>
        </w:rPr>
        <w:t xml:space="preserve">, la participación puede comenzar al principio de cada </w:t>
      </w:r>
      <w:r w:rsidR="00E20377">
        <w:rPr>
          <w:lang w:val="es-ES"/>
        </w:rPr>
        <w:t>trimestre. Habida cuenta de que se instauró un plazo para permitir el ingreso al sistema de todos los datos de escaneo de extremo a extremo</w:t>
      </w:r>
      <w:r w:rsidR="00AA4A59">
        <w:rPr>
          <w:lang w:val="es-ES"/>
        </w:rPr>
        <w:t>,</w:t>
      </w:r>
      <w:r w:rsidR="00E20377">
        <w:rPr>
          <w:lang w:val="es-ES"/>
        </w:rPr>
        <w:t xml:space="preserve"> la «Fecha de inicio» que figura a continuación debe interpretarse como la fecha en que el operador designado </w:t>
      </w:r>
      <w:r w:rsidR="00ED2623">
        <w:rPr>
          <w:lang w:val="es-ES"/>
        </w:rPr>
        <w:t xml:space="preserve">comenzará a suministrar datos de escaneo a los efectos de la evaluación. </w:t>
      </w:r>
      <w:smartTag w:uri="urn:schemas-microsoft-com:office:smarttags" w:element="PersonName">
        <w:smartTagPr>
          <w:attr w:name="ProductID" w:val="La Oficina Internacional"/>
        </w:smartTagPr>
        <w:r w:rsidR="005009D2">
          <w:rPr>
            <w:lang w:val="es-ES"/>
          </w:rPr>
          <w:t xml:space="preserve">La </w:t>
        </w:r>
        <w:r w:rsidR="005009D2" w:rsidRPr="005009D2">
          <w:rPr>
            <w:lang w:val="es-ES"/>
          </w:rPr>
          <w:t>Oficina Internacional</w:t>
        </w:r>
      </w:smartTag>
      <w:r w:rsidR="005009D2">
        <w:rPr>
          <w:lang w:val="es-ES"/>
        </w:rPr>
        <w:t xml:space="preserve"> confirmará posteriormente la fecha de inicio más próxima.</w:t>
      </w:r>
    </w:p>
    <w:p w:rsidR="002F12B2" w:rsidRPr="00D169CE" w:rsidRDefault="002F12B2" w:rsidP="00E23C1E">
      <w:pPr>
        <w:pStyle w:val="2Texte"/>
        <w:spacing w:line="220" w:lineRule="exact"/>
        <w:rPr>
          <w:lang w:val="es-ES"/>
        </w:rPr>
      </w:pPr>
    </w:p>
    <w:p w:rsidR="002F12B2" w:rsidRPr="00D169CE" w:rsidRDefault="006D3107" w:rsidP="00E23C1E">
      <w:pPr>
        <w:pStyle w:val="2Texte"/>
        <w:spacing w:after="120" w:line="220" w:lineRule="exact"/>
        <w:ind w:right="278"/>
        <w:rPr>
          <w:i/>
          <w:lang w:val="es-ES"/>
        </w:rPr>
      </w:pPr>
      <w:r>
        <w:rPr>
          <w:i/>
          <w:lang w:val="es-ES"/>
        </w:rPr>
        <w:t>Sírvase indicar la fecha de inicio para cada servicio en que el operador designado desea participar: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6915"/>
      </w:tblGrid>
      <w:tr w:rsidR="002F12B2" w:rsidRPr="00D169CE" w:rsidTr="002236EE">
        <w:trPr>
          <w:trHeight w:val="340"/>
        </w:trPr>
        <w:tc>
          <w:tcPr>
            <w:tcW w:w="2724" w:type="dxa"/>
            <w:shd w:val="clear" w:color="auto" w:fill="auto"/>
          </w:tcPr>
          <w:p w:rsidR="002F12B2" w:rsidRPr="00D169CE" w:rsidRDefault="006D3107" w:rsidP="00E23C1E">
            <w:pPr>
              <w:spacing w:before="60" w:after="60" w:line="220" w:lineRule="exact"/>
              <w:rPr>
                <w:i/>
                <w:lang w:val="es-ES"/>
              </w:rPr>
            </w:pPr>
            <w:r>
              <w:rPr>
                <w:bCs/>
                <w:i/>
                <w:lang w:val="es-ES"/>
              </w:rPr>
              <w:t>Servicios</w:t>
            </w:r>
          </w:p>
        </w:tc>
        <w:tc>
          <w:tcPr>
            <w:tcW w:w="6915" w:type="dxa"/>
            <w:shd w:val="clear" w:color="auto" w:fill="auto"/>
          </w:tcPr>
          <w:p w:rsidR="002F12B2" w:rsidRPr="00D169CE" w:rsidRDefault="006D3107" w:rsidP="00E23C1E">
            <w:pPr>
              <w:spacing w:before="60" w:after="60" w:line="220" w:lineRule="exact"/>
              <w:rPr>
                <w:i/>
                <w:lang w:val="es-ES"/>
              </w:rPr>
            </w:pPr>
            <w:r>
              <w:rPr>
                <w:bCs/>
                <w:i/>
                <w:lang w:val="es-ES"/>
              </w:rPr>
              <w:t>Fecha de inicio</w:t>
            </w:r>
          </w:p>
        </w:tc>
      </w:tr>
      <w:tr w:rsidR="002F12B2" w:rsidRPr="00D169CE" w:rsidTr="002236EE">
        <w:trPr>
          <w:trHeight w:val="340"/>
        </w:trPr>
        <w:tc>
          <w:tcPr>
            <w:tcW w:w="2724" w:type="dxa"/>
            <w:shd w:val="clear" w:color="auto" w:fill="auto"/>
          </w:tcPr>
          <w:p w:rsidR="002F12B2" w:rsidRPr="00D169CE" w:rsidRDefault="00367FAA" w:rsidP="00E23C1E">
            <w:pPr>
              <w:spacing w:before="60" w:after="60" w:line="220" w:lineRule="exact"/>
              <w:rPr>
                <w:lang w:val="es-ES"/>
              </w:rPr>
            </w:pPr>
            <w:r>
              <w:rPr>
                <w:bCs/>
                <w:lang w:val="es-ES"/>
              </w:rPr>
              <w:t>Envíos certificados</w:t>
            </w:r>
            <w:r w:rsidR="002F12B2" w:rsidRPr="00D169CE">
              <w:rPr>
                <w:bCs/>
                <w:lang w:val="es-ES"/>
              </w:rPr>
              <w:t xml:space="preserve"> </w:t>
            </w:r>
          </w:p>
        </w:tc>
        <w:tc>
          <w:tcPr>
            <w:tcW w:w="6915" w:type="dxa"/>
            <w:shd w:val="clear" w:color="auto" w:fill="auto"/>
          </w:tcPr>
          <w:p w:rsidR="002F12B2" w:rsidRPr="00D169CE" w:rsidRDefault="002F12B2" w:rsidP="00E23C1E">
            <w:pPr>
              <w:spacing w:before="60" w:after="60" w:line="220" w:lineRule="exact"/>
              <w:rPr>
                <w:lang w:val="es-ES"/>
              </w:rPr>
            </w:pPr>
          </w:p>
        </w:tc>
      </w:tr>
      <w:tr w:rsidR="002F12B2" w:rsidRPr="00D169CE" w:rsidTr="002236EE">
        <w:trPr>
          <w:trHeight w:val="326"/>
        </w:trPr>
        <w:tc>
          <w:tcPr>
            <w:tcW w:w="2724" w:type="dxa"/>
            <w:shd w:val="clear" w:color="auto" w:fill="auto"/>
          </w:tcPr>
          <w:p w:rsidR="002F12B2" w:rsidRPr="00D169CE" w:rsidRDefault="00367FAA" w:rsidP="00E23C1E">
            <w:pPr>
              <w:spacing w:before="60" w:after="60" w:line="220" w:lineRule="exact"/>
              <w:rPr>
                <w:lang w:val="es-ES"/>
              </w:rPr>
            </w:pPr>
            <w:r>
              <w:rPr>
                <w:bCs/>
                <w:lang w:val="es-ES"/>
              </w:rPr>
              <w:t>Envíos con valor declarado</w:t>
            </w:r>
          </w:p>
        </w:tc>
        <w:tc>
          <w:tcPr>
            <w:tcW w:w="6915" w:type="dxa"/>
            <w:shd w:val="clear" w:color="auto" w:fill="auto"/>
          </w:tcPr>
          <w:p w:rsidR="002F12B2" w:rsidRPr="00D169CE" w:rsidRDefault="002F12B2" w:rsidP="00E23C1E">
            <w:pPr>
              <w:spacing w:before="60" w:after="60" w:line="220" w:lineRule="exact"/>
              <w:rPr>
                <w:lang w:val="es-ES"/>
              </w:rPr>
            </w:pPr>
          </w:p>
        </w:tc>
      </w:tr>
      <w:tr w:rsidR="002F12B2" w:rsidRPr="00D169CE" w:rsidTr="002236EE">
        <w:trPr>
          <w:trHeight w:val="355"/>
        </w:trPr>
        <w:tc>
          <w:tcPr>
            <w:tcW w:w="2724" w:type="dxa"/>
            <w:shd w:val="clear" w:color="auto" w:fill="auto"/>
          </w:tcPr>
          <w:p w:rsidR="002F12B2" w:rsidRPr="00D169CE" w:rsidRDefault="00367FAA" w:rsidP="00E23C1E">
            <w:pPr>
              <w:spacing w:before="60" w:after="60" w:line="220" w:lineRule="exact"/>
              <w:rPr>
                <w:lang w:val="es-ES"/>
              </w:rPr>
            </w:pPr>
            <w:r>
              <w:rPr>
                <w:bCs/>
                <w:lang w:val="es-ES"/>
              </w:rPr>
              <w:t>Envíos exprés</w:t>
            </w:r>
          </w:p>
        </w:tc>
        <w:tc>
          <w:tcPr>
            <w:tcW w:w="6915" w:type="dxa"/>
            <w:shd w:val="clear" w:color="auto" w:fill="auto"/>
          </w:tcPr>
          <w:p w:rsidR="002F12B2" w:rsidRPr="00D169CE" w:rsidRDefault="002F12B2" w:rsidP="00E23C1E">
            <w:pPr>
              <w:spacing w:before="60" w:after="60" w:line="220" w:lineRule="exact"/>
              <w:rPr>
                <w:lang w:val="es-ES"/>
              </w:rPr>
            </w:pPr>
          </w:p>
        </w:tc>
      </w:tr>
    </w:tbl>
    <w:p w:rsidR="002F12B2" w:rsidRPr="00D169CE" w:rsidRDefault="002F12B2" w:rsidP="00E23C1E">
      <w:pPr>
        <w:spacing w:line="220" w:lineRule="exact"/>
        <w:rPr>
          <w:lang w:val="es-ES"/>
        </w:rPr>
      </w:pPr>
    </w:p>
    <w:p w:rsidR="002F12B2" w:rsidRPr="00D169CE" w:rsidRDefault="002F12B2" w:rsidP="00E23C1E">
      <w:pPr>
        <w:spacing w:line="220" w:lineRule="exact"/>
        <w:ind w:left="567" w:right="1701" w:hanging="567"/>
        <w:rPr>
          <w:rFonts w:ascii="Bookman Old Style" w:hAnsi="Bookman Old Style"/>
          <w:lang w:val="es-ES"/>
        </w:rPr>
      </w:pPr>
    </w:p>
    <w:p w:rsidR="002F12B2" w:rsidRPr="00D169CE" w:rsidRDefault="002F12B2" w:rsidP="00E23C1E">
      <w:pPr>
        <w:spacing w:line="220" w:lineRule="exact"/>
        <w:ind w:left="567" w:hanging="567"/>
        <w:rPr>
          <w:b/>
          <w:lang w:val="es-ES"/>
        </w:rPr>
      </w:pPr>
      <w:r w:rsidRPr="00D169CE">
        <w:rPr>
          <w:b/>
          <w:lang w:val="es-ES"/>
        </w:rPr>
        <w:t>2</w:t>
      </w:r>
      <w:r w:rsidR="001C5572">
        <w:rPr>
          <w:b/>
          <w:lang w:val="es-ES"/>
        </w:rPr>
        <w:t>.</w:t>
      </w:r>
      <w:r w:rsidRPr="00D169CE">
        <w:rPr>
          <w:b/>
          <w:lang w:val="es-ES"/>
        </w:rPr>
        <w:tab/>
      </w:r>
      <w:r w:rsidR="00A9707F">
        <w:rPr>
          <w:b/>
          <w:lang w:val="es-ES"/>
        </w:rPr>
        <w:t>Recogida de datos, utilización d</w:t>
      </w:r>
      <w:r w:rsidR="004F001A">
        <w:rPr>
          <w:b/>
          <w:lang w:val="es-ES"/>
        </w:rPr>
        <w:t>e</w:t>
      </w:r>
      <w:r w:rsidR="00A9707F">
        <w:rPr>
          <w:b/>
          <w:lang w:val="es-ES"/>
        </w:rPr>
        <w:t xml:space="preserve"> un proveedor de sistema</w:t>
      </w:r>
    </w:p>
    <w:p w:rsidR="002F12B2" w:rsidRPr="00D169CE" w:rsidRDefault="002F12B2" w:rsidP="00E23C1E">
      <w:pPr>
        <w:spacing w:line="220" w:lineRule="exact"/>
        <w:ind w:left="567" w:hanging="567"/>
        <w:rPr>
          <w:lang w:val="es-ES"/>
        </w:rPr>
      </w:pPr>
    </w:p>
    <w:p w:rsidR="002F12B2" w:rsidRPr="00D169CE" w:rsidRDefault="00EA57D1" w:rsidP="00E23C1E">
      <w:pPr>
        <w:tabs>
          <w:tab w:val="left" w:pos="8460"/>
        </w:tabs>
        <w:spacing w:line="220" w:lineRule="exact"/>
        <w:ind w:right="98"/>
        <w:jc w:val="both"/>
        <w:rPr>
          <w:lang w:val="es-ES"/>
        </w:rPr>
      </w:pPr>
      <w:r>
        <w:rPr>
          <w:lang w:val="es-ES"/>
        </w:rPr>
        <w:t xml:space="preserve">El Centro de Tecnología Postal de </w:t>
      </w:r>
      <w:smartTag w:uri="urn:schemas-microsoft-com:office:smarttags" w:element="PersonName">
        <w:smartTagPr>
          <w:attr w:name="ProductID" w:val="la UPU"/>
        </w:smartTagPr>
        <w:r>
          <w:rPr>
            <w:lang w:val="es-ES"/>
          </w:rPr>
          <w:t>la UPU</w:t>
        </w:r>
      </w:smartTag>
      <w:r>
        <w:rPr>
          <w:lang w:val="es-ES"/>
        </w:rPr>
        <w:t xml:space="preserve"> (CTP) prepara los informes sobre la base de los datos recogidos y transferidos al sistema de control de la calidad. </w:t>
      </w:r>
      <w:r w:rsidR="00BC4A2A">
        <w:rPr>
          <w:lang w:val="es-ES"/>
        </w:rPr>
        <w:t xml:space="preserve">Los mensajes EDI transmitidos por la red POST*Net (p. ej., utilizando IPS) son cargados automáticamente en el sistema de control de la calidad. </w:t>
      </w:r>
      <w:r w:rsidR="00971580">
        <w:rPr>
          <w:lang w:val="es-ES"/>
        </w:rPr>
        <w:t xml:space="preserve">Si su operador designado intercambia los mensajes EDI a través de otra red (p. ej., </w:t>
      </w:r>
      <w:r w:rsidR="003A01CF">
        <w:rPr>
          <w:lang w:val="es-ES"/>
        </w:rPr>
        <w:t>GXS), deberá asegurarse de que su proveedor transfiere los datos escaneados al CTP.</w:t>
      </w:r>
    </w:p>
    <w:p w:rsidR="002F12B2" w:rsidRPr="00D169CE" w:rsidRDefault="002F12B2" w:rsidP="00E23C1E">
      <w:pPr>
        <w:tabs>
          <w:tab w:val="left" w:pos="8460"/>
        </w:tabs>
        <w:spacing w:line="220" w:lineRule="exact"/>
        <w:ind w:right="98"/>
        <w:jc w:val="both"/>
        <w:rPr>
          <w:sz w:val="16"/>
          <w:szCs w:val="16"/>
          <w:lang w:val="es-ES"/>
        </w:rPr>
      </w:pPr>
    </w:p>
    <w:p w:rsidR="002F12B2" w:rsidRPr="00D169CE" w:rsidRDefault="00F317DB" w:rsidP="00E23C1E">
      <w:pPr>
        <w:tabs>
          <w:tab w:val="left" w:pos="8460"/>
        </w:tabs>
        <w:spacing w:line="220" w:lineRule="exact"/>
        <w:ind w:right="98"/>
        <w:jc w:val="both"/>
        <w:rPr>
          <w:lang w:val="es-ES"/>
        </w:rPr>
      </w:pPr>
      <w:r>
        <w:rPr>
          <w:lang w:val="es-ES"/>
        </w:rPr>
        <w:t>Sírvase indicar a continuación la red que su operador designado utiliza para transmitir mensajes EDI:</w:t>
      </w:r>
    </w:p>
    <w:p w:rsidR="002F12B2" w:rsidRPr="00D169CE" w:rsidRDefault="002F12B2" w:rsidP="009D2AE1">
      <w:pPr>
        <w:pStyle w:val="Premierretrait"/>
        <w:spacing w:line="220" w:lineRule="exact"/>
        <w:rPr>
          <w:rFonts w:cs="Arial"/>
        </w:rPr>
      </w:pPr>
      <w:r w:rsidRPr="00D169CE">
        <w:rPr>
          <w:rFonts w:cs="Arial"/>
        </w:rPr>
        <w:t>a)</w:t>
      </w:r>
      <w:r w:rsidRPr="00D169CE">
        <w:rPr>
          <w:rFonts w:cs="Arial"/>
        </w:rPr>
        <w:tab/>
      </w:r>
      <w:sdt>
        <w:sdtPr>
          <w:rPr>
            <w:rFonts w:cs="Arial"/>
            <w:sz w:val="24"/>
            <w:szCs w:val="24"/>
          </w:rPr>
          <w:id w:val="-155099315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83EDE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D169CE">
        <w:tab/>
      </w:r>
      <w:r w:rsidR="00F317DB">
        <w:t>Nuestro operador designado utiliza</w:t>
      </w:r>
      <w:r w:rsidRPr="00D169CE">
        <w:t xml:space="preserve"> POST*Net</w:t>
      </w:r>
    </w:p>
    <w:p w:rsidR="002F12B2" w:rsidRPr="00D169CE" w:rsidRDefault="002F12B2" w:rsidP="009D2AE1">
      <w:pPr>
        <w:pStyle w:val="Premierretrait"/>
        <w:spacing w:line="220" w:lineRule="exact"/>
      </w:pPr>
      <w:r w:rsidRPr="00D169CE">
        <w:t>b)</w:t>
      </w:r>
      <w:r w:rsidRPr="00D169CE">
        <w:tab/>
      </w:r>
      <w:sdt>
        <w:sdtPr>
          <w:rPr>
            <w:rFonts w:cs="Arial"/>
            <w:sz w:val="24"/>
            <w:szCs w:val="24"/>
          </w:rPr>
          <w:id w:val="-122383344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D2AE1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9D2AE1" w:rsidRPr="00075E90">
        <w:tab/>
      </w:r>
      <w:r w:rsidR="009D2AE1">
        <w:t xml:space="preserve"> </w:t>
      </w:r>
      <w:r w:rsidR="00F317DB">
        <w:t>Nuestro operador designado utiliza otra red para el intercambio de mensajes EDI</w:t>
      </w:r>
    </w:p>
    <w:p w:rsidR="002F12B2" w:rsidRPr="00D169CE" w:rsidRDefault="002F12B2" w:rsidP="00E23C1E">
      <w:pPr>
        <w:spacing w:line="220" w:lineRule="exact"/>
        <w:jc w:val="both"/>
        <w:rPr>
          <w:sz w:val="16"/>
          <w:szCs w:val="16"/>
          <w:lang w:val="es-ES"/>
        </w:rPr>
      </w:pPr>
    </w:p>
    <w:p w:rsidR="002F12B2" w:rsidRPr="00D169CE" w:rsidRDefault="002F12B2" w:rsidP="00E23C1E">
      <w:pPr>
        <w:spacing w:line="220" w:lineRule="exact"/>
        <w:jc w:val="both"/>
        <w:rPr>
          <w:b/>
          <w:lang w:val="es-ES"/>
        </w:rPr>
      </w:pPr>
      <w:r w:rsidRPr="00D169CE">
        <w:rPr>
          <w:b/>
          <w:lang w:val="es-ES"/>
        </w:rPr>
        <w:t>3</w:t>
      </w:r>
      <w:r w:rsidR="00F317DB">
        <w:rPr>
          <w:b/>
          <w:lang w:val="es-ES"/>
        </w:rPr>
        <w:t>.</w:t>
      </w:r>
      <w:r w:rsidRPr="00D169CE">
        <w:rPr>
          <w:b/>
          <w:lang w:val="es-ES"/>
        </w:rPr>
        <w:tab/>
      </w:r>
      <w:r w:rsidR="00F317DB">
        <w:rPr>
          <w:b/>
          <w:lang w:val="es-ES"/>
        </w:rPr>
        <w:t>Autorización de transferencia de datos</w:t>
      </w:r>
    </w:p>
    <w:p w:rsidR="002236EE" w:rsidRDefault="002236EE" w:rsidP="00E23C1E">
      <w:pPr>
        <w:spacing w:line="220" w:lineRule="exact"/>
        <w:jc w:val="both"/>
        <w:rPr>
          <w:i/>
          <w:lang w:val="es-ES"/>
        </w:rPr>
      </w:pPr>
    </w:p>
    <w:p w:rsidR="002F12B2" w:rsidRPr="002236EE" w:rsidRDefault="002236EE" w:rsidP="00E23C1E">
      <w:pPr>
        <w:spacing w:line="220" w:lineRule="exact"/>
        <w:jc w:val="both"/>
        <w:rPr>
          <w:i/>
          <w:lang w:val="es-ES"/>
        </w:rPr>
      </w:pPr>
      <w:r w:rsidRPr="002236EE">
        <w:rPr>
          <w:i/>
          <w:lang w:val="es-ES"/>
        </w:rPr>
        <w:t xml:space="preserve">Responda a esta pregunta únicamente </w:t>
      </w:r>
      <w:r>
        <w:rPr>
          <w:i/>
          <w:lang w:val="es-ES"/>
        </w:rPr>
        <w:t xml:space="preserve">si </w:t>
      </w:r>
      <w:r w:rsidR="004F001A">
        <w:rPr>
          <w:i/>
          <w:lang w:val="es-ES"/>
        </w:rPr>
        <w:t>marcó</w:t>
      </w:r>
      <w:r>
        <w:rPr>
          <w:i/>
          <w:lang w:val="es-ES"/>
        </w:rPr>
        <w:t xml:space="preserve"> </w:t>
      </w:r>
      <w:r w:rsidR="00810407">
        <w:rPr>
          <w:i/>
          <w:lang w:val="es-ES"/>
        </w:rPr>
        <w:t>«b)»en la pregunta 2.</w:t>
      </w:r>
    </w:p>
    <w:p w:rsidR="002F12B2" w:rsidRPr="002236EE" w:rsidRDefault="002F12B2" w:rsidP="00E23C1E">
      <w:pPr>
        <w:spacing w:line="220" w:lineRule="exact"/>
        <w:ind w:right="-82"/>
        <w:jc w:val="both"/>
        <w:rPr>
          <w:lang w:val="es-ES"/>
        </w:rPr>
      </w:pPr>
    </w:p>
    <w:p w:rsidR="002F12B2" w:rsidRPr="00D169CE" w:rsidRDefault="00A63F98" w:rsidP="00E23C1E">
      <w:pPr>
        <w:spacing w:line="220" w:lineRule="exact"/>
        <w:ind w:right="-82"/>
        <w:jc w:val="both"/>
        <w:rPr>
          <w:lang w:val="es-ES"/>
        </w:rPr>
      </w:pPr>
      <w:r>
        <w:rPr>
          <w:lang w:val="es-ES"/>
        </w:rPr>
        <w:t xml:space="preserve">Si su operador designado no utiliza la red POST*Net para la recogida de datos y la transmisión de datos escaneados, </w:t>
      </w:r>
      <w:r w:rsidR="008A704F">
        <w:rPr>
          <w:lang w:val="es-ES"/>
        </w:rPr>
        <w:t>se le solicita que autorice la transferencia de los mensajes EDI desde su proveedor de sistema al CTP.</w:t>
      </w:r>
    </w:p>
    <w:p w:rsidR="002F12B2" w:rsidRPr="00D169CE" w:rsidRDefault="002F12B2" w:rsidP="00E23C1E">
      <w:pPr>
        <w:spacing w:line="220" w:lineRule="exact"/>
        <w:jc w:val="both"/>
        <w:rPr>
          <w:lang w:val="es-ES"/>
        </w:rPr>
      </w:pPr>
    </w:p>
    <w:p w:rsidR="002F12B2" w:rsidRPr="00D169CE" w:rsidRDefault="008A704F" w:rsidP="00E23C1E">
      <w:pPr>
        <w:spacing w:line="220" w:lineRule="exact"/>
        <w:jc w:val="both"/>
        <w:rPr>
          <w:lang w:val="es-ES"/>
        </w:rPr>
      </w:pPr>
      <w:r w:rsidRPr="008A704F">
        <w:rPr>
          <w:lang w:val="es-ES"/>
        </w:rPr>
        <w:t>En mi calidad de representante autorizado del operador designado de</w:t>
      </w:r>
      <w:r w:rsidR="002F12B2" w:rsidRPr="008A704F">
        <w:rPr>
          <w:lang w:val="es-ES"/>
        </w:rPr>
        <w:t xml:space="preserve"> </w:t>
      </w:r>
      <w:r w:rsidR="002F12B2" w:rsidRPr="008A704F">
        <w:rPr>
          <w:rFonts w:ascii="Bookman Old Style" w:hAnsi="Bookman Old Style"/>
          <w:lang w:val="es-ES"/>
        </w:rPr>
        <w:t>____________________</w:t>
      </w:r>
      <w:r w:rsidR="002F12B2" w:rsidRPr="008A704F">
        <w:rPr>
          <w:lang w:val="es-ES"/>
        </w:rPr>
        <w:t xml:space="preserve"> (</w:t>
      </w:r>
      <w:r w:rsidRPr="008A704F">
        <w:rPr>
          <w:lang w:val="es-ES"/>
        </w:rPr>
        <w:t>país</w:t>
      </w:r>
      <w:r w:rsidR="002F12B2" w:rsidRPr="008A704F">
        <w:rPr>
          <w:lang w:val="es-ES"/>
        </w:rPr>
        <w:t xml:space="preserve">), </w:t>
      </w:r>
      <w:r w:rsidRPr="008A704F">
        <w:rPr>
          <w:lang w:val="es-ES"/>
        </w:rPr>
        <w:t xml:space="preserve">propietario de los datos descritos en </w:t>
      </w:r>
      <w:r w:rsidR="0014626D">
        <w:rPr>
          <w:lang w:val="es-ES"/>
        </w:rPr>
        <w:t>esta</w:t>
      </w:r>
      <w:r w:rsidRPr="008A704F">
        <w:rPr>
          <w:lang w:val="es-ES"/>
        </w:rPr>
        <w:t xml:space="preserve"> solicitud, autorizo por la presente</w:t>
      </w:r>
      <w:r w:rsidR="002F12B2" w:rsidRPr="008A704F">
        <w:rPr>
          <w:lang w:val="es-ES"/>
        </w:rPr>
        <w:t xml:space="preserve"> </w:t>
      </w:r>
      <w:r w:rsidR="002F12B2" w:rsidRPr="008A704F">
        <w:rPr>
          <w:rFonts w:ascii="Bookman Old Style" w:hAnsi="Bookman Old Style"/>
          <w:lang w:val="es-ES"/>
        </w:rPr>
        <w:t>____________________</w:t>
      </w:r>
      <w:r w:rsidR="002F12B2" w:rsidRPr="008A704F">
        <w:rPr>
          <w:lang w:val="es-ES"/>
        </w:rPr>
        <w:t xml:space="preserve"> (</w:t>
      </w:r>
      <w:r>
        <w:rPr>
          <w:lang w:val="es-ES"/>
        </w:rPr>
        <w:t>nombre del proveedor de sistema utilizado para el intercambio de mensajes EDI internacionales</w:t>
      </w:r>
      <w:r w:rsidR="002F12B2" w:rsidRPr="008A704F">
        <w:rPr>
          <w:lang w:val="es-ES"/>
        </w:rPr>
        <w:t xml:space="preserve">) </w:t>
      </w:r>
      <w:r>
        <w:rPr>
          <w:lang w:val="es-ES"/>
        </w:rPr>
        <w:t xml:space="preserve">a transferir al </w:t>
      </w:r>
      <w:r w:rsidR="00A25B3F">
        <w:rPr>
          <w:lang w:val="es-ES"/>
        </w:rPr>
        <w:t xml:space="preserve">Centro de Tecnología Postal </w:t>
      </w:r>
      <w:r>
        <w:rPr>
          <w:lang w:val="es-ES"/>
        </w:rPr>
        <w:t>los datos de escaneo para los servicios mencionados anteriormente.</w:t>
      </w:r>
      <w:r w:rsidR="00A25B3F">
        <w:rPr>
          <w:lang w:val="es-ES"/>
        </w:rPr>
        <w:t xml:space="preserve"> Comprendo que el otorgamiento de este permiso es un requisito </w:t>
      </w:r>
      <w:r w:rsidR="00F2168E">
        <w:rPr>
          <w:lang w:val="es-ES"/>
        </w:rPr>
        <w:t>indispensable para</w:t>
      </w:r>
      <w:r w:rsidR="009F0419">
        <w:rPr>
          <w:lang w:val="es-ES"/>
        </w:rPr>
        <w:t xml:space="preserve"> la participación de mi organización en el programa de </w:t>
      </w:r>
      <w:smartTag w:uri="urn:schemas-microsoft-com:office:smarttags" w:element="PersonName">
        <w:smartTagPr>
          <w:attr w:name="ProductID" w:val="la UPU"/>
        </w:smartTagPr>
        <w:r w:rsidR="009F0419">
          <w:rPr>
            <w:lang w:val="es-ES"/>
          </w:rPr>
          <w:t>la UPU</w:t>
        </w:r>
      </w:smartTag>
      <w:r w:rsidR="009F0419">
        <w:rPr>
          <w:lang w:val="es-ES"/>
        </w:rPr>
        <w:t xml:space="preserve"> relativo a la prestación de elementos del servicio </w:t>
      </w:r>
      <w:r w:rsidR="004D3AC5">
        <w:rPr>
          <w:lang w:val="es-ES"/>
        </w:rPr>
        <w:t xml:space="preserve">adicionales para los envíos certificados, con valor declarado y/o exprés en sus intercambios con otros </w:t>
      </w:r>
      <w:r w:rsidR="004D3AC5" w:rsidRPr="004D3AC5">
        <w:rPr>
          <w:lang w:val="es-ES"/>
        </w:rPr>
        <w:t>operadores designados</w:t>
      </w:r>
      <w:r w:rsidR="004D3AC5">
        <w:rPr>
          <w:lang w:val="es-ES"/>
        </w:rPr>
        <w:t>.</w:t>
      </w:r>
    </w:p>
    <w:p w:rsidR="002F12B2" w:rsidRPr="00D169CE" w:rsidRDefault="002F12B2" w:rsidP="00E23C1E">
      <w:pPr>
        <w:spacing w:line="220" w:lineRule="exact"/>
        <w:jc w:val="both"/>
        <w:rPr>
          <w:sz w:val="8"/>
          <w:szCs w:val="8"/>
          <w:lang w:val="es-ES"/>
        </w:rPr>
      </w:pPr>
    </w:p>
    <w:p w:rsidR="002F12B2" w:rsidRPr="00D169CE" w:rsidRDefault="002F12B2" w:rsidP="00E23C1E">
      <w:pPr>
        <w:spacing w:line="220" w:lineRule="exact"/>
        <w:jc w:val="both"/>
        <w:rPr>
          <w:sz w:val="8"/>
          <w:szCs w:val="8"/>
          <w:lang w:val="es-ES"/>
        </w:rPr>
      </w:pPr>
    </w:p>
    <w:p w:rsidR="002F12B2" w:rsidRPr="00D169CE" w:rsidRDefault="004D3AC5" w:rsidP="00E23C1E">
      <w:pPr>
        <w:spacing w:after="240" w:line="220" w:lineRule="exact"/>
        <w:jc w:val="both"/>
        <w:rPr>
          <w:b/>
          <w:lang w:val="es-ES"/>
        </w:rPr>
      </w:pPr>
      <w:r>
        <w:rPr>
          <w:b/>
          <w:lang w:val="es-ES"/>
        </w:rPr>
        <w:t>Firma</w:t>
      </w: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4860"/>
      </w:tblGrid>
      <w:tr w:rsidR="002F12B2" w:rsidRPr="00D169CE" w:rsidTr="005129F1">
        <w:trPr>
          <w:cantSplit/>
        </w:trPr>
        <w:tc>
          <w:tcPr>
            <w:tcW w:w="9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2B2" w:rsidRPr="00D169CE" w:rsidRDefault="004D3AC5" w:rsidP="00E23C1E">
            <w:pPr>
              <w:spacing w:before="40" w:line="220" w:lineRule="exact"/>
              <w:ind w:right="74"/>
              <w:rPr>
                <w:rFonts w:eastAsia="SimSun" w:cs="Arial"/>
                <w:sz w:val="16"/>
                <w:szCs w:val="16"/>
                <w:lang w:val="es-ES"/>
              </w:rPr>
            </w:pPr>
            <w:r>
              <w:rPr>
                <w:rFonts w:eastAsia="SimSun" w:cs="Arial"/>
                <w:sz w:val="16"/>
                <w:szCs w:val="16"/>
                <w:lang w:val="es-ES"/>
              </w:rPr>
              <w:t>Firma</w:t>
            </w:r>
          </w:p>
          <w:p w:rsidR="002F12B2" w:rsidRPr="00D169CE" w:rsidRDefault="002F12B2" w:rsidP="00E23C1E">
            <w:pPr>
              <w:spacing w:line="220" w:lineRule="exact"/>
              <w:ind w:right="74"/>
              <w:rPr>
                <w:rFonts w:eastAsia="SimSun" w:cs="Arial"/>
                <w:sz w:val="16"/>
                <w:szCs w:val="16"/>
                <w:lang w:val="es-ES"/>
              </w:rPr>
            </w:pPr>
          </w:p>
          <w:p w:rsidR="002F12B2" w:rsidRPr="00D169CE" w:rsidRDefault="002F12B2" w:rsidP="00E23C1E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2F12B2" w:rsidRPr="00D169CE" w:rsidTr="005129F1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2B2" w:rsidRPr="00D169CE" w:rsidRDefault="004D3AC5" w:rsidP="00E23C1E">
            <w:pPr>
              <w:spacing w:before="40"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Apellido y nombre</w:t>
            </w:r>
          </w:p>
          <w:p w:rsidR="002F12B2" w:rsidRPr="00D169CE" w:rsidRDefault="002F12B2" w:rsidP="00E23C1E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  <w:p w:rsidR="002F12B2" w:rsidRPr="00D169CE" w:rsidRDefault="002F12B2" w:rsidP="00E23C1E">
            <w:pPr>
              <w:spacing w:line="220" w:lineRule="exact"/>
              <w:ind w:right="74"/>
              <w:rPr>
                <w:rFonts w:eastAsia="SimSun" w:cs="Arial"/>
                <w:sz w:val="16"/>
                <w:szCs w:val="16"/>
                <w:lang w:val="es-ES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2B2" w:rsidRPr="00D169CE" w:rsidRDefault="004D3AC5" w:rsidP="00E23C1E">
            <w:pPr>
              <w:spacing w:before="40" w:line="220" w:lineRule="exact"/>
              <w:ind w:right="74"/>
              <w:rPr>
                <w:rFonts w:eastAsia="SimSun"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Función/cargo</w:t>
            </w:r>
          </w:p>
        </w:tc>
      </w:tr>
    </w:tbl>
    <w:p w:rsidR="002F12B2" w:rsidRPr="00D169CE" w:rsidRDefault="002F12B2" w:rsidP="00E23C1E">
      <w:pPr>
        <w:spacing w:line="20" w:lineRule="exact"/>
        <w:rPr>
          <w:lang w:val="es-ES"/>
        </w:rPr>
      </w:pPr>
    </w:p>
    <w:sectPr w:rsidR="002F12B2" w:rsidRPr="00D169CE" w:rsidSect="004A44B1">
      <w:headerReference w:type="even" r:id="rId10"/>
      <w:head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9F" w:rsidRDefault="0020089F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20089F" w:rsidRDefault="002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9F" w:rsidRDefault="0020089F" w:rsidP="009E7ADC">
      <w:pPr>
        <w:rPr>
          <w:sz w:val="18"/>
        </w:rPr>
      </w:pPr>
    </w:p>
  </w:footnote>
  <w:footnote w:type="continuationSeparator" w:id="0">
    <w:p w:rsidR="0020089F" w:rsidRDefault="0020089F" w:rsidP="009E7ADC"/>
  </w:footnote>
  <w:footnote w:type="continuationNotice" w:id="1">
    <w:p w:rsidR="0020089F" w:rsidRDefault="0020089F" w:rsidP="004E2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F5" w:rsidRDefault="0069446A" w:rsidP="00F639BA">
    <w:pPr>
      <w:jc w:val="center"/>
    </w:pPr>
    <w:r>
      <w:t>-</w:t>
    </w:r>
    <w:r w:rsidR="00527FF5">
      <w:pgNum/>
    </w:r>
    <w:r>
      <w:t>-</w:t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C901A0" w:rsidRPr="00C160CC">
      <w:trPr>
        <w:trHeight w:val="1418"/>
      </w:trPr>
      <w:tc>
        <w:tcPr>
          <w:tcW w:w="3969" w:type="dxa"/>
        </w:tcPr>
        <w:p w:rsidR="00C901A0" w:rsidRDefault="00AB5DDC" w:rsidP="00AE0D85">
          <w:pPr>
            <w:pStyle w:val="En-tte"/>
            <w:spacing w:before="20" w:after="1180" w:line="240" w:lineRule="atLeast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 wp14:anchorId="25BDFB1A" wp14:editId="0456E0BA">
                <wp:extent cx="1828800" cy="523875"/>
                <wp:effectExtent l="0" t="0" r="0" b="9525"/>
                <wp:docPr id="1" name="Picture 1" descr="Log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C901A0" w:rsidRPr="00C160CC" w:rsidRDefault="00C901A0" w:rsidP="00156882">
          <w:pPr>
            <w:autoSpaceDE w:val="0"/>
            <w:autoSpaceDN w:val="0"/>
            <w:adjustRightInd w:val="0"/>
            <w:jc w:val="right"/>
            <w:rPr>
              <w:lang w:val="es-ES"/>
            </w:rPr>
          </w:pPr>
        </w:p>
      </w:tc>
    </w:tr>
  </w:tbl>
  <w:p w:rsidR="003104EA" w:rsidRPr="00C160CC" w:rsidRDefault="003104EA" w:rsidP="00376861">
    <w:pPr>
      <w:spacing w:line="20" w:lineRule="exact"/>
      <w:rPr>
        <w:sz w:val="2"/>
        <w:szCs w:val="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740E9A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4AF2B410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47"/>
    <w:rsid w:val="000021DD"/>
    <w:rsid w:val="00004D2B"/>
    <w:rsid w:val="0002298F"/>
    <w:rsid w:val="00023669"/>
    <w:rsid w:val="00026EC5"/>
    <w:rsid w:val="000465C9"/>
    <w:rsid w:val="00075E90"/>
    <w:rsid w:val="00091800"/>
    <w:rsid w:val="000B24C3"/>
    <w:rsid w:val="000D1BB1"/>
    <w:rsid w:val="000E0AB2"/>
    <w:rsid w:val="001006F4"/>
    <w:rsid w:val="00104F21"/>
    <w:rsid w:val="0011269C"/>
    <w:rsid w:val="00121A6F"/>
    <w:rsid w:val="0014626D"/>
    <w:rsid w:val="001567C5"/>
    <w:rsid w:val="00156882"/>
    <w:rsid w:val="00161F92"/>
    <w:rsid w:val="0017006D"/>
    <w:rsid w:val="00172757"/>
    <w:rsid w:val="001813EE"/>
    <w:rsid w:val="001A4314"/>
    <w:rsid w:val="001C5572"/>
    <w:rsid w:val="0020089F"/>
    <w:rsid w:val="00201EED"/>
    <w:rsid w:val="00214552"/>
    <w:rsid w:val="002236EE"/>
    <w:rsid w:val="00232DCA"/>
    <w:rsid w:val="00261EAE"/>
    <w:rsid w:val="0026706D"/>
    <w:rsid w:val="00272937"/>
    <w:rsid w:val="00282124"/>
    <w:rsid w:val="00284DB3"/>
    <w:rsid w:val="0029168C"/>
    <w:rsid w:val="002A3142"/>
    <w:rsid w:val="002A663B"/>
    <w:rsid w:val="002B1B7A"/>
    <w:rsid w:val="002B2A67"/>
    <w:rsid w:val="002B66E8"/>
    <w:rsid w:val="002C3576"/>
    <w:rsid w:val="002C4C04"/>
    <w:rsid w:val="002F12B2"/>
    <w:rsid w:val="002F66CF"/>
    <w:rsid w:val="002F7773"/>
    <w:rsid w:val="003002DC"/>
    <w:rsid w:val="003104EA"/>
    <w:rsid w:val="003118BD"/>
    <w:rsid w:val="00325076"/>
    <w:rsid w:val="00325132"/>
    <w:rsid w:val="00331C6E"/>
    <w:rsid w:val="00335247"/>
    <w:rsid w:val="003405FB"/>
    <w:rsid w:val="003407BC"/>
    <w:rsid w:val="00342CD6"/>
    <w:rsid w:val="00343FF6"/>
    <w:rsid w:val="00355163"/>
    <w:rsid w:val="00361DE6"/>
    <w:rsid w:val="00367FAA"/>
    <w:rsid w:val="00372B67"/>
    <w:rsid w:val="0037420A"/>
    <w:rsid w:val="003750AE"/>
    <w:rsid w:val="00376861"/>
    <w:rsid w:val="00393BAA"/>
    <w:rsid w:val="003A01CF"/>
    <w:rsid w:val="003B1F46"/>
    <w:rsid w:val="00422F57"/>
    <w:rsid w:val="0046077D"/>
    <w:rsid w:val="004611D5"/>
    <w:rsid w:val="00471CE5"/>
    <w:rsid w:val="004A31FB"/>
    <w:rsid w:val="004A44B1"/>
    <w:rsid w:val="004A6F3C"/>
    <w:rsid w:val="004C4EBF"/>
    <w:rsid w:val="004C6BEE"/>
    <w:rsid w:val="004D03CA"/>
    <w:rsid w:val="004D221E"/>
    <w:rsid w:val="004D2DA6"/>
    <w:rsid w:val="004D3AC5"/>
    <w:rsid w:val="004E05F3"/>
    <w:rsid w:val="004E1606"/>
    <w:rsid w:val="004E1F28"/>
    <w:rsid w:val="004E2B3B"/>
    <w:rsid w:val="004E63E4"/>
    <w:rsid w:val="004F001A"/>
    <w:rsid w:val="005009D2"/>
    <w:rsid w:val="005106F9"/>
    <w:rsid w:val="005129F1"/>
    <w:rsid w:val="0051701F"/>
    <w:rsid w:val="00527FF5"/>
    <w:rsid w:val="005345AF"/>
    <w:rsid w:val="00562727"/>
    <w:rsid w:val="00565476"/>
    <w:rsid w:val="00570EDB"/>
    <w:rsid w:val="005749CB"/>
    <w:rsid w:val="00577828"/>
    <w:rsid w:val="00590BBB"/>
    <w:rsid w:val="005A1FD5"/>
    <w:rsid w:val="005B20C7"/>
    <w:rsid w:val="005C126F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819BF"/>
    <w:rsid w:val="0069446A"/>
    <w:rsid w:val="006A79AB"/>
    <w:rsid w:val="006B1882"/>
    <w:rsid w:val="006C019C"/>
    <w:rsid w:val="006C47EF"/>
    <w:rsid w:val="006D3107"/>
    <w:rsid w:val="006D5D8D"/>
    <w:rsid w:val="006E36B1"/>
    <w:rsid w:val="0070546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93B38"/>
    <w:rsid w:val="007A2839"/>
    <w:rsid w:val="007A5EDA"/>
    <w:rsid w:val="007B6036"/>
    <w:rsid w:val="007C679A"/>
    <w:rsid w:val="007D07CD"/>
    <w:rsid w:val="007D2933"/>
    <w:rsid w:val="007D6956"/>
    <w:rsid w:val="007D6D96"/>
    <w:rsid w:val="007E0A42"/>
    <w:rsid w:val="007E2370"/>
    <w:rsid w:val="007F572C"/>
    <w:rsid w:val="007F6E68"/>
    <w:rsid w:val="00810407"/>
    <w:rsid w:val="00844BB6"/>
    <w:rsid w:val="00847D36"/>
    <w:rsid w:val="00857B50"/>
    <w:rsid w:val="0087570D"/>
    <w:rsid w:val="00894CD8"/>
    <w:rsid w:val="00897E26"/>
    <w:rsid w:val="008A5A68"/>
    <w:rsid w:val="008A704F"/>
    <w:rsid w:val="008B7E25"/>
    <w:rsid w:val="008C20B2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1580"/>
    <w:rsid w:val="00974119"/>
    <w:rsid w:val="00997497"/>
    <w:rsid w:val="009B449A"/>
    <w:rsid w:val="009C5BD0"/>
    <w:rsid w:val="009D2AE1"/>
    <w:rsid w:val="009D77AD"/>
    <w:rsid w:val="009E7ADC"/>
    <w:rsid w:val="009F0419"/>
    <w:rsid w:val="009F110E"/>
    <w:rsid w:val="009F36E2"/>
    <w:rsid w:val="00A06C89"/>
    <w:rsid w:val="00A12E7C"/>
    <w:rsid w:val="00A25B3F"/>
    <w:rsid w:val="00A418A0"/>
    <w:rsid w:val="00A455D1"/>
    <w:rsid w:val="00A53E1E"/>
    <w:rsid w:val="00A5792F"/>
    <w:rsid w:val="00A63F98"/>
    <w:rsid w:val="00A6703E"/>
    <w:rsid w:val="00A73891"/>
    <w:rsid w:val="00A809D7"/>
    <w:rsid w:val="00A83EDE"/>
    <w:rsid w:val="00A92377"/>
    <w:rsid w:val="00A9707F"/>
    <w:rsid w:val="00AA01D2"/>
    <w:rsid w:val="00AA4A59"/>
    <w:rsid w:val="00AA61ED"/>
    <w:rsid w:val="00AB5DDC"/>
    <w:rsid w:val="00AB7653"/>
    <w:rsid w:val="00AC2359"/>
    <w:rsid w:val="00AC60D1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96839"/>
    <w:rsid w:val="00BA404F"/>
    <w:rsid w:val="00BC0807"/>
    <w:rsid w:val="00BC1442"/>
    <w:rsid w:val="00BC4919"/>
    <w:rsid w:val="00BC4A2A"/>
    <w:rsid w:val="00BF2822"/>
    <w:rsid w:val="00BF2F28"/>
    <w:rsid w:val="00BF5B9E"/>
    <w:rsid w:val="00C0653D"/>
    <w:rsid w:val="00C06D24"/>
    <w:rsid w:val="00C160CC"/>
    <w:rsid w:val="00C17350"/>
    <w:rsid w:val="00C21452"/>
    <w:rsid w:val="00C2769E"/>
    <w:rsid w:val="00C35110"/>
    <w:rsid w:val="00C402AE"/>
    <w:rsid w:val="00C74B88"/>
    <w:rsid w:val="00C901A0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01717"/>
    <w:rsid w:val="00D154F8"/>
    <w:rsid w:val="00D169CE"/>
    <w:rsid w:val="00D30E84"/>
    <w:rsid w:val="00D3589B"/>
    <w:rsid w:val="00D50254"/>
    <w:rsid w:val="00D608B5"/>
    <w:rsid w:val="00D61B31"/>
    <w:rsid w:val="00D64064"/>
    <w:rsid w:val="00D73262"/>
    <w:rsid w:val="00D73A0A"/>
    <w:rsid w:val="00DA15C2"/>
    <w:rsid w:val="00DA49AB"/>
    <w:rsid w:val="00DA646A"/>
    <w:rsid w:val="00DB7EC0"/>
    <w:rsid w:val="00DC4D86"/>
    <w:rsid w:val="00DF6834"/>
    <w:rsid w:val="00E048A5"/>
    <w:rsid w:val="00E10CD5"/>
    <w:rsid w:val="00E20377"/>
    <w:rsid w:val="00E23C1E"/>
    <w:rsid w:val="00E270C8"/>
    <w:rsid w:val="00E31D00"/>
    <w:rsid w:val="00E3448B"/>
    <w:rsid w:val="00E50678"/>
    <w:rsid w:val="00E72B05"/>
    <w:rsid w:val="00E76C5C"/>
    <w:rsid w:val="00E83082"/>
    <w:rsid w:val="00EA57D1"/>
    <w:rsid w:val="00ED183A"/>
    <w:rsid w:val="00ED2623"/>
    <w:rsid w:val="00ED63F7"/>
    <w:rsid w:val="00ED6707"/>
    <w:rsid w:val="00ED7E1E"/>
    <w:rsid w:val="00EE2A54"/>
    <w:rsid w:val="00F021CB"/>
    <w:rsid w:val="00F11A72"/>
    <w:rsid w:val="00F15EB7"/>
    <w:rsid w:val="00F2168E"/>
    <w:rsid w:val="00F317DB"/>
    <w:rsid w:val="00F33A54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5776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1CB"/>
    <w:pPr>
      <w:spacing w:line="240" w:lineRule="exac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rsid w:val="00F021CB"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rsid w:val="00F021CB"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rsid w:val="00F021CB"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F021CB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021CB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rsid w:val="00F021CB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autoRedefine/>
    <w:rsid w:val="00F021CB"/>
    <w:pPr>
      <w:jc w:val="both"/>
    </w:pPr>
    <w:rPr>
      <w:lang w:val="es-ES"/>
    </w:rPr>
  </w:style>
  <w:style w:type="paragraph" w:customStyle="1" w:styleId="Premierretrait">
    <w:name w:val="Premier retrait"/>
    <w:basedOn w:val="Textedebase"/>
    <w:rsid w:val="00F021CB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F021CB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F021CB"/>
    <w:pPr>
      <w:spacing w:before="120"/>
      <w:ind w:left="1701" w:hanging="567"/>
    </w:pPr>
  </w:style>
  <w:style w:type="paragraph" w:customStyle="1" w:styleId="Datesignature">
    <w:name w:val="Date+signature"/>
    <w:basedOn w:val="Normal"/>
    <w:rsid w:val="00F021CB"/>
    <w:pPr>
      <w:tabs>
        <w:tab w:val="left" w:pos="5500"/>
      </w:tabs>
    </w:pPr>
    <w:rPr>
      <w:noProof/>
    </w:rPr>
  </w:style>
  <w:style w:type="paragraph" w:styleId="Notedebasdepage">
    <w:name w:val="footnote text"/>
    <w:basedOn w:val="Normal"/>
    <w:semiHidden/>
    <w:rsid w:val="00F021CB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F021CB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F021CB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F021CB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sid w:val="00F021CB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styleId="TM9">
    <w:name w:val="toc 9"/>
    <w:basedOn w:val="Normal"/>
    <w:next w:val="Normal"/>
    <w:autoRedefine/>
    <w:semiHidden/>
    <w:rsid w:val="00F021CB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b/>
      <w:color w:val="auto"/>
      <w:u w:val="none"/>
      <w:lang w:val="fr-FR" w:eastAsia="fr-CH" w:bidi="ar-SA"/>
    </w:rPr>
  </w:style>
  <w:style w:type="paragraph" w:styleId="Textedebulles">
    <w:name w:val="Balloon Text"/>
    <w:basedOn w:val="Normal"/>
    <w:semiHidden/>
    <w:rsid w:val="00F021CB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D30E84"/>
    <w:rPr>
      <w:rFonts w:ascii="Courier New" w:hAnsi="Courier New"/>
      <w:vanish/>
      <w:color w:val="800080"/>
      <w:sz w:val="24"/>
      <w:vertAlign w:val="subscript"/>
    </w:rPr>
  </w:style>
  <w:style w:type="paragraph" w:customStyle="1" w:styleId="Barredanslamarge">
    <w:name w:val="Barre dans la marge"/>
    <w:basedOn w:val="Normal"/>
    <w:rsid w:val="00F021CB"/>
    <w:pPr>
      <w:autoSpaceDE w:val="0"/>
      <w:autoSpaceDN w:val="0"/>
      <w:adjustRightInd w:val="0"/>
      <w:jc w:val="both"/>
    </w:pPr>
    <w:rPr>
      <w:rFonts w:cs="Arial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1CB"/>
    <w:pPr>
      <w:spacing w:line="240" w:lineRule="exac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rsid w:val="00F021CB"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rsid w:val="00F021CB"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rsid w:val="00F021CB"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F021CB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021CB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rsid w:val="00F021CB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autoRedefine/>
    <w:rsid w:val="00F021CB"/>
    <w:pPr>
      <w:jc w:val="both"/>
    </w:pPr>
    <w:rPr>
      <w:lang w:val="es-ES"/>
    </w:rPr>
  </w:style>
  <w:style w:type="paragraph" w:customStyle="1" w:styleId="Premierretrait">
    <w:name w:val="Premier retrait"/>
    <w:basedOn w:val="Textedebase"/>
    <w:rsid w:val="00F021CB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F021CB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F021CB"/>
    <w:pPr>
      <w:spacing w:before="120"/>
      <w:ind w:left="1701" w:hanging="567"/>
    </w:pPr>
  </w:style>
  <w:style w:type="paragraph" w:customStyle="1" w:styleId="Datesignature">
    <w:name w:val="Date+signature"/>
    <w:basedOn w:val="Normal"/>
    <w:rsid w:val="00F021CB"/>
    <w:pPr>
      <w:tabs>
        <w:tab w:val="left" w:pos="5500"/>
      </w:tabs>
    </w:pPr>
    <w:rPr>
      <w:noProof/>
    </w:rPr>
  </w:style>
  <w:style w:type="paragraph" w:styleId="Notedebasdepage">
    <w:name w:val="footnote text"/>
    <w:basedOn w:val="Normal"/>
    <w:semiHidden/>
    <w:rsid w:val="00F021CB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F021CB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F021CB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F021CB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sid w:val="00F021CB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styleId="TM9">
    <w:name w:val="toc 9"/>
    <w:basedOn w:val="Normal"/>
    <w:next w:val="Normal"/>
    <w:autoRedefine/>
    <w:semiHidden/>
    <w:rsid w:val="00F021CB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b/>
      <w:color w:val="auto"/>
      <w:u w:val="none"/>
      <w:lang w:val="fr-FR" w:eastAsia="fr-CH" w:bidi="ar-SA"/>
    </w:rPr>
  </w:style>
  <w:style w:type="paragraph" w:styleId="Textedebulles">
    <w:name w:val="Balloon Text"/>
    <w:basedOn w:val="Normal"/>
    <w:semiHidden/>
    <w:rsid w:val="00F021CB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D30E84"/>
    <w:rPr>
      <w:rFonts w:ascii="Courier New" w:hAnsi="Courier New"/>
      <w:vanish/>
      <w:color w:val="800080"/>
      <w:sz w:val="24"/>
      <w:vertAlign w:val="subscript"/>
    </w:rPr>
  </w:style>
  <w:style w:type="paragraph" w:customStyle="1" w:styleId="Barredanslamarge">
    <w:name w:val="Barre dans la marge"/>
    <w:basedOn w:val="Normal"/>
    <w:rsid w:val="00F021CB"/>
    <w:pPr>
      <w:autoSpaceDE w:val="0"/>
      <w:autoSpaceDN w:val="0"/>
      <w:adjustRightInd w:val="0"/>
      <w:jc w:val="both"/>
    </w:pPr>
    <w:rPr>
      <w:rFonts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U.SRP@up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med.izadi@upu.int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3280</Characters>
  <Application>Microsoft Office Word</Application>
  <DocSecurity>4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Union postal universelle (UPU)</Company>
  <LinksUpToDate>false</LinksUpToDate>
  <CharactersWithSpaces>3823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mailto:altamir.linhares@upu.int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mailto:paul.schoorl@upu.int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cantoni</dc:creator>
  <cp:lastModifiedBy>Gil BEZ</cp:lastModifiedBy>
  <cp:revision>2</cp:revision>
  <cp:lastPrinted>2015-09-11T12:02:00Z</cp:lastPrinted>
  <dcterms:created xsi:type="dcterms:W3CDTF">2017-05-22T11:55:00Z</dcterms:created>
  <dcterms:modified xsi:type="dcterms:W3CDTF">2017-05-22T11:55:00Z</dcterms:modified>
</cp:coreProperties>
</file>