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3F2B3" w14:textId="77777777" w:rsidR="00344C0A" w:rsidRPr="00B26112" w:rsidRDefault="00344C0A" w:rsidP="00344C0A">
      <w:pPr>
        <w:pStyle w:val="Textedebase"/>
        <w:spacing w:line="240" w:lineRule="auto"/>
        <w:ind w:left="1418" w:hanging="1418"/>
        <w:rPr>
          <w:rFonts w:cs="Arial"/>
          <w:sz w:val="24"/>
          <w:szCs w:val="24"/>
          <w:lang w:val="en-GB" w:eastAsia="zh-CN"/>
        </w:rPr>
      </w:pPr>
      <w:bookmarkStart w:id="0" w:name="_GoBack"/>
      <w:bookmarkEnd w:id="0"/>
    </w:p>
    <w:p w14:paraId="21E3F2B4" w14:textId="77777777" w:rsidR="00344C0A" w:rsidRPr="00B26112" w:rsidRDefault="00344C0A" w:rsidP="00344C0A">
      <w:pPr>
        <w:pStyle w:val="Textedebase"/>
        <w:spacing w:line="240" w:lineRule="auto"/>
        <w:ind w:left="1418" w:hanging="1418"/>
        <w:rPr>
          <w:rFonts w:cs="Arial"/>
          <w:sz w:val="24"/>
          <w:szCs w:val="24"/>
          <w:lang w:val="en-GB" w:eastAsia="zh-CN"/>
        </w:rPr>
      </w:pPr>
    </w:p>
    <w:p w14:paraId="21E3F2B5" w14:textId="77777777" w:rsidR="00344C0A" w:rsidRPr="00B26112" w:rsidRDefault="00344C0A" w:rsidP="00344C0A">
      <w:pPr>
        <w:pStyle w:val="Textedebase"/>
        <w:spacing w:line="240" w:lineRule="auto"/>
        <w:ind w:left="1418" w:hanging="1418"/>
        <w:rPr>
          <w:rFonts w:cs="Arial"/>
          <w:sz w:val="24"/>
          <w:szCs w:val="24"/>
          <w:lang w:val="en-GB" w:eastAsia="zh-CN"/>
        </w:rPr>
      </w:pPr>
    </w:p>
    <w:p w14:paraId="21E3F2B6" w14:textId="77777777" w:rsidR="00344C0A" w:rsidRPr="00B26112" w:rsidRDefault="00344C0A" w:rsidP="00344C0A">
      <w:pPr>
        <w:pStyle w:val="Textedebase"/>
        <w:spacing w:line="240" w:lineRule="auto"/>
        <w:ind w:left="1418" w:hanging="1418"/>
        <w:rPr>
          <w:rFonts w:cs="Arial"/>
          <w:sz w:val="24"/>
          <w:szCs w:val="24"/>
          <w:lang w:val="en-GB" w:eastAsia="zh-CN"/>
        </w:rPr>
      </w:pPr>
    </w:p>
    <w:p w14:paraId="21E3F2B7" w14:textId="77777777" w:rsidR="00344C0A" w:rsidRPr="00B26112" w:rsidRDefault="00344C0A" w:rsidP="00344C0A">
      <w:pPr>
        <w:pStyle w:val="Textedebase"/>
        <w:spacing w:line="240" w:lineRule="auto"/>
        <w:ind w:left="1418" w:hanging="1418"/>
        <w:rPr>
          <w:rFonts w:cs="Arial"/>
          <w:sz w:val="24"/>
          <w:szCs w:val="24"/>
          <w:lang w:val="en-GB" w:eastAsia="zh-CN"/>
        </w:rPr>
      </w:pPr>
    </w:p>
    <w:p w14:paraId="21E3F2B8" w14:textId="77777777" w:rsidR="00344C0A" w:rsidRPr="00B26112" w:rsidRDefault="00344C0A" w:rsidP="00344C0A">
      <w:pPr>
        <w:pStyle w:val="Textedebase"/>
        <w:spacing w:line="240" w:lineRule="auto"/>
        <w:ind w:left="1418" w:hanging="1418"/>
        <w:rPr>
          <w:rFonts w:cs="Arial"/>
          <w:sz w:val="24"/>
          <w:szCs w:val="24"/>
          <w:lang w:val="en-GB" w:eastAsia="zh-CN"/>
        </w:rPr>
      </w:pPr>
    </w:p>
    <w:p w14:paraId="21E3F2B9" w14:textId="77777777" w:rsidR="00344C0A" w:rsidRPr="00B26112" w:rsidRDefault="00344C0A" w:rsidP="00344C0A">
      <w:pPr>
        <w:pStyle w:val="Textedebase"/>
        <w:spacing w:line="240" w:lineRule="auto"/>
        <w:ind w:left="1418" w:hanging="1418"/>
        <w:rPr>
          <w:rFonts w:cs="Arial"/>
          <w:sz w:val="24"/>
          <w:szCs w:val="24"/>
          <w:lang w:val="en-GB" w:eastAsia="zh-CN"/>
        </w:rPr>
      </w:pPr>
    </w:p>
    <w:p w14:paraId="21E3F2BA" w14:textId="77777777" w:rsidR="00344C0A" w:rsidRPr="00B26112" w:rsidRDefault="00344C0A" w:rsidP="00344C0A">
      <w:pPr>
        <w:pStyle w:val="Textedebase"/>
        <w:spacing w:line="240" w:lineRule="auto"/>
        <w:ind w:left="1418" w:hanging="1418"/>
        <w:rPr>
          <w:rFonts w:cs="Arial"/>
          <w:sz w:val="24"/>
          <w:szCs w:val="24"/>
          <w:lang w:val="en-GB" w:eastAsia="zh-CN"/>
        </w:rPr>
      </w:pPr>
    </w:p>
    <w:p w14:paraId="21E3F2BB" w14:textId="77777777" w:rsidR="00344C0A" w:rsidRPr="00B26112" w:rsidRDefault="00344C0A" w:rsidP="00344C0A">
      <w:pPr>
        <w:pStyle w:val="Textedebase"/>
        <w:spacing w:line="240" w:lineRule="auto"/>
        <w:ind w:left="1418" w:hanging="1418"/>
        <w:rPr>
          <w:rFonts w:cs="Arial"/>
          <w:sz w:val="24"/>
          <w:szCs w:val="24"/>
          <w:lang w:val="en-GB" w:eastAsia="zh-CN"/>
        </w:rPr>
      </w:pPr>
    </w:p>
    <w:p w14:paraId="21E3F2BC" w14:textId="77777777" w:rsidR="009D7255" w:rsidRPr="00B26112" w:rsidRDefault="009D7255" w:rsidP="004C300E">
      <w:pPr>
        <w:pStyle w:val="Textedebase"/>
        <w:spacing w:after="180" w:line="240" w:lineRule="auto"/>
        <w:ind w:left="1418" w:hanging="1418"/>
        <w:rPr>
          <w:rFonts w:cs="Arial"/>
          <w:sz w:val="24"/>
          <w:szCs w:val="24"/>
          <w:lang w:val="en-GB" w:eastAsia="zh-CN"/>
        </w:rPr>
      </w:pPr>
    </w:p>
    <w:p w14:paraId="21E3F2BD" w14:textId="77777777" w:rsidR="00344C0A" w:rsidRPr="00B26112" w:rsidRDefault="00F973A1" w:rsidP="00344C0A">
      <w:pPr>
        <w:pStyle w:val="Textedebase"/>
        <w:spacing w:line="240" w:lineRule="auto"/>
        <w:jc w:val="left"/>
        <w:rPr>
          <w:rFonts w:cs="Arial"/>
          <w:b/>
          <w:sz w:val="56"/>
          <w:szCs w:val="56"/>
          <w:lang w:val="en-GB"/>
        </w:rPr>
      </w:pPr>
      <w:r w:rsidRPr="00B26112">
        <w:rPr>
          <w:rFonts w:cs="Arial"/>
          <w:b/>
          <w:sz w:val="56"/>
          <w:szCs w:val="56"/>
          <w:lang w:val="en-GB"/>
        </w:rPr>
        <w:t>Financial Regulations</w:t>
      </w:r>
    </w:p>
    <w:p w14:paraId="21E3F2BE" w14:textId="77777777" w:rsidR="00344C0A" w:rsidRPr="00B26112" w:rsidRDefault="00344C0A" w:rsidP="00344C0A">
      <w:pPr>
        <w:pStyle w:val="Textedebase"/>
        <w:spacing w:line="240" w:lineRule="auto"/>
        <w:rPr>
          <w:rFonts w:cs="Arial"/>
          <w:sz w:val="24"/>
          <w:szCs w:val="24"/>
          <w:lang w:val="en-GB" w:eastAsia="zh-CN"/>
        </w:rPr>
      </w:pPr>
    </w:p>
    <w:p w14:paraId="21E3F2BF" w14:textId="77777777" w:rsidR="00344C0A" w:rsidRPr="00B26112" w:rsidRDefault="00344C0A" w:rsidP="00344C0A">
      <w:pPr>
        <w:pStyle w:val="Textedebase"/>
        <w:spacing w:line="240" w:lineRule="auto"/>
        <w:rPr>
          <w:rFonts w:cs="Arial"/>
          <w:sz w:val="24"/>
          <w:szCs w:val="24"/>
          <w:lang w:val="en-GB" w:eastAsia="zh-CN"/>
        </w:rPr>
      </w:pPr>
    </w:p>
    <w:p w14:paraId="21E3F2C0" w14:textId="77777777" w:rsidR="00344C0A" w:rsidRPr="00B26112" w:rsidRDefault="00F973A1" w:rsidP="004E0272">
      <w:pPr>
        <w:spacing w:before="60" w:after="60"/>
        <w:ind w:left="3544" w:right="-269" w:hanging="3544"/>
        <w:rPr>
          <w:rFonts w:cs="Arial"/>
          <w:sz w:val="32"/>
          <w:szCs w:val="32"/>
          <w:lang w:val="en-GB"/>
        </w:rPr>
      </w:pPr>
      <w:r w:rsidRPr="00B26112">
        <w:rPr>
          <w:rFonts w:cs="Arial"/>
          <w:sz w:val="32"/>
          <w:szCs w:val="32"/>
          <w:lang w:val="en-GB"/>
        </w:rPr>
        <w:t>Updating of references to the General Regulations</w:t>
      </w:r>
    </w:p>
    <w:p w14:paraId="21E3F2C1" w14:textId="77777777" w:rsidR="00344C0A" w:rsidRPr="00B26112" w:rsidRDefault="00344C0A" w:rsidP="004E0272">
      <w:pPr>
        <w:tabs>
          <w:tab w:val="left" w:pos="6000"/>
        </w:tabs>
        <w:spacing w:before="60" w:after="60"/>
        <w:ind w:right="-266"/>
        <w:rPr>
          <w:rFonts w:cs="Arial"/>
          <w:sz w:val="32"/>
          <w:szCs w:val="32"/>
          <w:lang w:val="en-GB"/>
        </w:rPr>
      </w:pPr>
    </w:p>
    <w:p w14:paraId="21E3F2C2" w14:textId="77777777" w:rsidR="00344C0A" w:rsidRPr="00B26112" w:rsidRDefault="00344C0A" w:rsidP="004E0272">
      <w:pPr>
        <w:tabs>
          <w:tab w:val="left" w:pos="6825"/>
        </w:tabs>
        <w:spacing w:before="60" w:after="60"/>
        <w:ind w:right="-266"/>
        <w:rPr>
          <w:rFonts w:cs="Arial"/>
          <w:sz w:val="32"/>
          <w:szCs w:val="32"/>
          <w:lang w:val="en-GB"/>
        </w:rPr>
      </w:pPr>
    </w:p>
    <w:p w14:paraId="21E3F2C3" w14:textId="77777777" w:rsidR="00344C0A" w:rsidRPr="00B26112" w:rsidRDefault="00344C0A" w:rsidP="004E0272">
      <w:pPr>
        <w:spacing w:before="60" w:after="60"/>
        <w:ind w:right="-266"/>
        <w:rPr>
          <w:rFonts w:cs="Arial"/>
          <w:sz w:val="32"/>
          <w:szCs w:val="32"/>
          <w:lang w:val="en-GB"/>
        </w:rPr>
      </w:pPr>
    </w:p>
    <w:p w14:paraId="21E3F2C4" w14:textId="77777777" w:rsidR="00344C0A" w:rsidRPr="00B26112" w:rsidRDefault="00344C0A" w:rsidP="004E0272">
      <w:pPr>
        <w:spacing w:before="60" w:after="60"/>
        <w:ind w:right="-266"/>
        <w:rPr>
          <w:rFonts w:cs="Arial"/>
          <w:sz w:val="32"/>
          <w:szCs w:val="32"/>
          <w:lang w:val="en-GB"/>
        </w:rPr>
      </w:pPr>
    </w:p>
    <w:p w14:paraId="21E3F2C5" w14:textId="77777777" w:rsidR="00344C0A" w:rsidRPr="00B26112" w:rsidRDefault="00344C0A" w:rsidP="004E0272">
      <w:pPr>
        <w:spacing w:before="60" w:after="60"/>
        <w:ind w:right="-266"/>
        <w:rPr>
          <w:rFonts w:cs="Arial"/>
          <w:sz w:val="32"/>
          <w:szCs w:val="32"/>
          <w:lang w:val="en-GB"/>
        </w:rPr>
      </w:pPr>
    </w:p>
    <w:p w14:paraId="21E3F2C6" w14:textId="77777777" w:rsidR="00344C0A" w:rsidRPr="00B26112" w:rsidRDefault="00EC6866" w:rsidP="00F42298">
      <w:pPr>
        <w:pStyle w:val="Textedebase"/>
        <w:spacing w:before="80" w:line="240" w:lineRule="auto"/>
        <w:rPr>
          <w:rFonts w:cs="Arial"/>
          <w:sz w:val="24"/>
          <w:szCs w:val="24"/>
          <w:lang w:val="en-GB" w:eastAsia="zh-CN"/>
        </w:rPr>
      </w:pPr>
      <w:r w:rsidRPr="00B26112">
        <w:rPr>
          <w:rFonts w:cs="Arial"/>
          <w:b/>
          <w:bCs/>
          <w:sz w:val="24"/>
          <w:szCs w:val="24"/>
          <w:lang w:val="en-GB" w:eastAsia="zh-CN"/>
        </w:rPr>
        <w:t xml:space="preserve">NB. – </w:t>
      </w:r>
      <w:r w:rsidRPr="00B26112">
        <w:rPr>
          <w:rFonts w:cs="Arial"/>
          <w:sz w:val="24"/>
          <w:szCs w:val="24"/>
          <w:lang w:val="en-GB" w:eastAsia="zh-CN"/>
        </w:rPr>
        <w:t>The amendments are marked by a vertical line in the margin</w:t>
      </w:r>
      <w:r w:rsidR="00855ECD" w:rsidRPr="00B26112">
        <w:rPr>
          <w:rFonts w:cs="Arial"/>
          <w:sz w:val="24"/>
          <w:szCs w:val="24"/>
          <w:lang w:val="en-GB" w:eastAsia="zh-CN"/>
        </w:rPr>
        <w:t>.</w:t>
      </w:r>
    </w:p>
    <w:p w14:paraId="21E3F2C7" w14:textId="77777777" w:rsidR="00344C0A" w:rsidRPr="00B26112" w:rsidRDefault="00344C0A" w:rsidP="00344C0A">
      <w:pPr>
        <w:pStyle w:val="Textedebase"/>
        <w:spacing w:line="240" w:lineRule="auto"/>
        <w:ind w:left="1418" w:hanging="1418"/>
        <w:rPr>
          <w:rFonts w:cs="Arial"/>
          <w:sz w:val="24"/>
          <w:szCs w:val="24"/>
          <w:lang w:val="en-GB" w:eastAsia="zh-CN"/>
        </w:rPr>
      </w:pPr>
    </w:p>
    <w:p w14:paraId="21E3F2C8" w14:textId="77777777" w:rsidR="00344C0A" w:rsidRPr="00B26112" w:rsidRDefault="00344C0A" w:rsidP="009D7255">
      <w:pPr>
        <w:pStyle w:val="Textedebase"/>
        <w:spacing w:line="240" w:lineRule="auto"/>
        <w:ind w:left="1418" w:hanging="1418"/>
        <w:rPr>
          <w:rFonts w:cs="Arial"/>
          <w:sz w:val="24"/>
          <w:szCs w:val="24"/>
          <w:lang w:val="en-GB" w:eastAsia="zh-CN"/>
        </w:rPr>
      </w:pPr>
    </w:p>
    <w:p w14:paraId="21E3F2C9" w14:textId="77777777" w:rsidR="00344C0A" w:rsidRPr="00B26112" w:rsidRDefault="00344C0A" w:rsidP="009D7255">
      <w:pPr>
        <w:pStyle w:val="Textedebase"/>
        <w:spacing w:line="240" w:lineRule="auto"/>
        <w:ind w:left="1418" w:hanging="1418"/>
        <w:rPr>
          <w:rFonts w:cs="Arial"/>
          <w:sz w:val="24"/>
          <w:szCs w:val="24"/>
          <w:lang w:val="en-GB" w:eastAsia="zh-CN"/>
        </w:rPr>
      </w:pPr>
    </w:p>
    <w:p w14:paraId="21E3F2CA" w14:textId="77777777" w:rsidR="00344C0A" w:rsidRPr="00B26112" w:rsidRDefault="00344C0A" w:rsidP="009D7255">
      <w:pPr>
        <w:pStyle w:val="Textedebase"/>
        <w:spacing w:line="240" w:lineRule="auto"/>
        <w:ind w:left="1418" w:hanging="1418"/>
        <w:rPr>
          <w:rFonts w:cs="Arial"/>
          <w:sz w:val="24"/>
          <w:szCs w:val="24"/>
          <w:lang w:val="en-GB" w:eastAsia="zh-CN"/>
        </w:rPr>
      </w:pPr>
    </w:p>
    <w:p w14:paraId="21E3F2CB" w14:textId="77777777" w:rsidR="00344C0A" w:rsidRPr="00B26112" w:rsidRDefault="00344C0A" w:rsidP="009D7255">
      <w:pPr>
        <w:pStyle w:val="Textedebase"/>
        <w:spacing w:line="240" w:lineRule="auto"/>
        <w:ind w:left="1418" w:hanging="1418"/>
        <w:rPr>
          <w:rFonts w:cs="Arial"/>
          <w:sz w:val="24"/>
          <w:szCs w:val="24"/>
          <w:lang w:val="en-GB" w:eastAsia="zh-CN"/>
        </w:rPr>
      </w:pPr>
    </w:p>
    <w:p w14:paraId="21E3F2CC" w14:textId="77777777" w:rsidR="00344C0A" w:rsidRPr="00B26112" w:rsidRDefault="00344C0A" w:rsidP="009D7255">
      <w:pPr>
        <w:pStyle w:val="Textedebase"/>
        <w:spacing w:line="240" w:lineRule="auto"/>
        <w:ind w:left="1418" w:hanging="1418"/>
        <w:rPr>
          <w:rFonts w:cs="Arial"/>
          <w:sz w:val="24"/>
          <w:szCs w:val="24"/>
          <w:lang w:val="en-GB" w:eastAsia="zh-CN"/>
        </w:rPr>
      </w:pPr>
    </w:p>
    <w:p w14:paraId="21E3F2CD" w14:textId="77777777" w:rsidR="00344C0A" w:rsidRPr="00B26112" w:rsidRDefault="00344C0A" w:rsidP="009D7255">
      <w:pPr>
        <w:pStyle w:val="Textedebase"/>
        <w:spacing w:line="240" w:lineRule="auto"/>
        <w:ind w:left="1418" w:hanging="1418"/>
        <w:rPr>
          <w:rFonts w:cs="Arial"/>
          <w:sz w:val="24"/>
          <w:szCs w:val="24"/>
          <w:lang w:val="en-GB" w:eastAsia="zh-CN"/>
        </w:rPr>
      </w:pPr>
    </w:p>
    <w:p w14:paraId="21E3F2CE" w14:textId="77777777" w:rsidR="00344C0A" w:rsidRPr="00B26112" w:rsidRDefault="00344C0A" w:rsidP="009D7255">
      <w:pPr>
        <w:pStyle w:val="Textedebase"/>
        <w:spacing w:line="240" w:lineRule="auto"/>
        <w:ind w:left="1418" w:hanging="1418"/>
        <w:rPr>
          <w:rFonts w:cs="Arial"/>
          <w:sz w:val="24"/>
          <w:szCs w:val="24"/>
          <w:lang w:val="en-GB" w:eastAsia="zh-CN"/>
        </w:rPr>
      </w:pPr>
    </w:p>
    <w:p w14:paraId="21E3F2CF" w14:textId="77777777" w:rsidR="00344C0A" w:rsidRPr="00B26112" w:rsidRDefault="00344C0A" w:rsidP="009D7255">
      <w:pPr>
        <w:pStyle w:val="Textedebase"/>
        <w:spacing w:line="240" w:lineRule="auto"/>
        <w:ind w:left="1418" w:hanging="1418"/>
        <w:rPr>
          <w:rFonts w:cs="Arial"/>
          <w:sz w:val="24"/>
          <w:szCs w:val="24"/>
          <w:lang w:val="en-GB" w:eastAsia="zh-CN"/>
        </w:rPr>
      </w:pPr>
    </w:p>
    <w:p w14:paraId="21E3F2D0" w14:textId="77777777" w:rsidR="00344C0A" w:rsidRPr="00B26112" w:rsidRDefault="00344C0A" w:rsidP="009D7255">
      <w:pPr>
        <w:pStyle w:val="Textedebase"/>
        <w:spacing w:line="240" w:lineRule="auto"/>
        <w:ind w:left="1418" w:hanging="1418"/>
        <w:rPr>
          <w:rFonts w:cs="Arial"/>
          <w:sz w:val="24"/>
          <w:szCs w:val="24"/>
          <w:lang w:val="en-GB" w:eastAsia="zh-CN"/>
        </w:rPr>
      </w:pPr>
    </w:p>
    <w:p w14:paraId="21E3F2D1" w14:textId="77777777" w:rsidR="00344C0A" w:rsidRPr="00B26112" w:rsidRDefault="00344C0A" w:rsidP="009D7255">
      <w:pPr>
        <w:pStyle w:val="Textedebase"/>
        <w:spacing w:line="240" w:lineRule="auto"/>
        <w:ind w:left="1418" w:hanging="1418"/>
        <w:rPr>
          <w:rFonts w:cs="Arial"/>
          <w:sz w:val="24"/>
          <w:szCs w:val="24"/>
          <w:lang w:val="en-GB" w:eastAsia="zh-CN"/>
        </w:rPr>
      </w:pPr>
    </w:p>
    <w:p w14:paraId="21E3F2D2" w14:textId="77777777" w:rsidR="00344C0A" w:rsidRPr="00B26112" w:rsidRDefault="00344C0A" w:rsidP="009D7255">
      <w:pPr>
        <w:pStyle w:val="Textedebase"/>
        <w:spacing w:line="240" w:lineRule="auto"/>
        <w:ind w:left="1418" w:hanging="1418"/>
        <w:rPr>
          <w:rFonts w:cs="Arial"/>
          <w:sz w:val="24"/>
          <w:szCs w:val="24"/>
          <w:lang w:val="en-GB" w:eastAsia="zh-CN"/>
        </w:rPr>
      </w:pPr>
    </w:p>
    <w:p w14:paraId="21E3F2D3" w14:textId="77777777" w:rsidR="004306C0" w:rsidRPr="00B26112" w:rsidRDefault="004306C0" w:rsidP="009D7255">
      <w:pPr>
        <w:pStyle w:val="Textedebase"/>
        <w:spacing w:line="240" w:lineRule="auto"/>
        <w:ind w:left="1418" w:hanging="1418"/>
        <w:rPr>
          <w:rFonts w:cs="Arial"/>
          <w:sz w:val="24"/>
          <w:szCs w:val="24"/>
          <w:lang w:val="en-GB" w:eastAsia="zh-CN"/>
        </w:rPr>
      </w:pPr>
    </w:p>
    <w:p w14:paraId="21E3F2D4" w14:textId="77777777" w:rsidR="00344C0A" w:rsidRPr="00B26112" w:rsidRDefault="00DC7D9F" w:rsidP="00C518F7">
      <w:pPr>
        <w:pStyle w:val="Textedebase"/>
        <w:spacing w:line="240" w:lineRule="auto"/>
        <w:ind w:left="1418" w:hanging="1418"/>
        <w:rPr>
          <w:rFonts w:cs="Arial"/>
          <w:sz w:val="24"/>
          <w:szCs w:val="24"/>
          <w:lang w:val="en-GB" w:eastAsia="zh-CN"/>
        </w:rPr>
      </w:pPr>
      <w:r w:rsidRPr="00B26112">
        <w:rPr>
          <w:rFonts w:cs="Arial"/>
          <w:sz w:val="32"/>
          <w:szCs w:val="32"/>
          <w:lang w:val="en-GB"/>
        </w:rPr>
        <w:t xml:space="preserve">Berne </w:t>
      </w:r>
      <w:r w:rsidR="00C518F7" w:rsidRPr="00B26112">
        <w:rPr>
          <w:rFonts w:cs="Arial"/>
          <w:sz w:val="32"/>
          <w:szCs w:val="32"/>
          <w:lang w:val="en-GB"/>
        </w:rPr>
        <w:t>202</w:t>
      </w:r>
      <w:r w:rsidRPr="00B26112">
        <w:rPr>
          <w:rFonts w:cs="Arial"/>
          <w:sz w:val="32"/>
          <w:szCs w:val="32"/>
          <w:lang w:val="en-GB"/>
        </w:rPr>
        <w:t>0</w:t>
      </w:r>
    </w:p>
    <w:p w14:paraId="21E3F2D5" w14:textId="77777777" w:rsidR="00344C0A" w:rsidRPr="00B26112" w:rsidRDefault="00344C0A" w:rsidP="00C66988">
      <w:pPr>
        <w:pStyle w:val="Titre1111"/>
        <w:rPr>
          <w:lang w:val="en-GB"/>
        </w:rPr>
        <w:sectPr w:rsidR="00344C0A" w:rsidRPr="00B26112" w:rsidSect="00DC7D9F">
          <w:headerReference w:type="even" r:id="rId12"/>
          <w:headerReference w:type="default" r:id="rId13"/>
          <w:headerReference w:type="first" r:id="rId14"/>
          <w:footerReference w:type="first" r:id="rId15"/>
          <w:footnotePr>
            <w:numRestart w:val="eachPage"/>
          </w:footnotePr>
          <w:pgSz w:w="11907" w:h="16840" w:code="9"/>
          <w:pgMar w:top="1134" w:right="851" w:bottom="2608" w:left="1418" w:header="709" w:footer="709" w:gutter="0"/>
          <w:cols w:space="0"/>
          <w:titlePg/>
        </w:sectPr>
      </w:pPr>
    </w:p>
    <w:p w14:paraId="21E3F2D6" w14:textId="77777777" w:rsidR="00D824E2" w:rsidRPr="00B26112" w:rsidRDefault="00D824E2" w:rsidP="00E32ADA">
      <w:pPr>
        <w:tabs>
          <w:tab w:val="right" w:pos="9631"/>
        </w:tabs>
        <w:rPr>
          <w:rFonts w:cs="Arial"/>
          <w:b/>
          <w:lang w:val="en-GB"/>
        </w:rPr>
        <w:sectPr w:rsidR="00D824E2" w:rsidRPr="00B26112" w:rsidSect="002F4E9D">
          <w:headerReference w:type="default" r:id="rId16"/>
          <w:footnotePr>
            <w:numRestart w:val="eachPage"/>
          </w:footnotePr>
          <w:pgSz w:w="11900" w:h="16840" w:code="9"/>
          <w:pgMar w:top="1134" w:right="851" w:bottom="1134" w:left="1418" w:header="709" w:footer="709" w:gutter="0"/>
          <w:cols w:space="0"/>
        </w:sectPr>
      </w:pPr>
    </w:p>
    <w:p w14:paraId="21E3F2D7" w14:textId="77777777" w:rsidR="00E32ADA" w:rsidRPr="00B26112" w:rsidRDefault="00E32ADA" w:rsidP="0025186E">
      <w:pPr>
        <w:tabs>
          <w:tab w:val="right" w:pos="9631"/>
        </w:tabs>
        <w:rPr>
          <w:rFonts w:cs="Arial"/>
          <w:lang w:val="en-GB"/>
        </w:rPr>
      </w:pPr>
      <w:r w:rsidRPr="00B26112">
        <w:rPr>
          <w:rFonts w:cs="Arial"/>
          <w:b/>
          <w:lang w:val="en-GB"/>
        </w:rPr>
        <w:lastRenderedPageBreak/>
        <w:t xml:space="preserve">Table </w:t>
      </w:r>
      <w:r w:rsidR="0025186E" w:rsidRPr="00B26112">
        <w:rPr>
          <w:rFonts w:cs="Arial"/>
          <w:b/>
          <w:lang w:val="en-GB"/>
        </w:rPr>
        <w:t>of contents</w:t>
      </w:r>
      <w:r w:rsidRPr="00B26112">
        <w:rPr>
          <w:rFonts w:cs="Arial"/>
          <w:b/>
          <w:lang w:val="en-GB"/>
        </w:rPr>
        <w:tab/>
      </w:r>
      <w:r w:rsidRPr="00B26112">
        <w:rPr>
          <w:rFonts w:cs="Arial"/>
          <w:lang w:val="en-GB"/>
        </w:rPr>
        <w:t>Page</w:t>
      </w:r>
    </w:p>
    <w:p w14:paraId="21E3F2D8" w14:textId="77777777" w:rsidR="00EA75F0" w:rsidRPr="00B26112" w:rsidRDefault="00EA75F0" w:rsidP="00E32ADA">
      <w:pPr>
        <w:pStyle w:val="Titre1111"/>
        <w:tabs>
          <w:tab w:val="clear" w:pos="851"/>
        </w:tabs>
        <w:ind w:left="567" w:hanging="567"/>
        <w:rPr>
          <w:lang w:val="en-GB"/>
        </w:rPr>
      </w:pPr>
    </w:p>
    <w:tbl>
      <w:tblPr>
        <w:tblW w:w="9413" w:type="dxa"/>
        <w:tblInd w:w="-57" w:type="dxa"/>
        <w:tblLayout w:type="fixed"/>
        <w:tblCellMar>
          <w:left w:w="70" w:type="dxa"/>
          <w:right w:w="70" w:type="dxa"/>
        </w:tblCellMar>
        <w:tblLook w:val="0000" w:firstRow="0" w:lastRow="0" w:firstColumn="0" w:lastColumn="0" w:noHBand="0" w:noVBand="0"/>
      </w:tblPr>
      <w:tblGrid>
        <w:gridCol w:w="8704"/>
        <w:gridCol w:w="709"/>
      </w:tblGrid>
      <w:tr w:rsidR="00EA75F0" w:rsidRPr="00B26112" w14:paraId="21E3F2DC" w14:textId="77777777" w:rsidTr="003E2FB4">
        <w:trPr>
          <w:cantSplit/>
        </w:trPr>
        <w:tc>
          <w:tcPr>
            <w:tcW w:w="8704" w:type="dxa"/>
          </w:tcPr>
          <w:p w14:paraId="21E3F2D9" w14:textId="77777777" w:rsidR="00EA75F0" w:rsidRPr="00B26112" w:rsidRDefault="00531D94" w:rsidP="0025186E">
            <w:pPr>
              <w:pStyle w:val="TitreI"/>
              <w:ind w:left="0" w:firstLine="0"/>
              <w:jc w:val="left"/>
              <w:rPr>
                <w:lang w:val="en-GB"/>
              </w:rPr>
            </w:pPr>
            <w:r w:rsidRPr="00B26112">
              <w:rPr>
                <w:lang w:val="en-GB"/>
              </w:rPr>
              <w:t>Chap</w:t>
            </w:r>
            <w:r w:rsidR="0025186E" w:rsidRPr="00B26112">
              <w:rPr>
                <w:lang w:val="en-GB"/>
              </w:rPr>
              <w:t>ter</w:t>
            </w:r>
            <w:r w:rsidRPr="00B26112">
              <w:rPr>
                <w:lang w:val="en-GB"/>
              </w:rPr>
              <w:t xml:space="preserve"> I – </w:t>
            </w:r>
            <w:r w:rsidR="0025186E" w:rsidRPr="00B26112">
              <w:rPr>
                <w:lang w:val="en-GB"/>
              </w:rPr>
              <w:t>General provisions</w:t>
            </w:r>
          </w:p>
          <w:p w14:paraId="21E3F2DA" w14:textId="77777777" w:rsidR="00EA75F0" w:rsidRPr="00B26112" w:rsidRDefault="00EA75F0" w:rsidP="00442B99">
            <w:pPr>
              <w:rPr>
                <w:rFonts w:cs="Arial"/>
                <w:lang w:val="en-GB" w:eastAsia="zh-CN"/>
              </w:rPr>
            </w:pPr>
          </w:p>
        </w:tc>
        <w:tc>
          <w:tcPr>
            <w:tcW w:w="709" w:type="dxa"/>
          </w:tcPr>
          <w:p w14:paraId="21E3F2DB" w14:textId="77777777" w:rsidR="00EA75F0" w:rsidRPr="00B26112" w:rsidRDefault="006B22F6" w:rsidP="00442B99">
            <w:pPr>
              <w:ind w:right="-70"/>
              <w:jc w:val="right"/>
              <w:rPr>
                <w:rFonts w:cs="Arial"/>
                <w:lang w:val="en-GB" w:eastAsia="zh-CN"/>
              </w:rPr>
            </w:pPr>
            <w:r w:rsidRPr="00B26112">
              <w:rPr>
                <w:rFonts w:cs="Arial"/>
                <w:lang w:val="en-GB" w:eastAsia="zh-CN"/>
              </w:rPr>
              <w:t>5</w:t>
            </w:r>
          </w:p>
        </w:tc>
      </w:tr>
      <w:tr w:rsidR="00EA75F0" w:rsidRPr="00B26112" w14:paraId="21E3F2DF" w14:textId="77777777" w:rsidTr="003E2FB4">
        <w:trPr>
          <w:cantSplit/>
          <w:trHeight w:val="90"/>
        </w:trPr>
        <w:tc>
          <w:tcPr>
            <w:tcW w:w="8704" w:type="dxa"/>
          </w:tcPr>
          <w:p w14:paraId="21E3F2DD" w14:textId="77777777" w:rsidR="00CE399D" w:rsidRPr="00B26112" w:rsidRDefault="00531D94" w:rsidP="0025186E">
            <w:pPr>
              <w:pStyle w:val="Titre10"/>
              <w:tabs>
                <w:tab w:val="clear" w:pos="567"/>
              </w:tabs>
              <w:ind w:left="0" w:firstLine="0"/>
              <w:jc w:val="left"/>
              <w:rPr>
                <w:rFonts w:cs="Arial"/>
                <w:i w:val="0"/>
                <w:iCs/>
                <w:lang w:val="en-GB" w:eastAsia="zh-CN"/>
              </w:rPr>
            </w:pPr>
            <w:r w:rsidRPr="00B26112">
              <w:rPr>
                <w:i w:val="0"/>
                <w:iCs/>
                <w:lang w:val="en-GB"/>
              </w:rPr>
              <w:t xml:space="preserve">Article 1 – </w:t>
            </w:r>
            <w:r w:rsidR="0025186E" w:rsidRPr="00B26112">
              <w:rPr>
                <w:i w:val="0"/>
                <w:iCs/>
                <w:lang w:val="en-GB"/>
              </w:rPr>
              <w:t>Applicability</w:t>
            </w:r>
          </w:p>
        </w:tc>
        <w:tc>
          <w:tcPr>
            <w:tcW w:w="709" w:type="dxa"/>
          </w:tcPr>
          <w:p w14:paraId="21E3F2DE" w14:textId="77777777" w:rsidR="00EA75F0" w:rsidRPr="00B26112" w:rsidRDefault="006B22F6" w:rsidP="00442B99">
            <w:pPr>
              <w:ind w:right="-70"/>
              <w:jc w:val="right"/>
              <w:rPr>
                <w:rFonts w:cs="Arial"/>
                <w:iCs/>
                <w:lang w:val="en-GB" w:eastAsia="zh-CN"/>
              </w:rPr>
            </w:pPr>
            <w:r w:rsidRPr="00B26112">
              <w:rPr>
                <w:rFonts w:cs="Arial"/>
                <w:iCs/>
                <w:lang w:val="en-GB" w:eastAsia="zh-CN"/>
              </w:rPr>
              <w:t>5</w:t>
            </w:r>
          </w:p>
        </w:tc>
      </w:tr>
      <w:tr w:rsidR="00EA75F0" w:rsidRPr="00B26112" w14:paraId="21E3F2E2" w14:textId="77777777" w:rsidTr="003E2FB4">
        <w:trPr>
          <w:cantSplit/>
        </w:trPr>
        <w:tc>
          <w:tcPr>
            <w:tcW w:w="8704" w:type="dxa"/>
          </w:tcPr>
          <w:p w14:paraId="21E3F2E0" w14:textId="77777777" w:rsidR="00730F8C" w:rsidRPr="00B26112" w:rsidRDefault="00531D94" w:rsidP="0025186E">
            <w:pPr>
              <w:pStyle w:val="Titre11"/>
              <w:ind w:left="0" w:firstLine="0"/>
              <w:jc w:val="left"/>
              <w:rPr>
                <w:i w:val="0"/>
                <w:iCs/>
                <w:lang w:val="en-GB"/>
              </w:rPr>
            </w:pPr>
            <w:r w:rsidRPr="00B26112">
              <w:rPr>
                <w:i w:val="0"/>
                <w:iCs/>
                <w:lang w:val="en-GB"/>
              </w:rPr>
              <w:t xml:space="preserve">Article 2 – </w:t>
            </w:r>
            <w:r w:rsidR="0025186E" w:rsidRPr="00B26112">
              <w:rPr>
                <w:i w:val="0"/>
                <w:iCs/>
                <w:lang w:val="en-GB"/>
              </w:rPr>
              <w:t>Definitions</w:t>
            </w:r>
          </w:p>
        </w:tc>
        <w:tc>
          <w:tcPr>
            <w:tcW w:w="709" w:type="dxa"/>
          </w:tcPr>
          <w:p w14:paraId="21E3F2E1" w14:textId="77777777" w:rsidR="00EA75F0" w:rsidRPr="00B26112" w:rsidRDefault="006B22F6" w:rsidP="00442B99">
            <w:pPr>
              <w:ind w:right="-70"/>
              <w:jc w:val="right"/>
              <w:rPr>
                <w:rFonts w:cs="Arial"/>
                <w:iCs/>
                <w:lang w:val="en-GB" w:eastAsia="zh-CN"/>
              </w:rPr>
            </w:pPr>
            <w:r w:rsidRPr="00B26112">
              <w:rPr>
                <w:rFonts w:cs="Arial"/>
                <w:iCs/>
                <w:lang w:val="en-GB" w:eastAsia="zh-CN"/>
              </w:rPr>
              <w:t>5</w:t>
            </w:r>
          </w:p>
        </w:tc>
      </w:tr>
      <w:tr w:rsidR="0049781A" w:rsidRPr="00B26112" w14:paraId="21E3F2E5" w14:textId="77777777" w:rsidTr="003E2FB4">
        <w:trPr>
          <w:cantSplit/>
        </w:trPr>
        <w:tc>
          <w:tcPr>
            <w:tcW w:w="8704" w:type="dxa"/>
          </w:tcPr>
          <w:p w14:paraId="21E3F2E3" w14:textId="77777777" w:rsidR="0049781A" w:rsidRPr="00B26112" w:rsidRDefault="00531D94" w:rsidP="00442B99">
            <w:pPr>
              <w:pStyle w:val="Titre11"/>
              <w:ind w:left="0" w:firstLine="0"/>
              <w:jc w:val="left"/>
              <w:rPr>
                <w:i w:val="0"/>
                <w:iCs/>
                <w:lang w:val="en-GB"/>
              </w:rPr>
            </w:pPr>
            <w:r w:rsidRPr="00B26112">
              <w:rPr>
                <w:i w:val="0"/>
                <w:iCs/>
                <w:lang w:val="en-GB"/>
              </w:rPr>
              <w:t xml:space="preserve">Article 3 – </w:t>
            </w:r>
            <w:r w:rsidR="0025186E" w:rsidRPr="00B26112">
              <w:rPr>
                <w:i w:val="0"/>
                <w:iCs/>
                <w:lang w:val="en-GB"/>
              </w:rPr>
              <w:t>Financial period</w:t>
            </w:r>
          </w:p>
        </w:tc>
        <w:tc>
          <w:tcPr>
            <w:tcW w:w="709" w:type="dxa"/>
          </w:tcPr>
          <w:p w14:paraId="21E3F2E4" w14:textId="77777777" w:rsidR="0049781A" w:rsidRPr="00B26112" w:rsidRDefault="006B22F6" w:rsidP="00442B99">
            <w:pPr>
              <w:ind w:right="-70"/>
              <w:jc w:val="right"/>
              <w:rPr>
                <w:rFonts w:cs="Arial"/>
                <w:iCs/>
                <w:lang w:val="en-GB" w:eastAsia="zh-CN"/>
              </w:rPr>
            </w:pPr>
            <w:r w:rsidRPr="00B26112">
              <w:rPr>
                <w:rFonts w:cs="Arial"/>
                <w:iCs/>
                <w:lang w:val="en-GB" w:eastAsia="zh-CN"/>
              </w:rPr>
              <w:t>5</w:t>
            </w:r>
          </w:p>
        </w:tc>
      </w:tr>
      <w:tr w:rsidR="00531D94" w:rsidRPr="00B26112" w14:paraId="21E3F2E8" w14:textId="77777777" w:rsidTr="003E2FB4">
        <w:trPr>
          <w:cantSplit/>
        </w:trPr>
        <w:tc>
          <w:tcPr>
            <w:tcW w:w="8704" w:type="dxa"/>
          </w:tcPr>
          <w:p w14:paraId="21E3F2E6" w14:textId="77777777" w:rsidR="00531D94" w:rsidRPr="00B26112" w:rsidRDefault="00531D94" w:rsidP="00442B99">
            <w:pPr>
              <w:pStyle w:val="TitreI"/>
              <w:ind w:left="0" w:firstLine="0"/>
              <w:jc w:val="left"/>
              <w:rPr>
                <w:b w:val="0"/>
                <w:bCs w:val="0"/>
                <w:lang w:val="en-GB"/>
              </w:rPr>
            </w:pPr>
            <w:r w:rsidRPr="00B26112">
              <w:rPr>
                <w:b w:val="0"/>
                <w:bCs w:val="0"/>
                <w:lang w:val="en-GB"/>
              </w:rPr>
              <w:t xml:space="preserve">Article 4 – </w:t>
            </w:r>
            <w:r w:rsidR="0025186E" w:rsidRPr="00B26112">
              <w:rPr>
                <w:b w:val="0"/>
                <w:bCs w:val="0"/>
                <w:lang w:val="en-GB"/>
              </w:rPr>
              <w:t>Administration of the Union</w:t>
            </w:r>
            <w:r w:rsidR="00B26112" w:rsidRPr="00B26112">
              <w:rPr>
                <w:b w:val="0"/>
                <w:bCs w:val="0"/>
                <w:lang w:val="en-GB"/>
              </w:rPr>
              <w:t>’</w:t>
            </w:r>
            <w:r w:rsidR="0025186E" w:rsidRPr="00B26112">
              <w:rPr>
                <w:b w:val="0"/>
                <w:bCs w:val="0"/>
                <w:lang w:val="en-GB"/>
              </w:rPr>
              <w:t>s finances</w:t>
            </w:r>
          </w:p>
        </w:tc>
        <w:tc>
          <w:tcPr>
            <w:tcW w:w="709" w:type="dxa"/>
          </w:tcPr>
          <w:p w14:paraId="21E3F2E7" w14:textId="77777777" w:rsidR="00531D94" w:rsidRPr="00B26112" w:rsidRDefault="006B22F6" w:rsidP="00442B99">
            <w:pPr>
              <w:ind w:right="-70"/>
              <w:jc w:val="right"/>
              <w:rPr>
                <w:rFonts w:cs="Arial"/>
                <w:lang w:val="en-GB" w:eastAsia="zh-CN"/>
              </w:rPr>
            </w:pPr>
            <w:r w:rsidRPr="00B26112">
              <w:rPr>
                <w:rFonts w:cs="Arial"/>
                <w:lang w:val="en-GB" w:eastAsia="zh-CN"/>
              </w:rPr>
              <w:t>5</w:t>
            </w:r>
          </w:p>
        </w:tc>
      </w:tr>
      <w:tr w:rsidR="00442B99" w:rsidRPr="00B26112" w14:paraId="21E3F2EB" w14:textId="77777777" w:rsidTr="003E2FB4">
        <w:trPr>
          <w:cantSplit/>
        </w:trPr>
        <w:tc>
          <w:tcPr>
            <w:tcW w:w="8704" w:type="dxa"/>
          </w:tcPr>
          <w:p w14:paraId="21E3F2E9" w14:textId="77777777" w:rsidR="00442B99" w:rsidRPr="00B26112" w:rsidRDefault="00442B99" w:rsidP="00442B99">
            <w:pPr>
              <w:pStyle w:val="TitreI"/>
              <w:ind w:left="0" w:firstLine="0"/>
              <w:jc w:val="left"/>
              <w:rPr>
                <w:b w:val="0"/>
                <w:bCs w:val="0"/>
                <w:lang w:val="en-GB"/>
              </w:rPr>
            </w:pPr>
          </w:p>
        </w:tc>
        <w:tc>
          <w:tcPr>
            <w:tcW w:w="709" w:type="dxa"/>
          </w:tcPr>
          <w:p w14:paraId="21E3F2EA" w14:textId="77777777" w:rsidR="00442B99" w:rsidRPr="00B26112" w:rsidRDefault="00442B99" w:rsidP="00442B99">
            <w:pPr>
              <w:ind w:right="-70"/>
              <w:jc w:val="right"/>
              <w:rPr>
                <w:rFonts w:cs="Arial"/>
                <w:lang w:val="en-GB" w:eastAsia="zh-CN"/>
              </w:rPr>
            </w:pPr>
          </w:p>
        </w:tc>
      </w:tr>
      <w:tr w:rsidR="00531D94" w:rsidRPr="00B26112" w14:paraId="21E3F2EE" w14:textId="77777777" w:rsidTr="003E2FB4">
        <w:trPr>
          <w:cantSplit/>
        </w:trPr>
        <w:tc>
          <w:tcPr>
            <w:tcW w:w="8704" w:type="dxa"/>
          </w:tcPr>
          <w:p w14:paraId="21E3F2EC" w14:textId="77777777" w:rsidR="00531D94" w:rsidRPr="00B26112" w:rsidRDefault="00531D94" w:rsidP="00442B99">
            <w:pPr>
              <w:pStyle w:val="TitreI"/>
              <w:ind w:left="0" w:firstLine="0"/>
              <w:jc w:val="left"/>
              <w:rPr>
                <w:b w:val="0"/>
                <w:bCs w:val="0"/>
                <w:lang w:val="en-GB"/>
              </w:rPr>
            </w:pPr>
          </w:p>
        </w:tc>
        <w:tc>
          <w:tcPr>
            <w:tcW w:w="709" w:type="dxa"/>
          </w:tcPr>
          <w:p w14:paraId="21E3F2ED" w14:textId="77777777" w:rsidR="00531D94" w:rsidRPr="00B26112" w:rsidRDefault="00531D94" w:rsidP="00442B99">
            <w:pPr>
              <w:ind w:right="-70"/>
              <w:jc w:val="right"/>
              <w:rPr>
                <w:rFonts w:cs="Arial"/>
                <w:lang w:val="en-GB" w:eastAsia="zh-CN"/>
              </w:rPr>
            </w:pPr>
          </w:p>
        </w:tc>
      </w:tr>
      <w:tr w:rsidR="00531D94" w:rsidRPr="00B26112" w14:paraId="21E3F2F1" w14:textId="77777777" w:rsidTr="003E2FB4">
        <w:trPr>
          <w:cantSplit/>
        </w:trPr>
        <w:tc>
          <w:tcPr>
            <w:tcW w:w="8704" w:type="dxa"/>
          </w:tcPr>
          <w:p w14:paraId="21E3F2EF" w14:textId="77777777" w:rsidR="00531D94" w:rsidRPr="00B26112" w:rsidRDefault="00531D94" w:rsidP="0025186E">
            <w:pPr>
              <w:pStyle w:val="Textedebase"/>
              <w:jc w:val="left"/>
              <w:rPr>
                <w:b/>
                <w:bCs/>
                <w:lang w:val="en-GB"/>
              </w:rPr>
            </w:pPr>
            <w:r w:rsidRPr="00B26112">
              <w:rPr>
                <w:b/>
                <w:bCs/>
                <w:lang w:val="en-GB"/>
              </w:rPr>
              <w:t>Chap</w:t>
            </w:r>
            <w:r w:rsidR="0025186E" w:rsidRPr="00B26112">
              <w:rPr>
                <w:b/>
                <w:bCs/>
                <w:lang w:val="en-GB"/>
              </w:rPr>
              <w:t>ter</w:t>
            </w:r>
            <w:r w:rsidRPr="00B26112">
              <w:rPr>
                <w:b/>
                <w:bCs/>
                <w:lang w:val="en-GB"/>
              </w:rPr>
              <w:t xml:space="preserve"> II – Budget</w:t>
            </w:r>
          </w:p>
        </w:tc>
        <w:tc>
          <w:tcPr>
            <w:tcW w:w="709" w:type="dxa"/>
          </w:tcPr>
          <w:p w14:paraId="21E3F2F0" w14:textId="77777777" w:rsidR="00531D94" w:rsidRPr="00B26112" w:rsidRDefault="006B22F6" w:rsidP="00442B99">
            <w:pPr>
              <w:ind w:right="-70"/>
              <w:jc w:val="right"/>
              <w:rPr>
                <w:rFonts w:cs="Arial"/>
                <w:lang w:val="en-GB" w:eastAsia="zh-CN"/>
              </w:rPr>
            </w:pPr>
            <w:r w:rsidRPr="00B26112">
              <w:rPr>
                <w:rFonts w:cs="Arial"/>
                <w:lang w:val="en-GB" w:eastAsia="zh-CN"/>
              </w:rPr>
              <w:t>6</w:t>
            </w:r>
          </w:p>
        </w:tc>
      </w:tr>
      <w:tr w:rsidR="00531D94" w:rsidRPr="00B26112" w14:paraId="21E3F2F4" w14:textId="77777777" w:rsidTr="003E2FB4">
        <w:trPr>
          <w:cantSplit/>
        </w:trPr>
        <w:tc>
          <w:tcPr>
            <w:tcW w:w="8704" w:type="dxa"/>
          </w:tcPr>
          <w:p w14:paraId="21E3F2F2" w14:textId="77777777" w:rsidR="00531D94" w:rsidRPr="00B26112" w:rsidRDefault="00531D94" w:rsidP="00442B99">
            <w:pPr>
              <w:pStyle w:val="TitreI"/>
              <w:ind w:left="0" w:firstLine="0"/>
              <w:jc w:val="left"/>
              <w:rPr>
                <w:b w:val="0"/>
                <w:bCs w:val="0"/>
                <w:lang w:val="en-GB"/>
              </w:rPr>
            </w:pPr>
          </w:p>
        </w:tc>
        <w:tc>
          <w:tcPr>
            <w:tcW w:w="709" w:type="dxa"/>
          </w:tcPr>
          <w:p w14:paraId="21E3F2F3" w14:textId="77777777" w:rsidR="00531D94" w:rsidRPr="00B26112" w:rsidRDefault="006B22F6" w:rsidP="00442B99">
            <w:pPr>
              <w:ind w:right="-70"/>
              <w:jc w:val="right"/>
              <w:rPr>
                <w:rFonts w:cs="Arial"/>
                <w:lang w:val="en-GB" w:eastAsia="zh-CN"/>
              </w:rPr>
            </w:pPr>
            <w:r w:rsidRPr="00B26112">
              <w:rPr>
                <w:rFonts w:cs="Arial"/>
                <w:lang w:val="en-GB" w:eastAsia="zh-CN"/>
              </w:rPr>
              <w:t>6</w:t>
            </w:r>
          </w:p>
        </w:tc>
      </w:tr>
      <w:tr w:rsidR="00531D94" w:rsidRPr="00B26112" w14:paraId="21E3F2F7" w14:textId="77777777" w:rsidTr="003E2FB4">
        <w:trPr>
          <w:cantSplit/>
        </w:trPr>
        <w:tc>
          <w:tcPr>
            <w:tcW w:w="8704" w:type="dxa"/>
          </w:tcPr>
          <w:p w14:paraId="21E3F2F5" w14:textId="77777777" w:rsidR="00531D94" w:rsidRPr="00B26112" w:rsidRDefault="00531D94" w:rsidP="00442B99">
            <w:pPr>
              <w:pStyle w:val="TitreI"/>
              <w:ind w:left="0" w:firstLine="0"/>
              <w:jc w:val="left"/>
              <w:rPr>
                <w:rFonts w:asciiTheme="minorBidi" w:hAnsiTheme="minorBidi" w:cstheme="minorBidi"/>
                <w:b w:val="0"/>
                <w:bCs w:val="0"/>
                <w:lang w:val="en-GB"/>
              </w:rPr>
            </w:pPr>
            <w:r w:rsidRPr="00B26112">
              <w:rPr>
                <w:rFonts w:asciiTheme="minorBidi" w:hAnsiTheme="minorBidi" w:cstheme="minorBidi"/>
                <w:b w:val="0"/>
                <w:bCs w:val="0"/>
                <w:lang w:val="en-GB"/>
              </w:rPr>
              <w:t>Article 5</w:t>
            </w:r>
            <w:r w:rsidR="00442B99" w:rsidRPr="00B26112">
              <w:rPr>
                <w:rFonts w:asciiTheme="minorBidi" w:hAnsiTheme="minorBidi" w:cstheme="minorBidi"/>
                <w:b w:val="0"/>
                <w:bCs w:val="0"/>
                <w:lang w:val="en-GB"/>
              </w:rPr>
              <w:t xml:space="preserve"> – </w:t>
            </w:r>
            <w:r w:rsidR="0025186E" w:rsidRPr="00B26112">
              <w:rPr>
                <w:rFonts w:asciiTheme="minorBidi" w:hAnsiTheme="minorBidi" w:cstheme="minorBidi"/>
                <w:b w:val="0"/>
                <w:bCs w:val="0"/>
                <w:lang w:val="en-GB"/>
              </w:rPr>
              <w:t>Definition of the budget</w:t>
            </w:r>
            <w:r w:rsidR="00B26112" w:rsidRPr="00B26112">
              <w:rPr>
                <w:rFonts w:asciiTheme="minorBidi" w:hAnsiTheme="minorBidi" w:cstheme="minorBidi"/>
                <w:b w:val="0"/>
                <w:bCs w:val="0"/>
                <w:lang w:val="en-GB"/>
              </w:rPr>
              <w:t xml:space="preserve"> </w:t>
            </w:r>
            <w:r w:rsidR="0025186E" w:rsidRPr="00B26112">
              <w:rPr>
                <w:rFonts w:asciiTheme="minorBidi" w:hAnsiTheme="minorBidi" w:cstheme="minorBidi"/>
                <w:b w:val="0"/>
                <w:bCs w:val="0"/>
                <w:lang w:val="en-GB"/>
              </w:rPr>
              <w:t xml:space="preserve"> </w:t>
            </w:r>
          </w:p>
        </w:tc>
        <w:tc>
          <w:tcPr>
            <w:tcW w:w="709" w:type="dxa"/>
          </w:tcPr>
          <w:p w14:paraId="21E3F2F6" w14:textId="77777777" w:rsidR="00531D94" w:rsidRPr="00B26112" w:rsidRDefault="006B22F6" w:rsidP="00442B99">
            <w:pPr>
              <w:ind w:right="-70"/>
              <w:jc w:val="right"/>
              <w:rPr>
                <w:rFonts w:cs="Arial"/>
                <w:lang w:val="en-GB" w:eastAsia="zh-CN"/>
              </w:rPr>
            </w:pPr>
            <w:r w:rsidRPr="00B26112">
              <w:rPr>
                <w:rFonts w:cs="Arial"/>
                <w:lang w:val="en-GB" w:eastAsia="zh-CN"/>
              </w:rPr>
              <w:t>6</w:t>
            </w:r>
          </w:p>
        </w:tc>
      </w:tr>
      <w:tr w:rsidR="00531D94" w:rsidRPr="00B26112" w14:paraId="21E3F2FA" w14:textId="77777777" w:rsidTr="003E2FB4">
        <w:trPr>
          <w:cantSplit/>
        </w:trPr>
        <w:tc>
          <w:tcPr>
            <w:tcW w:w="8704" w:type="dxa"/>
          </w:tcPr>
          <w:p w14:paraId="21E3F2F8" w14:textId="77777777" w:rsidR="00531D94" w:rsidRPr="00B26112" w:rsidRDefault="00531D94" w:rsidP="0025186E">
            <w:pPr>
              <w:pStyle w:val="TitreI"/>
              <w:ind w:left="0" w:firstLine="0"/>
              <w:jc w:val="left"/>
              <w:rPr>
                <w:rFonts w:asciiTheme="minorBidi" w:hAnsiTheme="minorBidi" w:cstheme="minorBidi"/>
                <w:b w:val="0"/>
                <w:bCs w:val="0"/>
                <w:lang w:val="en-GB"/>
              </w:rPr>
            </w:pPr>
            <w:r w:rsidRPr="00B26112">
              <w:rPr>
                <w:rFonts w:asciiTheme="minorBidi" w:hAnsiTheme="minorBidi" w:cstheme="minorBidi"/>
                <w:b w:val="0"/>
                <w:bCs w:val="0"/>
                <w:lang w:val="en-GB"/>
              </w:rPr>
              <w:t>Article 6</w:t>
            </w:r>
            <w:r w:rsidR="00442B99" w:rsidRPr="00B26112">
              <w:rPr>
                <w:rFonts w:asciiTheme="minorBidi" w:hAnsiTheme="minorBidi" w:cstheme="minorBidi"/>
                <w:b w:val="0"/>
                <w:bCs w:val="0"/>
                <w:lang w:val="en-GB"/>
              </w:rPr>
              <w:t xml:space="preserve"> – </w:t>
            </w:r>
            <w:r w:rsidR="0025186E" w:rsidRPr="00B26112">
              <w:rPr>
                <w:rFonts w:asciiTheme="minorBidi" w:hAnsiTheme="minorBidi" w:cstheme="minorBidi"/>
                <w:b w:val="0"/>
                <w:bCs w:val="0"/>
                <w:lang w:val="en-GB"/>
              </w:rPr>
              <w:t>Regular budget expenses</w:t>
            </w:r>
          </w:p>
        </w:tc>
        <w:tc>
          <w:tcPr>
            <w:tcW w:w="709" w:type="dxa"/>
          </w:tcPr>
          <w:p w14:paraId="21E3F2F9" w14:textId="77777777" w:rsidR="00531D94" w:rsidRPr="00B26112" w:rsidRDefault="006B22F6" w:rsidP="00442B99">
            <w:pPr>
              <w:ind w:right="-70"/>
              <w:jc w:val="right"/>
              <w:rPr>
                <w:rFonts w:cs="Arial"/>
                <w:lang w:val="en-GB" w:eastAsia="zh-CN"/>
              </w:rPr>
            </w:pPr>
            <w:r w:rsidRPr="00B26112">
              <w:rPr>
                <w:rFonts w:cs="Arial"/>
                <w:lang w:val="en-GB" w:eastAsia="zh-CN"/>
              </w:rPr>
              <w:t>6</w:t>
            </w:r>
          </w:p>
        </w:tc>
      </w:tr>
      <w:tr w:rsidR="00531D94" w:rsidRPr="00B26112" w14:paraId="21E3F2FD" w14:textId="77777777" w:rsidTr="003E2FB4">
        <w:trPr>
          <w:cantSplit/>
        </w:trPr>
        <w:tc>
          <w:tcPr>
            <w:tcW w:w="8704" w:type="dxa"/>
          </w:tcPr>
          <w:p w14:paraId="21E3F2FB" w14:textId="77777777" w:rsidR="00531D94" w:rsidRPr="00B26112" w:rsidRDefault="00531D94" w:rsidP="00442B99">
            <w:pPr>
              <w:pStyle w:val="TitreI"/>
              <w:ind w:left="0" w:firstLine="0"/>
              <w:jc w:val="left"/>
              <w:rPr>
                <w:b w:val="0"/>
                <w:bCs w:val="0"/>
                <w:lang w:val="en-GB"/>
              </w:rPr>
            </w:pPr>
            <w:r w:rsidRPr="00B26112">
              <w:rPr>
                <w:b w:val="0"/>
                <w:bCs w:val="0"/>
                <w:lang w:val="en-GB"/>
              </w:rPr>
              <w:t>Article 7</w:t>
            </w:r>
            <w:r w:rsidR="00442B99" w:rsidRPr="00B26112">
              <w:rPr>
                <w:b w:val="0"/>
                <w:bCs w:val="0"/>
                <w:lang w:val="en-GB"/>
              </w:rPr>
              <w:t xml:space="preserve"> – </w:t>
            </w:r>
            <w:r w:rsidR="0025186E" w:rsidRPr="00B26112">
              <w:rPr>
                <w:b w:val="0"/>
                <w:bCs w:val="0"/>
                <w:lang w:val="en-GB"/>
              </w:rPr>
              <w:t>Presentation of the budget</w:t>
            </w:r>
            <w:r w:rsidR="00B26112" w:rsidRPr="00B26112">
              <w:rPr>
                <w:b w:val="0"/>
                <w:bCs w:val="0"/>
                <w:lang w:val="en-GB"/>
              </w:rPr>
              <w:t xml:space="preserve"> </w:t>
            </w:r>
          </w:p>
        </w:tc>
        <w:tc>
          <w:tcPr>
            <w:tcW w:w="709" w:type="dxa"/>
          </w:tcPr>
          <w:p w14:paraId="21E3F2FC" w14:textId="77777777" w:rsidR="00531D94" w:rsidRPr="00B26112" w:rsidRDefault="000A66B0" w:rsidP="00442B99">
            <w:pPr>
              <w:ind w:right="-70"/>
              <w:jc w:val="right"/>
              <w:rPr>
                <w:rFonts w:cs="Arial"/>
                <w:lang w:val="en-GB" w:eastAsia="zh-CN"/>
              </w:rPr>
            </w:pPr>
            <w:r>
              <w:rPr>
                <w:rFonts w:cs="Arial"/>
                <w:lang w:val="en-GB" w:eastAsia="zh-CN"/>
              </w:rPr>
              <w:t>6</w:t>
            </w:r>
          </w:p>
        </w:tc>
      </w:tr>
      <w:tr w:rsidR="00531D94" w:rsidRPr="00B26112" w14:paraId="21E3F300" w14:textId="77777777" w:rsidTr="003E2FB4">
        <w:trPr>
          <w:cantSplit/>
        </w:trPr>
        <w:tc>
          <w:tcPr>
            <w:tcW w:w="8704" w:type="dxa"/>
          </w:tcPr>
          <w:p w14:paraId="21E3F2FE" w14:textId="77777777" w:rsidR="00531D94" w:rsidRPr="00B26112" w:rsidRDefault="00531D94" w:rsidP="00442B99">
            <w:pPr>
              <w:pStyle w:val="TitreI"/>
              <w:ind w:left="0" w:firstLine="0"/>
              <w:jc w:val="left"/>
              <w:rPr>
                <w:b w:val="0"/>
                <w:bCs w:val="0"/>
                <w:lang w:val="en-GB"/>
              </w:rPr>
            </w:pPr>
            <w:r w:rsidRPr="00B26112">
              <w:rPr>
                <w:b w:val="0"/>
                <w:bCs w:val="0"/>
                <w:lang w:val="en-GB"/>
              </w:rPr>
              <w:t>Article 8</w:t>
            </w:r>
            <w:r w:rsidR="00442B99" w:rsidRPr="00B26112">
              <w:rPr>
                <w:b w:val="0"/>
                <w:bCs w:val="0"/>
                <w:lang w:val="en-GB"/>
              </w:rPr>
              <w:t xml:space="preserve"> – </w:t>
            </w:r>
            <w:r w:rsidR="0029531C" w:rsidRPr="00B26112">
              <w:rPr>
                <w:b w:val="0"/>
                <w:bCs w:val="0"/>
                <w:lang w:val="en-GB"/>
              </w:rPr>
              <w:t>Preparation of the Programme and Budget</w:t>
            </w:r>
            <w:r w:rsidR="00B26112" w:rsidRPr="00B26112">
              <w:rPr>
                <w:b w:val="0"/>
                <w:bCs w:val="0"/>
                <w:lang w:val="en-GB"/>
              </w:rPr>
              <w:t xml:space="preserve"> </w:t>
            </w:r>
          </w:p>
        </w:tc>
        <w:tc>
          <w:tcPr>
            <w:tcW w:w="709" w:type="dxa"/>
          </w:tcPr>
          <w:p w14:paraId="21E3F2FF" w14:textId="77777777" w:rsidR="00531D94" w:rsidRPr="00B26112" w:rsidRDefault="006B22F6" w:rsidP="00442B99">
            <w:pPr>
              <w:ind w:right="-70"/>
              <w:jc w:val="right"/>
              <w:rPr>
                <w:rFonts w:cs="Arial"/>
                <w:lang w:val="en-GB" w:eastAsia="zh-CN"/>
              </w:rPr>
            </w:pPr>
            <w:r w:rsidRPr="00B26112">
              <w:rPr>
                <w:rFonts w:cs="Arial"/>
                <w:lang w:val="en-GB" w:eastAsia="zh-CN"/>
              </w:rPr>
              <w:t>7</w:t>
            </w:r>
          </w:p>
        </w:tc>
      </w:tr>
      <w:tr w:rsidR="00531D94" w:rsidRPr="00B26112" w14:paraId="21E3F303" w14:textId="77777777" w:rsidTr="003E2FB4">
        <w:trPr>
          <w:cantSplit/>
        </w:trPr>
        <w:tc>
          <w:tcPr>
            <w:tcW w:w="8704" w:type="dxa"/>
          </w:tcPr>
          <w:p w14:paraId="21E3F301" w14:textId="77777777" w:rsidR="00531D94" w:rsidRPr="00B26112" w:rsidRDefault="00531D94" w:rsidP="00442B99">
            <w:pPr>
              <w:pStyle w:val="TitreI"/>
              <w:ind w:left="0" w:firstLine="0"/>
              <w:jc w:val="left"/>
              <w:rPr>
                <w:b w:val="0"/>
                <w:bCs w:val="0"/>
                <w:lang w:val="en-GB"/>
              </w:rPr>
            </w:pPr>
            <w:r w:rsidRPr="00B26112">
              <w:rPr>
                <w:b w:val="0"/>
                <w:bCs w:val="0"/>
                <w:lang w:val="en-GB"/>
              </w:rPr>
              <w:t>Article 9</w:t>
            </w:r>
            <w:r w:rsidR="00442B99" w:rsidRPr="00B26112">
              <w:rPr>
                <w:b w:val="0"/>
                <w:bCs w:val="0"/>
                <w:lang w:val="en-GB"/>
              </w:rPr>
              <w:t xml:space="preserve"> – </w:t>
            </w:r>
            <w:r w:rsidR="0029531C" w:rsidRPr="00B26112">
              <w:rPr>
                <w:b w:val="0"/>
                <w:bCs w:val="0"/>
                <w:lang w:val="en-GB"/>
              </w:rPr>
              <w:t>Examination and approval of the Programme and Budget</w:t>
            </w:r>
          </w:p>
        </w:tc>
        <w:tc>
          <w:tcPr>
            <w:tcW w:w="709" w:type="dxa"/>
          </w:tcPr>
          <w:p w14:paraId="21E3F302" w14:textId="77777777" w:rsidR="00531D94" w:rsidRPr="00B26112" w:rsidRDefault="006B22F6" w:rsidP="00442B99">
            <w:pPr>
              <w:ind w:right="-70"/>
              <w:jc w:val="right"/>
              <w:rPr>
                <w:rFonts w:cs="Arial"/>
                <w:lang w:val="en-GB" w:eastAsia="zh-CN"/>
              </w:rPr>
            </w:pPr>
            <w:r w:rsidRPr="00B26112">
              <w:rPr>
                <w:rFonts w:cs="Arial"/>
                <w:lang w:val="en-GB" w:eastAsia="zh-CN"/>
              </w:rPr>
              <w:t>7</w:t>
            </w:r>
          </w:p>
        </w:tc>
      </w:tr>
      <w:tr w:rsidR="00531D94" w:rsidRPr="00B26112" w14:paraId="21E3F306" w14:textId="77777777" w:rsidTr="003E2FB4">
        <w:trPr>
          <w:cantSplit/>
        </w:trPr>
        <w:tc>
          <w:tcPr>
            <w:tcW w:w="8704" w:type="dxa"/>
          </w:tcPr>
          <w:p w14:paraId="21E3F304" w14:textId="77777777" w:rsidR="00531D94" w:rsidRPr="00B26112" w:rsidRDefault="00531D94" w:rsidP="00442B99">
            <w:pPr>
              <w:pStyle w:val="TitreI"/>
              <w:ind w:left="0" w:firstLine="0"/>
              <w:jc w:val="left"/>
              <w:rPr>
                <w:b w:val="0"/>
                <w:bCs w:val="0"/>
                <w:lang w:val="en-GB"/>
              </w:rPr>
            </w:pPr>
            <w:r w:rsidRPr="00B26112">
              <w:rPr>
                <w:b w:val="0"/>
                <w:bCs w:val="0"/>
                <w:lang w:val="en-GB"/>
              </w:rPr>
              <w:t>Article 10</w:t>
            </w:r>
            <w:r w:rsidR="00442B99" w:rsidRPr="00B26112">
              <w:rPr>
                <w:b w:val="0"/>
                <w:bCs w:val="0"/>
                <w:lang w:val="en-GB"/>
              </w:rPr>
              <w:t xml:space="preserve"> – </w:t>
            </w:r>
            <w:r w:rsidR="0029531C" w:rsidRPr="00B26112">
              <w:rPr>
                <w:b w:val="0"/>
                <w:bCs w:val="0"/>
                <w:lang w:val="en-GB"/>
              </w:rPr>
              <w:t>Implementation of the budget</w:t>
            </w:r>
          </w:p>
        </w:tc>
        <w:tc>
          <w:tcPr>
            <w:tcW w:w="709" w:type="dxa"/>
          </w:tcPr>
          <w:p w14:paraId="21E3F305" w14:textId="77777777" w:rsidR="00531D94" w:rsidRPr="00B26112" w:rsidRDefault="000A66B0" w:rsidP="00442B99">
            <w:pPr>
              <w:ind w:right="-70"/>
              <w:jc w:val="right"/>
              <w:rPr>
                <w:rFonts w:cs="Arial"/>
                <w:lang w:val="en-GB" w:eastAsia="zh-CN"/>
              </w:rPr>
            </w:pPr>
            <w:r>
              <w:rPr>
                <w:rFonts w:cs="Arial"/>
                <w:lang w:val="en-GB" w:eastAsia="zh-CN"/>
              </w:rPr>
              <w:t>7</w:t>
            </w:r>
          </w:p>
        </w:tc>
      </w:tr>
      <w:tr w:rsidR="00531D94" w:rsidRPr="00B26112" w14:paraId="21E3F309" w14:textId="77777777" w:rsidTr="003E2FB4">
        <w:trPr>
          <w:cantSplit/>
        </w:trPr>
        <w:tc>
          <w:tcPr>
            <w:tcW w:w="8704" w:type="dxa"/>
          </w:tcPr>
          <w:p w14:paraId="21E3F307" w14:textId="77777777" w:rsidR="00531D94" w:rsidRPr="00B26112" w:rsidRDefault="00531D94" w:rsidP="00442B99">
            <w:pPr>
              <w:pStyle w:val="TitreI"/>
              <w:ind w:left="0" w:firstLine="0"/>
              <w:jc w:val="left"/>
              <w:rPr>
                <w:b w:val="0"/>
                <w:bCs w:val="0"/>
                <w:lang w:val="en-GB"/>
              </w:rPr>
            </w:pPr>
            <w:r w:rsidRPr="00B26112">
              <w:rPr>
                <w:b w:val="0"/>
                <w:bCs w:val="0"/>
                <w:lang w:val="en-GB"/>
              </w:rPr>
              <w:t>Article 11</w:t>
            </w:r>
            <w:r w:rsidR="00442B99" w:rsidRPr="00B26112">
              <w:rPr>
                <w:b w:val="0"/>
                <w:bCs w:val="0"/>
                <w:lang w:val="en-GB"/>
              </w:rPr>
              <w:t xml:space="preserve"> – </w:t>
            </w:r>
            <w:r w:rsidR="00BB7FCB" w:rsidRPr="00B26112">
              <w:rPr>
                <w:b w:val="0"/>
                <w:bCs w:val="0"/>
                <w:lang w:val="en-GB"/>
              </w:rPr>
              <w:t>Opening and use of credits within the framework of the budget approved by the Council of Administration</w:t>
            </w:r>
            <w:r w:rsidR="00B26112" w:rsidRPr="00B26112">
              <w:rPr>
                <w:b w:val="0"/>
                <w:bCs w:val="0"/>
                <w:lang w:val="en-GB"/>
              </w:rPr>
              <w:t xml:space="preserve"> </w:t>
            </w:r>
          </w:p>
        </w:tc>
        <w:tc>
          <w:tcPr>
            <w:tcW w:w="709" w:type="dxa"/>
          </w:tcPr>
          <w:p w14:paraId="21E3F308" w14:textId="77777777" w:rsidR="00531D94" w:rsidRPr="00B26112" w:rsidRDefault="000A66B0" w:rsidP="00442B99">
            <w:pPr>
              <w:ind w:right="-70"/>
              <w:jc w:val="right"/>
              <w:rPr>
                <w:rFonts w:cs="Arial"/>
                <w:lang w:val="en-GB" w:eastAsia="zh-CN"/>
              </w:rPr>
            </w:pPr>
            <w:r>
              <w:rPr>
                <w:rFonts w:cs="Arial"/>
                <w:lang w:val="en-GB" w:eastAsia="zh-CN"/>
              </w:rPr>
              <w:t>7</w:t>
            </w:r>
          </w:p>
        </w:tc>
      </w:tr>
      <w:tr w:rsidR="00531D94" w:rsidRPr="00B26112" w14:paraId="21E3F30C" w14:textId="77777777" w:rsidTr="003E2FB4">
        <w:trPr>
          <w:cantSplit/>
        </w:trPr>
        <w:tc>
          <w:tcPr>
            <w:tcW w:w="8704" w:type="dxa"/>
          </w:tcPr>
          <w:p w14:paraId="21E3F30A" w14:textId="77777777" w:rsidR="00531D94" w:rsidRPr="00B26112" w:rsidRDefault="00531D94" w:rsidP="00442B99">
            <w:pPr>
              <w:pStyle w:val="TitreI"/>
              <w:ind w:left="0" w:firstLine="0"/>
              <w:jc w:val="left"/>
              <w:rPr>
                <w:b w:val="0"/>
                <w:bCs w:val="0"/>
                <w:lang w:val="en-GB"/>
              </w:rPr>
            </w:pPr>
            <w:r w:rsidRPr="00B26112">
              <w:rPr>
                <w:b w:val="0"/>
                <w:bCs w:val="0"/>
                <w:lang w:val="en-GB"/>
              </w:rPr>
              <w:t>Article 12</w:t>
            </w:r>
            <w:r w:rsidR="00442B99" w:rsidRPr="00B26112">
              <w:rPr>
                <w:b w:val="0"/>
                <w:bCs w:val="0"/>
                <w:lang w:val="en-GB"/>
              </w:rPr>
              <w:t xml:space="preserve"> – </w:t>
            </w:r>
            <w:r w:rsidR="00BB7FCB" w:rsidRPr="00B26112">
              <w:rPr>
                <w:b w:val="0"/>
                <w:bCs w:val="0"/>
                <w:lang w:val="en-GB"/>
              </w:rPr>
              <w:t>Management and control of expenses</w:t>
            </w:r>
            <w:r w:rsidR="00B26112" w:rsidRPr="00B26112">
              <w:rPr>
                <w:b w:val="0"/>
                <w:bCs w:val="0"/>
                <w:lang w:val="en-GB"/>
              </w:rPr>
              <w:t xml:space="preserve"> </w:t>
            </w:r>
          </w:p>
        </w:tc>
        <w:tc>
          <w:tcPr>
            <w:tcW w:w="709" w:type="dxa"/>
          </w:tcPr>
          <w:p w14:paraId="21E3F30B" w14:textId="77777777" w:rsidR="00531D94" w:rsidRPr="00B26112" w:rsidRDefault="006B22F6" w:rsidP="00442B99">
            <w:pPr>
              <w:ind w:right="-70"/>
              <w:jc w:val="right"/>
              <w:rPr>
                <w:rFonts w:cs="Arial"/>
                <w:lang w:val="en-GB" w:eastAsia="zh-CN"/>
              </w:rPr>
            </w:pPr>
            <w:r w:rsidRPr="00B26112">
              <w:rPr>
                <w:rFonts w:cs="Arial"/>
                <w:lang w:val="en-GB" w:eastAsia="zh-CN"/>
              </w:rPr>
              <w:t>8</w:t>
            </w:r>
          </w:p>
        </w:tc>
      </w:tr>
      <w:tr w:rsidR="00531D94" w:rsidRPr="00B26112" w14:paraId="21E3F30F" w14:textId="77777777" w:rsidTr="003E2FB4">
        <w:trPr>
          <w:cantSplit/>
        </w:trPr>
        <w:tc>
          <w:tcPr>
            <w:tcW w:w="8704" w:type="dxa"/>
          </w:tcPr>
          <w:p w14:paraId="21E3F30D" w14:textId="77777777" w:rsidR="00531D94" w:rsidRPr="00B26112" w:rsidRDefault="00531D94" w:rsidP="00442B99">
            <w:pPr>
              <w:pStyle w:val="TitreI"/>
              <w:ind w:left="0" w:firstLine="0"/>
              <w:jc w:val="left"/>
              <w:rPr>
                <w:b w:val="0"/>
                <w:bCs w:val="0"/>
                <w:lang w:val="en-GB"/>
              </w:rPr>
            </w:pPr>
            <w:r w:rsidRPr="00B26112">
              <w:rPr>
                <w:b w:val="0"/>
                <w:bCs w:val="0"/>
                <w:lang w:val="en-GB"/>
              </w:rPr>
              <w:t>Article 13</w:t>
            </w:r>
            <w:r w:rsidR="00442B99" w:rsidRPr="00B26112">
              <w:rPr>
                <w:b w:val="0"/>
                <w:bCs w:val="0"/>
                <w:lang w:val="en-GB"/>
              </w:rPr>
              <w:t xml:space="preserve"> – </w:t>
            </w:r>
            <w:r w:rsidR="00BB7FCB" w:rsidRPr="00B26112">
              <w:rPr>
                <w:b w:val="0"/>
                <w:bCs w:val="0"/>
                <w:lang w:val="en-GB"/>
              </w:rPr>
              <w:t>Restricted calls for tenders and open tenders</w:t>
            </w:r>
            <w:r w:rsidR="00B26112" w:rsidRPr="00B26112">
              <w:rPr>
                <w:b w:val="0"/>
                <w:bCs w:val="0"/>
                <w:lang w:val="en-GB"/>
              </w:rPr>
              <w:t xml:space="preserve"> </w:t>
            </w:r>
          </w:p>
        </w:tc>
        <w:tc>
          <w:tcPr>
            <w:tcW w:w="709" w:type="dxa"/>
          </w:tcPr>
          <w:p w14:paraId="21E3F30E" w14:textId="77777777" w:rsidR="00531D94" w:rsidRPr="00B26112" w:rsidRDefault="006B22F6" w:rsidP="00442B99">
            <w:pPr>
              <w:ind w:right="-70"/>
              <w:jc w:val="right"/>
              <w:rPr>
                <w:rFonts w:cs="Arial"/>
                <w:lang w:val="en-GB" w:eastAsia="zh-CN"/>
              </w:rPr>
            </w:pPr>
            <w:r w:rsidRPr="00B26112">
              <w:rPr>
                <w:rFonts w:cs="Arial"/>
                <w:lang w:val="en-GB" w:eastAsia="zh-CN"/>
              </w:rPr>
              <w:t>8</w:t>
            </w:r>
          </w:p>
        </w:tc>
      </w:tr>
      <w:tr w:rsidR="00442B99" w:rsidRPr="00B26112" w14:paraId="21E3F312" w14:textId="77777777" w:rsidTr="003E2FB4">
        <w:trPr>
          <w:cantSplit/>
        </w:trPr>
        <w:tc>
          <w:tcPr>
            <w:tcW w:w="8704" w:type="dxa"/>
          </w:tcPr>
          <w:p w14:paraId="21E3F310" w14:textId="77777777" w:rsidR="00442B99" w:rsidRPr="00B26112" w:rsidRDefault="00442B99" w:rsidP="00442B99">
            <w:pPr>
              <w:pStyle w:val="TitreI"/>
              <w:ind w:left="0" w:firstLine="0"/>
              <w:jc w:val="left"/>
              <w:rPr>
                <w:b w:val="0"/>
                <w:bCs w:val="0"/>
                <w:lang w:val="en-GB"/>
              </w:rPr>
            </w:pPr>
          </w:p>
        </w:tc>
        <w:tc>
          <w:tcPr>
            <w:tcW w:w="709" w:type="dxa"/>
          </w:tcPr>
          <w:p w14:paraId="21E3F311" w14:textId="77777777" w:rsidR="00442B99" w:rsidRPr="00B26112" w:rsidRDefault="00442B99" w:rsidP="00442B99">
            <w:pPr>
              <w:ind w:right="-70"/>
              <w:jc w:val="right"/>
              <w:rPr>
                <w:rFonts w:cs="Arial"/>
                <w:lang w:val="en-GB" w:eastAsia="zh-CN"/>
              </w:rPr>
            </w:pPr>
          </w:p>
        </w:tc>
      </w:tr>
      <w:tr w:rsidR="00531D94" w:rsidRPr="00B26112" w14:paraId="21E3F315" w14:textId="77777777" w:rsidTr="003E2FB4">
        <w:trPr>
          <w:cantSplit/>
        </w:trPr>
        <w:tc>
          <w:tcPr>
            <w:tcW w:w="8704" w:type="dxa"/>
          </w:tcPr>
          <w:p w14:paraId="21E3F313" w14:textId="77777777" w:rsidR="00531D94" w:rsidRPr="00B26112" w:rsidRDefault="00531D94" w:rsidP="00442B99">
            <w:pPr>
              <w:pStyle w:val="TitreI"/>
              <w:ind w:left="0" w:firstLine="0"/>
              <w:jc w:val="left"/>
              <w:rPr>
                <w:b w:val="0"/>
                <w:bCs w:val="0"/>
                <w:lang w:val="en-GB"/>
              </w:rPr>
            </w:pPr>
          </w:p>
        </w:tc>
        <w:tc>
          <w:tcPr>
            <w:tcW w:w="709" w:type="dxa"/>
          </w:tcPr>
          <w:p w14:paraId="21E3F314" w14:textId="77777777" w:rsidR="00531D94" w:rsidRPr="00B26112" w:rsidRDefault="00531D94" w:rsidP="00442B99">
            <w:pPr>
              <w:ind w:right="-70"/>
              <w:jc w:val="right"/>
              <w:rPr>
                <w:rFonts w:cs="Arial"/>
                <w:lang w:val="en-GB" w:eastAsia="zh-CN"/>
              </w:rPr>
            </w:pPr>
          </w:p>
        </w:tc>
      </w:tr>
      <w:tr w:rsidR="00531D94" w:rsidRPr="00B26112" w14:paraId="21E3F319" w14:textId="77777777" w:rsidTr="003E2FB4">
        <w:trPr>
          <w:cantSplit/>
        </w:trPr>
        <w:tc>
          <w:tcPr>
            <w:tcW w:w="8704" w:type="dxa"/>
          </w:tcPr>
          <w:p w14:paraId="21E3F316" w14:textId="77777777" w:rsidR="00531D94" w:rsidRPr="00B26112" w:rsidRDefault="003E2FB4" w:rsidP="00442B99">
            <w:pPr>
              <w:pStyle w:val="Textedebase"/>
              <w:jc w:val="left"/>
              <w:rPr>
                <w:b/>
                <w:bCs/>
                <w:lang w:val="en-GB"/>
              </w:rPr>
            </w:pPr>
            <w:r w:rsidRPr="00B26112">
              <w:rPr>
                <w:b/>
                <w:bCs/>
                <w:lang w:val="en-GB"/>
              </w:rPr>
              <w:t>Chapter</w:t>
            </w:r>
            <w:r w:rsidR="00531D94" w:rsidRPr="00B26112">
              <w:rPr>
                <w:b/>
                <w:bCs/>
                <w:lang w:val="en-GB"/>
              </w:rPr>
              <w:t xml:space="preserve"> III – </w:t>
            </w:r>
            <w:r w:rsidR="00DF1518" w:rsidRPr="00B26112">
              <w:rPr>
                <w:rFonts w:asciiTheme="minorBidi" w:hAnsiTheme="minorBidi" w:cstheme="minorBidi"/>
                <w:b/>
                <w:bCs/>
                <w:color w:val="06090A"/>
                <w:lang w:val="en-GB"/>
              </w:rPr>
              <w:t>Contributions of member countries</w:t>
            </w:r>
          </w:p>
          <w:p w14:paraId="21E3F317" w14:textId="77777777" w:rsidR="00531D94" w:rsidRPr="00B26112" w:rsidRDefault="00531D94" w:rsidP="00442B99">
            <w:pPr>
              <w:pStyle w:val="TitreI"/>
              <w:ind w:left="0" w:firstLine="0"/>
              <w:jc w:val="left"/>
              <w:rPr>
                <w:b w:val="0"/>
                <w:bCs w:val="0"/>
                <w:lang w:val="en-GB"/>
              </w:rPr>
            </w:pPr>
          </w:p>
        </w:tc>
        <w:tc>
          <w:tcPr>
            <w:tcW w:w="709" w:type="dxa"/>
          </w:tcPr>
          <w:p w14:paraId="21E3F318" w14:textId="77777777" w:rsidR="00531D94" w:rsidRPr="00B26112" w:rsidRDefault="006B22F6" w:rsidP="00442B99">
            <w:pPr>
              <w:ind w:right="-70"/>
              <w:jc w:val="right"/>
              <w:rPr>
                <w:rFonts w:cs="Arial"/>
                <w:lang w:val="en-GB" w:eastAsia="zh-CN"/>
              </w:rPr>
            </w:pPr>
            <w:r w:rsidRPr="00B26112">
              <w:rPr>
                <w:rFonts w:cs="Arial"/>
                <w:lang w:val="en-GB" w:eastAsia="zh-CN"/>
              </w:rPr>
              <w:t>9</w:t>
            </w:r>
          </w:p>
        </w:tc>
      </w:tr>
      <w:tr w:rsidR="00531D94" w:rsidRPr="00B26112" w14:paraId="21E3F31C" w14:textId="77777777" w:rsidTr="003E2FB4">
        <w:trPr>
          <w:cantSplit/>
        </w:trPr>
        <w:tc>
          <w:tcPr>
            <w:tcW w:w="8704" w:type="dxa"/>
          </w:tcPr>
          <w:p w14:paraId="21E3F31A" w14:textId="77777777" w:rsidR="00531D94" w:rsidRPr="00B26112" w:rsidRDefault="00531D94" w:rsidP="00442B99">
            <w:pPr>
              <w:pStyle w:val="TitreI"/>
              <w:ind w:left="0" w:firstLine="0"/>
              <w:jc w:val="left"/>
              <w:rPr>
                <w:b w:val="0"/>
                <w:bCs w:val="0"/>
                <w:lang w:val="en-GB"/>
              </w:rPr>
            </w:pPr>
            <w:r w:rsidRPr="00B26112">
              <w:rPr>
                <w:b w:val="0"/>
                <w:bCs w:val="0"/>
                <w:lang w:val="en-GB"/>
              </w:rPr>
              <w:t>Article 14</w:t>
            </w:r>
            <w:r w:rsidR="00442B99" w:rsidRPr="00B26112">
              <w:rPr>
                <w:b w:val="0"/>
                <w:bCs w:val="0"/>
                <w:lang w:val="en-GB"/>
              </w:rPr>
              <w:t xml:space="preserve"> – </w:t>
            </w:r>
            <w:r w:rsidR="00DF1518" w:rsidRPr="00B26112">
              <w:rPr>
                <w:rFonts w:asciiTheme="minorBidi" w:hAnsiTheme="minorBidi" w:cstheme="minorBidi"/>
                <w:b w:val="0"/>
                <w:bCs w:val="0"/>
                <w:color w:val="06090A"/>
                <w:lang w:val="en-GB"/>
              </w:rPr>
              <w:t>Contributions</w:t>
            </w:r>
          </w:p>
        </w:tc>
        <w:tc>
          <w:tcPr>
            <w:tcW w:w="709" w:type="dxa"/>
          </w:tcPr>
          <w:p w14:paraId="21E3F31B" w14:textId="77777777" w:rsidR="00531D94" w:rsidRPr="00B26112" w:rsidRDefault="006B22F6" w:rsidP="00442B99">
            <w:pPr>
              <w:ind w:right="-70"/>
              <w:jc w:val="right"/>
              <w:rPr>
                <w:rFonts w:cs="Arial"/>
                <w:lang w:val="en-GB" w:eastAsia="zh-CN"/>
              </w:rPr>
            </w:pPr>
            <w:r w:rsidRPr="00B26112">
              <w:rPr>
                <w:rFonts w:cs="Arial"/>
                <w:lang w:val="en-GB" w:eastAsia="zh-CN"/>
              </w:rPr>
              <w:t>9</w:t>
            </w:r>
          </w:p>
        </w:tc>
      </w:tr>
      <w:tr w:rsidR="00442B99" w:rsidRPr="00B26112" w14:paraId="21E3F31F" w14:textId="77777777" w:rsidTr="003E2FB4">
        <w:trPr>
          <w:cantSplit/>
        </w:trPr>
        <w:tc>
          <w:tcPr>
            <w:tcW w:w="8704" w:type="dxa"/>
          </w:tcPr>
          <w:p w14:paraId="21E3F31D" w14:textId="77777777" w:rsidR="00442B99" w:rsidRPr="00B26112" w:rsidRDefault="00442B99" w:rsidP="00442B99">
            <w:pPr>
              <w:pStyle w:val="TitreI"/>
              <w:ind w:left="0" w:firstLine="0"/>
              <w:jc w:val="left"/>
              <w:rPr>
                <w:b w:val="0"/>
                <w:bCs w:val="0"/>
                <w:lang w:val="en-GB"/>
              </w:rPr>
            </w:pPr>
          </w:p>
        </w:tc>
        <w:tc>
          <w:tcPr>
            <w:tcW w:w="709" w:type="dxa"/>
          </w:tcPr>
          <w:p w14:paraId="21E3F31E" w14:textId="77777777" w:rsidR="00442B99" w:rsidRPr="00B26112" w:rsidRDefault="00442B99" w:rsidP="00442B99">
            <w:pPr>
              <w:ind w:right="-70"/>
              <w:jc w:val="right"/>
              <w:rPr>
                <w:rFonts w:cs="Arial"/>
                <w:lang w:val="en-GB" w:eastAsia="zh-CN"/>
              </w:rPr>
            </w:pPr>
          </w:p>
        </w:tc>
      </w:tr>
      <w:tr w:rsidR="00442B99" w:rsidRPr="00B26112" w14:paraId="21E3F322" w14:textId="77777777" w:rsidTr="003E2FB4">
        <w:trPr>
          <w:cantSplit/>
        </w:trPr>
        <w:tc>
          <w:tcPr>
            <w:tcW w:w="8704" w:type="dxa"/>
          </w:tcPr>
          <w:p w14:paraId="21E3F320" w14:textId="77777777" w:rsidR="00442B99" w:rsidRPr="00B26112" w:rsidRDefault="00442B99" w:rsidP="00442B99">
            <w:pPr>
              <w:pStyle w:val="TitreI"/>
              <w:ind w:left="0" w:firstLine="0"/>
              <w:jc w:val="left"/>
              <w:rPr>
                <w:b w:val="0"/>
                <w:bCs w:val="0"/>
                <w:lang w:val="en-GB"/>
              </w:rPr>
            </w:pPr>
          </w:p>
        </w:tc>
        <w:tc>
          <w:tcPr>
            <w:tcW w:w="709" w:type="dxa"/>
          </w:tcPr>
          <w:p w14:paraId="21E3F321" w14:textId="77777777" w:rsidR="00442B99" w:rsidRPr="00B26112" w:rsidRDefault="00442B99" w:rsidP="00442B99">
            <w:pPr>
              <w:ind w:right="-70"/>
              <w:jc w:val="right"/>
              <w:rPr>
                <w:rFonts w:cs="Arial"/>
                <w:lang w:val="en-GB" w:eastAsia="zh-CN"/>
              </w:rPr>
            </w:pPr>
          </w:p>
        </w:tc>
      </w:tr>
      <w:tr w:rsidR="00442B99" w:rsidRPr="00B26112" w14:paraId="21E3F325" w14:textId="77777777" w:rsidTr="003E2FB4">
        <w:trPr>
          <w:cantSplit/>
        </w:trPr>
        <w:tc>
          <w:tcPr>
            <w:tcW w:w="8704" w:type="dxa"/>
          </w:tcPr>
          <w:p w14:paraId="21E3F323" w14:textId="77777777" w:rsidR="00442B99" w:rsidRPr="00B26112" w:rsidRDefault="003E2FB4" w:rsidP="00442B99">
            <w:pPr>
              <w:pStyle w:val="TitreI"/>
              <w:ind w:left="0" w:firstLine="0"/>
              <w:jc w:val="left"/>
              <w:rPr>
                <w:lang w:val="en-GB"/>
              </w:rPr>
            </w:pPr>
            <w:r w:rsidRPr="00B26112">
              <w:rPr>
                <w:lang w:val="en-GB"/>
              </w:rPr>
              <w:t>Chapter</w:t>
            </w:r>
            <w:r w:rsidR="00442B99" w:rsidRPr="00B26112">
              <w:rPr>
                <w:lang w:val="en-GB"/>
              </w:rPr>
              <w:t xml:space="preserve"> IV – </w:t>
            </w:r>
            <w:r w:rsidR="00DF1518" w:rsidRPr="00B26112">
              <w:rPr>
                <w:lang w:val="en-GB"/>
              </w:rPr>
              <w:t>Financing of the Union</w:t>
            </w:r>
            <w:r w:rsidR="00F876A2" w:rsidRPr="00B26112">
              <w:rPr>
                <w:lang w:val="en-GB"/>
              </w:rPr>
              <w:t xml:space="preserve"> </w:t>
            </w:r>
          </w:p>
        </w:tc>
        <w:tc>
          <w:tcPr>
            <w:tcW w:w="709" w:type="dxa"/>
          </w:tcPr>
          <w:p w14:paraId="21E3F324" w14:textId="77777777" w:rsidR="00442B99" w:rsidRPr="00B26112" w:rsidRDefault="006B22F6" w:rsidP="00442B99">
            <w:pPr>
              <w:ind w:right="-70"/>
              <w:jc w:val="right"/>
              <w:rPr>
                <w:rFonts w:cs="Arial"/>
                <w:lang w:val="en-GB" w:eastAsia="zh-CN"/>
              </w:rPr>
            </w:pPr>
            <w:r w:rsidRPr="00B26112">
              <w:rPr>
                <w:rFonts w:cs="Arial"/>
                <w:lang w:val="en-GB" w:eastAsia="zh-CN"/>
              </w:rPr>
              <w:t>9</w:t>
            </w:r>
          </w:p>
        </w:tc>
      </w:tr>
      <w:tr w:rsidR="00442B99" w:rsidRPr="00B26112" w14:paraId="21E3F328" w14:textId="77777777" w:rsidTr="003E2FB4">
        <w:trPr>
          <w:cantSplit/>
        </w:trPr>
        <w:tc>
          <w:tcPr>
            <w:tcW w:w="8704" w:type="dxa"/>
          </w:tcPr>
          <w:p w14:paraId="21E3F326" w14:textId="77777777" w:rsidR="00442B99" w:rsidRPr="00B26112" w:rsidRDefault="00442B99" w:rsidP="00442B99">
            <w:pPr>
              <w:pStyle w:val="TitreI"/>
              <w:ind w:left="0" w:firstLine="0"/>
              <w:jc w:val="left"/>
              <w:rPr>
                <w:b w:val="0"/>
                <w:bCs w:val="0"/>
                <w:lang w:val="en-GB"/>
              </w:rPr>
            </w:pPr>
          </w:p>
        </w:tc>
        <w:tc>
          <w:tcPr>
            <w:tcW w:w="709" w:type="dxa"/>
          </w:tcPr>
          <w:p w14:paraId="21E3F327" w14:textId="77777777" w:rsidR="00442B99" w:rsidRPr="00B26112" w:rsidRDefault="00442B99" w:rsidP="00442B99">
            <w:pPr>
              <w:ind w:right="-70"/>
              <w:jc w:val="right"/>
              <w:rPr>
                <w:rFonts w:cs="Arial"/>
                <w:lang w:val="en-GB" w:eastAsia="zh-CN"/>
              </w:rPr>
            </w:pPr>
          </w:p>
        </w:tc>
      </w:tr>
      <w:tr w:rsidR="00442B99" w:rsidRPr="00B26112" w14:paraId="21E3F32B" w14:textId="77777777" w:rsidTr="003E2FB4">
        <w:trPr>
          <w:cantSplit/>
        </w:trPr>
        <w:tc>
          <w:tcPr>
            <w:tcW w:w="8704" w:type="dxa"/>
          </w:tcPr>
          <w:p w14:paraId="21E3F329" w14:textId="77777777" w:rsidR="00442B99" w:rsidRPr="00B26112" w:rsidRDefault="00442B99" w:rsidP="00442B99">
            <w:pPr>
              <w:pStyle w:val="TitreI"/>
              <w:ind w:left="0" w:firstLine="0"/>
              <w:jc w:val="left"/>
              <w:rPr>
                <w:b w:val="0"/>
                <w:bCs w:val="0"/>
                <w:lang w:val="en-GB"/>
              </w:rPr>
            </w:pPr>
            <w:r w:rsidRPr="00B26112">
              <w:rPr>
                <w:b w:val="0"/>
                <w:bCs w:val="0"/>
                <w:lang w:val="en-GB"/>
              </w:rPr>
              <w:t xml:space="preserve">Article 15 – </w:t>
            </w:r>
            <w:r w:rsidR="00F876A2" w:rsidRPr="00B26112">
              <w:rPr>
                <w:b w:val="0"/>
                <w:bCs w:val="0"/>
                <w:lang w:val="en-GB"/>
              </w:rPr>
              <w:t>Financing of the Union</w:t>
            </w:r>
          </w:p>
        </w:tc>
        <w:tc>
          <w:tcPr>
            <w:tcW w:w="709" w:type="dxa"/>
          </w:tcPr>
          <w:p w14:paraId="21E3F32A" w14:textId="77777777" w:rsidR="00442B99" w:rsidRPr="00B26112" w:rsidRDefault="006B22F6" w:rsidP="00442B99">
            <w:pPr>
              <w:ind w:right="-70"/>
              <w:jc w:val="right"/>
              <w:rPr>
                <w:rFonts w:cs="Arial"/>
                <w:lang w:val="en-GB" w:eastAsia="zh-CN"/>
              </w:rPr>
            </w:pPr>
            <w:r w:rsidRPr="00B26112">
              <w:rPr>
                <w:rFonts w:cs="Arial"/>
                <w:lang w:val="en-GB" w:eastAsia="zh-CN"/>
              </w:rPr>
              <w:t>9</w:t>
            </w:r>
          </w:p>
        </w:tc>
      </w:tr>
      <w:tr w:rsidR="00442B99" w:rsidRPr="00B26112" w14:paraId="21E3F32E" w14:textId="77777777" w:rsidTr="003E2FB4">
        <w:trPr>
          <w:cantSplit/>
        </w:trPr>
        <w:tc>
          <w:tcPr>
            <w:tcW w:w="8704" w:type="dxa"/>
          </w:tcPr>
          <w:p w14:paraId="21E3F32C" w14:textId="77777777" w:rsidR="00442B99" w:rsidRPr="00B26112" w:rsidRDefault="00442B99" w:rsidP="00442B99">
            <w:pPr>
              <w:pStyle w:val="TitreI"/>
              <w:ind w:left="0" w:firstLine="0"/>
              <w:jc w:val="left"/>
              <w:rPr>
                <w:b w:val="0"/>
                <w:bCs w:val="0"/>
                <w:lang w:val="en-GB"/>
              </w:rPr>
            </w:pPr>
            <w:r w:rsidRPr="00B26112">
              <w:rPr>
                <w:b w:val="0"/>
                <w:bCs w:val="0"/>
                <w:lang w:val="en-GB"/>
              </w:rPr>
              <w:t xml:space="preserve">Article 16 – </w:t>
            </w:r>
            <w:r w:rsidR="00F876A2" w:rsidRPr="00B26112">
              <w:rPr>
                <w:b w:val="0"/>
                <w:bCs w:val="0"/>
                <w:lang w:val="en-GB"/>
              </w:rPr>
              <w:t>Debts to the Union</w:t>
            </w:r>
          </w:p>
        </w:tc>
        <w:tc>
          <w:tcPr>
            <w:tcW w:w="709" w:type="dxa"/>
          </w:tcPr>
          <w:p w14:paraId="21E3F32D" w14:textId="77777777" w:rsidR="00442B99" w:rsidRPr="00B26112" w:rsidRDefault="000A66B0" w:rsidP="00442B99">
            <w:pPr>
              <w:ind w:right="-70"/>
              <w:jc w:val="right"/>
              <w:rPr>
                <w:rFonts w:cs="Arial"/>
                <w:lang w:val="en-GB" w:eastAsia="zh-CN"/>
              </w:rPr>
            </w:pPr>
            <w:r>
              <w:rPr>
                <w:rFonts w:cs="Arial"/>
                <w:lang w:val="en-GB" w:eastAsia="zh-CN"/>
              </w:rPr>
              <w:t>9</w:t>
            </w:r>
          </w:p>
        </w:tc>
      </w:tr>
      <w:tr w:rsidR="00531D94" w:rsidRPr="00B26112" w14:paraId="21E3F331" w14:textId="77777777" w:rsidTr="003E2FB4">
        <w:trPr>
          <w:cantSplit/>
        </w:trPr>
        <w:tc>
          <w:tcPr>
            <w:tcW w:w="8704" w:type="dxa"/>
          </w:tcPr>
          <w:p w14:paraId="21E3F32F" w14:textId="77777777" w:rsidR="00531D94" w:rsidRPr="00B26112" w:rsidRDefault="00442B99" w:rsidP="00442B99">
            <w:pPr>
              <w:pStyle w:val="TitreI"/>
              <w:ind w:left="0" w:firstLine="0"/>
              <w:jc w:val="left"/>
              <w:rPr>
                <w:b w:val="0"/>
                <w:bCs w:val="0"/>
                <w:lang w:val="en-GB"/>
              </w:rPr>
            </w:pPr>
            <w:r w:rsidRPr="00B26112">
              <w:rPr>
                <w:b w:val="0"/>
                <w:bCs w:val="0"/>
                <w:lang w:val="en-GB"/>
              </w:rPr>
              <w:t xml:space="preserve">Article 17 – </w:t>
            </w:r>
            <w:r w:rsidR="00F876A2" w:rsidRPr="00B26112">
              <w:rPr>
                <w:b w:val="0"/>
                <w:bCs w:val="0"/>
                <w:lang w:val="en-GB"/>
              </w:rPr>
              <w:t>Automatic sanctions</w:t>
            </w:r>
          </w:p>
        </w:tc>
        <w:tc>
          <w:tcPr>
            <w:tcW w:w="709" w:type="dxa"/>
          </w:tcPr>
          <w:p w14:paraId="21E3F330" w14:textId="77777777" w:rsidR="00531D94" w:rsidRPr="00B26112" w:rsidRDefault="006B22F6" w:rsidP="00442B99">
            <w:pPr>
              <w:ind w:right="-70"/>
              <w:jc w:val="right"/>
              <w:rPr>
                <w:rFonts w:cs="Arial"/>
                <w:lang w:val="en-GB" w:eastAsia="zh-CN"/>
              </w:rPr>
            </w:pPr>
            <w:r w:rsidRPr="00B26112">
              <w:rPr>
                <w:rFonts w:cs="Arial"/>
                <w:lang w:val="en-GB" w:eastAsia="zh-CN"/>
              </w:rPr>
              <w:t>10</w:t>
            </w:r>
          </w:p>
        </w:tc>
      </w:tr>
      <w:tr w:rsidR="00531D94" w:rsidRPr="00B26112" w14:paraId="21E3F334" w14:textId="77777777" w:rsidTr="003E2FB4">
        <w:trPr>
          <w:cantSplit/>
        </w:trPr>
        <w:tc>
          <w:tcPr>
            <w:tcW w:w="8704" w:type="dxa"/>
          </w:tcPr>
          <w:p w14:paraId="21E3F332" w14:textId="77777777" w:rsidR="00531D94" w:rsidRPr="00B26112" w:rsidRDefault="00442B99" w:rsidP="00442B99">
            <w:pPr>
              <w:pStyle w:val="TitreI"/>
              <w:ind w:left="0" w:firstLine="0"/>
              <w:jc w:val="left"/>
              <w:rPr>
                <w:b w:val="0"/>
                <w:bCs w:val="0"/>
                <w:lang w:val="en-GB"/>
              </w:rPr>
            </w:pPr>
            <w:r w:rsidRPr="00B26112">
              <w:rPr>
                <w:b w:val="0"/>
                <w:bCs w:val="0"/>
                <w:lang w:val="en-GB"/>
              </w:rPr>
              <w:t xml:space="preserve">Article 18 – </w:t>
            </w:r>
            <w:r w:rsidR="00F876A2" w:rsidRPr="00B26112">
              <w:rPr>
                <w:b w:val="0"/>
                <w:bCs w:val="0"/>
                <w:lang w:val="en-GB"/>
              </w:rPr>
              <w:t>Investment of funds</w:t>
            </w:r>
          </w:p>
        </w:tc>
        <w:tc>
          <w:tcPr>
            <w:tcW w:w="709" w:type="dxa"/>
          </w:tcPr>
          <w:p w14:paraId="21E3F333" w14:textId="77777777" w:rsidR="00531D94" w:rsidRPr="00B26112" w:rsidRDefault="006B22F6" w:rsidP="00442B99">
            <w:pPr>
              <w:ind w:right="-70"/>
              <w:jc w:val="right"/>
              <w:rPr>
                <w:rFonts w:cs="Arial"/>
                <w:lang w:val="en-GB" w:eastAsia="zh-CN"/>
              </w:rPr>
            </w:pPr>
            <w:r w:rsidRPr="00B26112">
              <w:rPr>
                <w:rFonts w:cs="Arial"/>
                <w:lang w:val="en-GB" w:eastAsia="zh-CN"/>
              </w:rPr>
              <w:t>10</w:t>
            </w:r>
          </w:p>
        </w:tc>
      </w:tr>
      <w:tr w:rsidR="00531D94" w:rsidRPr="00B26112" w14:paraId="21E3F337" w14:textId="77777777" w:rsidTr="003E2FB4">
        <w:trPr>
          <w:cantSplit/>
        </w:trPr>
        <w:tc>
          <w:tcPr>
            <w:tcW w:w="8704" w:type="dxa"/>
          </w:tcPr>
          <w:p w14:paraId="21E3F335" w14:textId="77777777" w:rsidR="00531D94" w:rsidRPr="00B26112" w:rsidRDefault="00531D94" w:rsidP="00442B99">
            <w:pPr>
              <w:pStyle w:val="TitreI"/>
              <w:ind w:left="0" w:firstLine="0"/>
              <w:jc w:val="left"/>
              <w:rPr>
                <w:b w:val="0"/>
                <w:bCs w:val="0"/>
                <w:lang w:val="en-GB"/>
              </w:rPr>
            </w:pPr>
          </w:p>
        </w:tc>
        <w:tc>
          <w:tcPr>
            <w:tcW w:w="709" w:type="dxa"/>
          </w:tcPr>
          <w:p w14:paraId="21E3F336" w14:textId="77777777" w:rsidR="00531D94" w:rsidRPr="00B26112" w:rsidRDefault="00531D94" w:rsidP="00442B99">
            <w:pPr>
              <w:ind w:right="-70"/>
              <w:jc w:val="right"/>
              <w:rPr>
                <w:rFonts w:cs="Arial"/>
                <w:lang w:val="en-GB" w:eastAsia="zh-CN"/>
              </w:rPr>
            </w:pPr>
          </w:p>
        </w:tc>
      </w:tr>
      <w:tr w:rsidR="00442B99" w:rsidRPr="00B26112" w14:paraId="21E3F33A" w14:textId="77777777" w:rsidTr="003E2FB4">
        <w:trPr>
          <w:cantSplit/>
        </w:trPr>
        <w:tc>
          <w:tcPr>
            <w:tcW w:w="8704" w:type="dxa"/>
          </w:tcPr>
          <w:p w14:paraId="21E3F338" w14:textId="77777777" w:rsidR="00442B99" w:rsidRPr="00B26112" w:rsidRDefault="00442B99" w:rsidP="00442B99">
            <w:pPr>
              <w:pStyle w:val="TitreI"/>
              <w:ind w:left="0" w:firstLine="0"/>
              <w:jc w:val="left"/>
              <w:rPr>
                <w:b w:val="0"/>
                <w:bCs w:val="0"/>
                <w:lang w:val="en-GB"/>
              </w:rPr>
            </w:pPr>
          </w:p>
        </w:tc>
        <w:tc>
          <w:tcPr>
            <w:tcW w:w="709" w:type="dxa"/>
          </w:tcPr>
          <w:p w14:paraId="21E3F339" w14:textId="77777777" w:rsidR="00442B99" w:rsidRPr="00B26112" w:rsidRDefault="00442B99" w:rsidP="00442B99">
            <w:pPr>
              <w:ind w:right="-70"/>
              <w:jc w:val="right"/>
              <w:rPr>
                <w:rFonts w:cs="Arial"/>
                <w:lang w:val="en-GB" w:eastAsia="zh-CN"/>
              </w:rPr>
            </w:pPr>
          </w:p>
        </w:tc>
      </w:tr>
      <w:tr w:rsidR="00442B99" w:rsidRPr="00B26112" w14:paraId="21E3F33D" w14:textId="77777777" w:rsidTr="003E2FB4">
        <w:trPr>
          <w:cantSplit/>
        </w:trPr>
        <w:tc>
          <w:tcPr>
            <w:tcW w:w="8704" w:type="dxa"/>
          </w:tcPr>
          <w:p w14:paraId="21E3F33B" w14:textId="77777777" w:rsidR="00442B99" w:rsidRPr="00B26112" w:rsidRDefault="003E2FB4" w:rsidP="00775994">
            <w:pPr>
              <w:pStyle w:val="Textedebase"/>
              <w:rPr>
                <w:b/>
                <w:bCs/>
                <w:lang w:val="en-GB"/>
              </w:rPr>
            </w:pPr>
            <w:r w:rsidRPr="00B26112">
              <w:rPr>
                <w:b/>
                <w:bCs/>
                <w:lang w:val="en-GB"/>
              </w:rPr>
              <w:t>Chapter</w:t>
            </w:r>
            <w:r w:rsidR="00775994" w:rsidRPr="00B26112">
              <w:rPr>
                <w:b/>
                <w:bCs/>
                <w:lang w:val="en-GB"/>
              </w:rPr>
              <w:t xml:space="preserve"> V – </w:t>
            </w:r>
            <w:r w:rsidR="00F876A2" w:rsidRPr="00B26112">
              <w:rPr>
                <w:b/>
                <w:bCs/>
                <w:lang w:val="en-GB"/>
              </w:rPr>
              <w:t>Funds of the Union</w:t>
            </w:r>
          </w:p>
        </w:tc>
        <w:tc>
          <w:tcPr>
            <w:tcW w:w="709" w:type="dxa"/>
          </w:tcPr>
          <w:p w14:paraId="21E3F33C" w14:textId="77777777" w:rsidR="00442B99" w:rsidRPr="00B26112" w:rsidRDefault="006B22F6" w:rsidP="00442B99">
            <w:pPr>
              <w:ind w:right="-70"/>
              <w:jc w:val="right"/>
              <w:rPr>
                <w:rFonts w:cs="Arial"/>
                <w:lang w:val="en-GB" w:eastAsia="zh-CN"/>
              </w:rPr>
            </w:pPr>
            <w:r w:rsidRPr="00B26112">
              <w:rPr>
                <w:rFonts w:cs="Arial"/>
                <w:lang w:val="en-GB" w:eastAsia="zh-CN"/>
              </w:rPr>
              <w:t>10</w:t>
            </w:r>
          </w:p>
        </w:tc>
      </w:tr>
      <w:tr w:rsidR="00775994" w:rsidRPr="00B26112" w14:paraId="21E3F340" w14:textId="77777777" w:rsidTr="003E2FB4">
        <w:trPr>
          <w:cantSplit/>
        </w:trPr>
        <w:tc>
          <w:tcPr>
            <w:tcW w:w="8704" w:type="dxa"/>
          </w:tcPr>
          <w:p w14:paraId="21E3F33E" w14:textId="77777777" w:rsidR="00775994" w:rsidRPr="00B26112" w:rsidRDefault="00775994" w:rsidP="00AC3248">
            <w:pPr>
              <w:pStyle w:val="TitreI"/>
              <w:ind w:left="0" w:firstLine="0"/>
              <w:jc w:val="left"/>
              <w:rPr>
                <w:b w:val="0"/>
                <w:bCs w:val="0"/>
                <w:lang w:val="en-GB"/>
              </w:rPr>
            </w:pPr>
          </w:p>
        </w:tc>
        <w:tc>
          <w:tcPr>
            <w:tcW w:w="709" w:type="dxa"/>
          </w:tcPr>
          <w:p w14:paraId="21E3F33F" w14:textId="77777777" w:rsidR="00775994" w:rsidRPr="00B26112" w:rsidRDefault="00775994" w:rsidP="00AC3248">
            <w:pPr>
              <w:ind w:right="-70"/>
              <w:jc w:val="right"/>
              <w:rPr>
                <w:rFonts w:cs="Arial"/>
                <w:lang w:val="en-GB" w:eastAsia="zh-CN"/>
              </w:rPr>
            </w:pPr>
          </w:p>
        </w:tc>
      </w:tr>
      <w:tr w:rsidR="00442B99" w:rsidRPr="00B26112" w14:paraId="21E3F343" w14:textId="77777777" w:rsidTr="003E2FB4">
        <w:trPr>
          <w:cantSplit/>
        </w:trPr>
        <w:tc>
          <w:tcPr>
            <w:tcW w:w="8704" w:type="dxa"/>
          </w:tcPr>
          <w:p w14:paraId="21E3F341" w14:textId="77777777" w:rsidR="00442B99" w:rsidRPr="00B26112" w:rsidRDefault="00775994" w:rsidP="00442B99">
            <w:pPr>
              <w:pStyle w:val="TitreI"/>
              <w:ind w:left="0" w:firstLine="0"/>
              <w:jc w:val="left"/>
              <w:rPr>
                <w:b w:val="0"/>
                <w:bCs w:val="0"/>
                <w:lang w:val="en-GB"/>
              </w:rPr>
            </w:pPr>
            <w:r w:rsidRPr="00B26112">
              <w:rPr>
                <w:b w:val="0"/>
                <w:bCs w:val="0"/>
                <w:lang w:val="en-GB"/>
              </w:rPr>
              <w:t>Article 19 – Provisions</w:t>
            </w:r>
          </w:p>
        </w:tc>
        <w:tc>
          <w:tcPr>
            <w:tcW w:w="709" w:type="dxa"/>
          </w:tcPr>
          <w:p w14:paraId="21E3F342" w14:textId="77777777" w:rsidR="00442B99" w:rsidRPr="00B26112" w:rsidRDefault="006B22F6" w:rsidP="00442B99">
            <w:pPr>
              <w:ind w:right="-70"/>
              <w:jc w:val="right"/>
              <w:rPr>
                <w:rFonts w:cs="Arial"/>
                <w:lang w:val="en-GB" w:eastAsia="zh-CN"/>
              </w:rPr>
            </w:pPr>
            <w:r w:rsidRPr="00B26112">
              <w:rPr>
                <w:rFonts w:cs="Arial"/>
                <w:lang w:val="en-GB" w:eastAsia="zh-CN"/>
              </w:rPr>
              <w:t>10</w:t>
            </w:r>
          </w:p>
        </w:tc>
      </w:tr>
      <w:tr w:rsidR="00442B99" w:rsidRPr="00B26112" w14:paraId="21E3F346" w14:textId="77777777" w:rsidTr="003E2FB4">
        <w:trPr>
          <w:cantSplit/>
        </w:trPr>
        <w:tc>
          <w:tcPr>
            <w:tcW w:w="8704" w:type="dxa"/>
          </w:tcPr>
          <w:p w14:paraId="21E3F344" w14:textId="77777777" w:rsidR="00442B99" w:rsidRPr="00B26112" w:rsidRDefault="00775994" w:rsidP="00442B99">
            <w:pPr>
              <w:pStyle w:val="TitreI"/>
              <w:ind w:left="0" w:firstLine="0"/>
              <w:jc w:val="left"/>
              <w:rPr>
                <w:b w:val="0"/>
                <w:bCs w:val="0"/>
                <w:lang w:val="en-GB"/>
              </w:rPr>
            </w:pPr>
            <w:r w:rsidRPr="00B26112">
              <w:rPr>
                <w:b w:val="0"/>
                <w:bCs w:val="0"/>
                <w:lang w:val="en-GB"/>
              </w:rPr>
              <w:t xml:space="preserve">Article 20 – </w:t>
            </w:r>
            <w:r w:rsidR="00F876A2" w:rsidRPr="00B26112">
              <w:rPr>
                <w:b w:val="0"/>
                <w:bCs w:val="0"/>
                <w:lang w:val="en-GB"/>
              </w:rPr>
              <w:t>Obligations towards staff</w:t>
            </w:r>
          </w:p>
        </w:tc>
        <w:tc>
          <w:tcPr>
            <w:tcW w:w="709" w:type="dxa"/>
          </w:tcPr>
          <w:p w14:paraId="21E3F345" w14:textId="77777777" w:rsidR="00442B99" w:rsidRPr="00B26112" w:rsidRDefault="006B22F6" w:rsidP="00442B99">
            <w:pPr>
              <w:ind w:right="-70"/>
              <w:jc w:val="right"/>
              <w:rPr>
                <w:rFonts w:cs="Arial"/>
                <w:lang w:val="en-GB" w:eastAsia="zh-CN"/>
              </w:rPr>
            </w:pPr>
            <w:r w:rsidRPr="00B26112">
              <w:rPr>
                <w:rFonts w:cs="Arial"/>
                <w:lang w:val="en-GB" w:eastAsia="zh-CN"/>
              </w:rPr>
              <w:t>10</w:t>
            </w:r>
          </w:p>
        </w:tc>
      </w:tr>
      <w:tr w:rsidR="00775994" w:rsidRPr="00B26112" w14:paraId="21E3F349" w14:textId="77777777" w:rsidTr="003E2FB4">
        <w:trPr>
          <w:cantSplit/>
        </w:trPr>
        <w:tc>
          <w:tcPr>
            <w:tcW w:w="8704" w:type="dxa"/>
          </w:tcPr>
          <w:p w14:paraId="21E3F347"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21 – </w:t>
            </w:r>
            <w:r w:rsidR="00F876A2" w:rsidRPr="00B26112">
              <w:rPr>
                <w:b w:val="0"/>
                <w:bCs w:val="0"/>
                <w:lang w:val="en-GB"/>
              </w:rPr>
              <w:t>Reserve Fund</w:t>
            </w:r>
          </w:p>
        </w:tc>
        <w:tc>
          <w:tcPr>
            <w:tcW w:w="709" w:type="dxa"/>
          </w:tcPr>
          <w:p w14:paraId="21E3F348" w14:textId="77777777" w:rsidR="00775994" w:rsidRPr="00B26112" w:rsidRDefault="006B22F6" w:rsidP="000A66B0">
            <w:pPr>
              <w:ind w:right="-70"/>
              <w:jc w:val="right"/>
              <w:rPr>
                <w:rFonts w:cs="Arial"/>
                <w:lang w:val="en-GB" w:eastAsia="zh-CN"/>
              </w:rPr>
            </w:pPr>
            <w:r w:rsidRPr="00B26112">
              <w:rPr>
                <w:rFonts w:cs="Arial"/>
                <w:lang w:val="en-GB" w:eastAsia="zh-CN"/>
              </w:rPr>
              <w:t>1</w:t>
            </w:r>
            <w:r w:rsidR="000A66B0">
              <w:rPr>
                <w:rFonts w:cs="Arial"/>
                <w:lang w:val="en-GB" w:eastAsia="zh-CN"/>
              </w:rPr>
              <w:t>0</w:t>
            </w:r>
          </w:p>
        </w:tc>
      </w:tr>
      <w:tr w:rsidR="00775994" w:rsidRPr="00B26112" w14:paraId="21E3F34C" w14:textId="77777777" w:rsidTr="003E2FB4">
        <w:trPr>
          <w:cantSplit/>
        </w:trPr>
        <w:tc>
          <w:tcPr>
            <w:tcW w:w="8704" w:type="dxa"/>
          </w:tcPr>
          <w:p w14:paraId="21E3F34A"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22 – </w:t>
            </w:r>
            <w:r w:rsidR="00F876A2" w:rsidRPr="00B26112">
              <w:rPr>
                <w:b w:val="0"/>
                <w:bCs w:val="0"/>
                <w:lang w:val="en-GB"/>
              </w:rPr>
              <w:t>Building Maintenance Fund</w:t>
            </w:r>
          </w:p>
        </w:tc>
        <w:tc>
          <w:tcPr>
            <w:tcW w:w="709" w:type="dxa"/>
          </w:tcPr>
          <w:p w14:paraId="21E3F34B" w14:textId="77777777" w:rsidR="00775994" w:rsidRPr="00B26112" w:rsidRDefault="006B22F6" w:rsidP="00442B99">
            <w:pPr>
              <w:ind w:right="-70"/>
              <w:jc w:val="right"/>
              <w:rPr>
                <w:rFonts w:cs="Arial"/>
                <w:lang w:val="en-GB" w:eastAsia="zh-CN"/>
              </w:rPr>
            </w:pPr>
            <w:r w:rsidRPr="00B26112">
              <w:rPr>
                <w:rFonts w:cs="Arial"/>
                <w:lang w:val="en-GB" w:eastAsia="zh-CN"/>
              </w:rPr>
              <w:t>11</w:t>
            </w:r>
          </w:p>
        </w:tc>
      </w:tr>
      <w:tr w:rsidR="00775994" w:rsidRPr="00B26112" w14:paraId="21E3F34F" w14:textId="77777777" w:rsidTr="003E2FB4">
        <w:trPr>
          <w:cantSplit/>
        </w:trPr>
        <w:tc>
          <w:tcPr>
            <w:tcW w:w="8704" w:type="dxa"/>
          </w:tcPr>
          <w:p w14:paraId="21E3F34D"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23 – </w:t>
            </w:r>
            <w:r w:rsidR="00F876A2" w:rsidRPr="00B26112">
              <w:rPr>
                <w:b w:val="0"/>
                <w:bCs w:val="0"/>
                <w:lang w:val="en-GB"/>
              </w:rPr>
              <w:t>Special Activities Fund</w:t>
            </w:r>
          </w:p>
        </w:tc>
        <w:tc>
          <w:tcPr>
            <w:tcW w:w="709" w:type="dxa"/>
          </w:tcPr>
          <w:p w14:paraId="21E3F34E" w14:textId="77777777" w:rsidR="00775994" w:rsidRPr="00B26112" w:rsidRDefault="006B22F6" w:rsidP="00442B99">
            <w:pPr>
              <w:ind w:right="-70"/>
              <w:jc w:val="right"/>
              <w:rPr>
                <w:rFonts w:cs="Arial"/>
                <w:lang w:val="en-GB" w:eastAsia="zh-CN"/>
              </w:rPr>
            </w:pPr>
            <w:r w:rsidRPr="00B26112">
              <w:rPr>
                <w:rFonts w:cs="Arial"/>
                <w:lang w:val="en-GB" w:eastAsia="zh-CN"/>
              </w:rPr>
              <w:t>11</w:t>
            </w:r>
          </w:p>
        </w:tc>
      </w:tr>
      <w:tr w:rsidR="00775994" w:rsidRPr="00B26112" w14:paraId="21E3F352" w14:textId="77777777" w:rsidTr="003E2FB4">
        <w:trPr>
          <w:cantSplit/>
        </w:trPr>
        <w:tc>
          <w:tcPr>
            <w:tcW w:w="8704" w:type="dxa"/>
          </w:tcPr>
          <w:p w14:paraId="21E3F350"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24 – </w:t>
            </w:r>
            <w:r w:rsidR="00F876A2" w:rsidRPr="00B26112">
              <w:rPr>
                <w:b w:val="0"/>
                <w:bCs w:val="0"/>
                <w:lang w:val="en-GB"/>
              </w:rPr>
              <w:t>Social Fund</w:t>
            </w:r>
          </w:p>
        </w:tc>
        <w:tc>
          <w:tcPr>
            <w:tcW w:w="709" w:type="dxa"/>
          </w:tcPr>
          <w:p w14:paraId="21E3F351" w14:textId="77777777" w:rsidR="00775994" w:rsidRPr="00B26112" w:rsidRDefault="006B22F6" w:rsidP="000A66B0">
            <w:pPr>
              <w:ind w:right="-70"/>
              <w:jc w:val="right"/>
              <w:rPr>
                <w:rFonts w:cs="Arial"/>
                <w:lang w:val="en-GB" w:eastAsia="zh-CN"/>
              </w:rPr>
            </w:pPr>
            <w:r w:rsidRPr="00B26112">
              <w:rPr>
                <w:rFonts w:cs="Arial"/>
                <w:lang w:val="en-GB" w:eastAsia="zh-CN"/>
              </w:rPr>
              <w:t>1</w:t>
            </w:r>
            <w:r w:rsidR="000A66B0">
              <w:rPr>
                <w:rFonts w:cs="Arial"/>
                <w:lang w:val="en-GB" w:eastAsia="zh-CN"/>
              </w:rPr>
              <w:t>1</w:t>
            </w:r>
          </w:p>
        </w:tc>
      </w:tr>
      <w:tr w:rsidR="00775994" w:rsidRPr="00B26112" w14:paraId="21E3F355" w14:textId="77777777" w:rsidTr="003E2FB4">
        <w:trPr>
          <w:cantSplit/>
        </w:trPr>
        <w:tc>
          <w:tcPr>
            <w:tcW w:w="8704" w:type="dxa"/>
          </w:tcPr>
          <w:p w14:paraId="21E3F353" w14:textId="77777777" w:rsidR="00775994" w:rsidRPr="00B26112" w:rsidRDefault="00775994" w:rsidP="003619A7">
            <w:pPr>
              <w:pStyle w:val="TitreI"/>
              <w:ind w:left="0" w:firstLine="0"/>
              <w:jc w:val="left"/>
              <w:rPr>
                <w:b w:val="0"/>
                <w:bCs w:val="0"/>
                <w:lang w:val="en-GB"/>
              </w:rPr>
            </w:pPr>
            <w:r w:rsidRPr="00B26112">
              <w:rPr>
                <w:b w:val="0"/>
                <w:bCs w:val="0"/>
                <w:lang w:val="en-GB"/>
              </w:rPr>
              <w:t xml:space="preserve">Article 25 – </w:t>
            </w:r>
            <w:r w:rsidR="003619A7" w:rsidRPr="00B26112">
              <w:rPr>
                <w:b w:val="0"/>
                <w:bCs w:val="0"/>
                <w:lang w:val="en-GB"/>
              </w:rPr>
              <w:t>Special Fund</w:t>
            </w:r>
          </w:p>
        </w:tc>
        <w:tc>
          <w:tcPr>
            <w:tcW w:w="709" w:type="dxa"/>
          </w:tcPr>
          <w:p w14:paraId="21E3F354" w14:textId="77777777" w:rsidR="00775994" w:rsidRPr="00B26112" w:rsidRDefault="006B22F6" w:rsidP="00442B99">
            <w:pPr>
              <w:ind w:right="-70"/>
              <w:jc w:val="right"/>
              <w:rPr>
                <w:rFonts w:cs="Arial"/>
                <w:lang w:val="en-GB" w:eastAsia="zh-CN"/>
              </w:rPr>
            </w:pPr>
            <w:r w:rsidRPr="00B26112">
              <w:rPr>
                <w:rFonts w:cs="Arial"/>
                <w:lang w:val="en-GB" w:eastAsia="zh-CN"/>
              </w:rPr>
              <w:t>12</w:t>
            </w:r>
          </w:p>
        </w:tc>
      </w:tr>
      <w:tr w:rsidR="00775994" w:rsidRPr="00B26112" w14:paraId="21E3F358" w14:textId="77777777" w:rsidTr="003E2FB4">
        <w:trPr>
          <w:cantSplit/>
        </w:trPr>
        <w:tc>
          <w:tcPr>
            <w:tcW w:w="8704" w:type="dxa"/>
          </w:tcPr>
          <w:p w14:paraId="21E3F356" w14:textId="77777777" w:rsidR="00775994" w:rsidRPr="00B26112" w:rsidRDefault="00775994" w:rsidP="003619A7">
            <w:pPr>
              <w:pStyle w:val="TitreI"/>
              <w:ind w:left="0" w:firstLine="0"/>
              <w:jc w:val="left"/>
              <w:rPr>
                <w:b w:val="0"/>
                <w:bCs w:val="0"/>
                <w:lang w:val="en-GB"/>
              </w:rPr>
            </w:pPr>
            <w:r w:rsidRPr="00B26112">
              <w:rPr>
                <w:b w:val="0"/>
                <w:bCs w:val="0"/>
                <w:lang w:val="en-GB"/>
              </w:rPr>
              <w:t xml:space="preserve">Article 26 – </w:t>
            </w:r>
            <w:r w:rsidR="003619A7" w:rsidRPr="00B26112">
              <w:rPr>
                <w:b w:val="0"/>
                <w:bCs w:val="0"/>
                <w:lang w:val="en-GB"/>
              </w:rPr>
              <w:t>Voluntary Fund</w:t>
            </w:r>
          </w:p>
        </w:tc>
        <w:tc>
          <w:tcPr>
            <w:tcW w:w="709" w:type="dxa"/>
          </w:tcPr>
          <w:p w14:paraId="21E3F357" w14:textId="77777777" w:rsidR="00775994" w:rsidRPr="00B26112" w:rsidRDefault="006B22F6" w:rsidP="000A66B0">
            <w:pPr>
              <w:ind w:right="-70"/>
              <w:jc w:val="right"/>
              <w:rPr>
                <w:rFonts w:cs="Arial"/>
                <w:lang w:val="en-GB" w:eastAsia="zh-CN"/>
              </w:rPr>
            </w:pPr>
            <w:r w:rsidRPr="00B26112">
              <w:rPr>
                <w:rFonts w:cs="Arial"/>
                <w:lang w:val="en-GB" w:eastAsia="zh-CN"/>
              </w:rPr>
              <w:t>1</w:t>
            </w:r>
            <w:r w:rsidR="000A66B0">
              <w:rPr>
                <w:rFonts w:cs="Arial"/>
                <w:lang w:val="en-GB" w:eastAsia="zh-CN"/>
              </w:rPr>
              <w:t>2</w:t>
            </w:r>
          </w:p>
        </w:tc>
      </w:tr>
      <w:tr w:rsidR="00775994" w:rsidRPr="00B26112" w14:paraId="21E3F35B" w14:textId="77777777" w:rsidTr="003E2FB4">
        <w:trPr>
          <w:cantSplit/>
        </w:trPr>
        <w:tc>
          <w:tcPr>
            <w:tcW w:w="8704" w:type="dxa"/>
          </w:tcPr>
          <w:p w14:paraId="21E3F359" w14:textId="77777777" w:rsidR="00775994" w:rsidRPr="00B26112" w:rsidRDefault="00775994" w:rsidP="00442B99">
            <w:pPr>
              <w:pStyle w:val="TitreI"/>
              <w:ind w:left="0" w:firstLine="0"/>
              <w:jc w:val="left"/>
              <w:rPr>
                <w:b w:val="0"/>
                <w:bCs w:val="0"/>
                <w:lang w:val="en-GB"/>
              </w:rPr>
            </w:pPr>
          </w:p>
        </w:tc>
        <w:tc>
          <w:tcPr>
            <w:tcW w:w="709" w:type="dxa"/>
          </w:tcPr>
          <w:p w14:paraId="21E3F35A" w14:textId="77777777" w:rsidR="00775994" w:rsidRPr="00B26112" w:rsidRDefault="00775994" w:rsidP="00442B99">
            <w:pPr>
              <w:ind w:right="-70"/>
              <w:jc w:val="right"/>
              <w:rPr>
                <w:rFonts w:cs="Arial"/>
                <w:lang w:val="en-GB" w:eastAsia="zh-CN"/>
              </w:rPr>
            </w:pPr>
          </w:p>
        </w:tc>
      </w:tr>
      <w:tr w:rsidR="00775994" w:rsidRPr="00B26112" w14:paraId="21E3F35E" w14:textId="77777777" w:rsidTr="003E2FB4">
        <w:trPr>
          <w:cantSplit/>
        </w:trPr>
        <w:tc>
          <w:tcPr>
            <w:tcW w:w="8704" w:type="dxa"/>
          </w:tcPr>
          <w:p w14:paraId="21E3F35C" w14:textId="77777777" w:rsidR="00775994" w:rsidRPr="00B26112" w:rsidRDefault="00775994" w:rsidP="00442B99">
            <w:pPr>
              <w:pStyle w:val="TitreI"/>
              <w:ind w:left="0" w:firstLine="0"/>
              <w:jc w:val="left"/>
              <w:rPr>
                <w:b w:val="0"/>
                <w:bCs w:val="0"/>
                <w:lang w:val="en-GB"/>
              </w:rPr>
            </w:pPr>
          </w:p>
        </w:tc>
        <w:tc>
          <w:tcPr>
            <w:tcW w:w="709" w:type="dxa"/>
          </w:tcPr>
          <w:p w14:paraId="21E3F35D" w14:textId="77777777" w:rsidR="00775994" w:rsidRPr="00B26112" w:rsidRDefault="00775994" w:rsidP="00442B99">
            <w:pPr>
              <w:ind w:right="-70"/>
              <w:jc w:val="right"/>
              <w:rPr>
                <w:rFonts w:cs="Arial"/>
                <w:lang w:val="en-GB" w:eastAsia="zh-CN"/>
              </w:rPr>
            </w:pPr>
          </w:p>
        </w:tc>
      </w:tr>
      <w:tr w:rsidR="00775994" w:rsidRPr="00B26112" w14:paraId="21E3F362" w14:textId="77777777" w:rsidTr="003E2FB4">
        <w:trPr>
          <w:cantSplit/>
        </w:trPr>
        <w:tc>
          <w:tcPr>
            <w:tcW w:w="8704" w:type="dxa"/>
          </w:tcPr>
          <w:p w14:paraId="21E3F35F" w14:textId="77777777" w:rsidR="00775994" w:rsidRPr="00B26112" w:rsidRDefault="003E2FB4" w:rsidP="00775994">
            <w:pPr>
              <w:pStyle w:val="Textedebase"/>
              <w:rPr>
                <w:b/>
                <w:bCs/>
                <w:lang w:val="en-GB"/>
              </w:rPr>
            </w:pPr>
            <w:r w:rsidRPr="00B26112">
              <w:rPr>
                <w:b/>
                <w:bCs/>
                <w:lang w:val="en-GB"/>
              </w:rPr>
              <w:t>Chapter</w:t>
            </w:r>
            <w:r w:rsidR="00775994" w:rsidRPr="00B26112">
              <w:rPr>
                <w:b/>
                <w:bCs/>
                <w:lang w:val="en-GB"/>
              </w:rPr>
              <w:t xml:space="preserve"> VI – </w:t>
            </w:r>
            <w:r w:rsidR="003619A7" w:rsidRPr="00B26112">
              <w:rPr>
                <w:b/>
                <w:bCs/>
                <w:lang w:val="en-GB"/>
              </w:rPr>
              <w:t>Accounting</w:t>
            </w:r>
          </w:p>
          <w:p w14:paraId="21E3F360" w14:textId="77777777" w:rsidR="00775994" w:rsidRPr="00B26112" w:rsidRDefault="00775994" w:rsidP="00442B99">
            <w:pPr>
              <w:pStyle w:val="TitreI"/>
              <w:ind w:left="0" w:firstLine="0"/>
              <w:jc w:val="left"/>
              <w:rPr>
                <w:b w:val="0"/>
                <w:bCs w:val="0"/>
                <w:lang w:val="en-GB"/>
              </w:rPr>
            </w:pPr>
          </w:p>
        </w:tc>
        <w:tc>
          <w:tcPr>
            <w:tcW w:w="709" w:type="dxa"/>
          </w:tcPr>
          <w:p w14:paraId="21E3F361" w14:textId="77777777" w:rsidR="00775994" w:rsidRPr="00B26112" w:rsidRDefault="006B22F6" w:rsidP="00442B99">
            <w:pPr>
              <w:ind w:right="-70"/>
              <w:jc w:val="right"/>
              <w:rPr>
                <w:rFonts w:cs="Arial"/>
                <w:lang w:val="en-GB" w:eastAsia="zh-CN"/>
              </w:rPr>
            </w:pPr>
            <w:r w:rsidRPr="00B26112">
              <w:rPr>
                <w:rFonts w:cs="Arial"/>
                <w:lang w:val="en-GB" w:eastAsia="zh-CN"/>
              </w:rPr>
              <w:t>13</w:t>
            </w:r>
          </w:p>
        </w:tc>
      </w:tr>
      <w:tr w:rsidR="00775994" w:rsidRPr="00B26112" w14:paraId="21E3F365" w14:textId="77777777" w:rsidTr="003E2FB4">
        <w:trPr>
          <w:cantSplit/>
        </w:trPr>
        <w:tc>
          <w:tcPr>
            <w:tcW w:w="8704" w:type="dxa"/>
          </w:tcPr>
          <w:p w14:paraId="21E3F363"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27 – </w:t>
            </w:r>
            <w:r w:rsidR="003619A7" w:rsidRPr="00B26112">
              <w:rPr>
                <w:b w:val="0"/>
                <w:bCs w:val="0"/>
                <w:lang w:val="en-GB"/>
              </w:rPr>
              <w:t>Keeping of accounts</w:t>
            </w:r>
          </w:p>
        </w:tc>
        <w:tc>
          <w:tcPr>
            <w:tcW w:w="709" w:type="dxa"/>
          </w:tcPr>
          <w:p w14:paraId="21E3F364" w14:textId="77777777" w:rsidR="00775994" w:rsidRPr="00B26112" w:rsidRDefault="006B22F6" w:rsidP="00442B99">
            <w:pPr>
              <w:ind w:right="-70"/>
              <w:jc w:val="right"/>
              <w:rPr>
                <w:rFonts w:cs="Arial"/>
                <w:lang w:val="en-GB" w:eastAsia="zh-CN"/>
              </w:rPr>
            </w:pPr>
            <w:r w:rsidRPr="00B26112">
              <w:rPr>
                <w:rFonts w:cs="Arial"/>
                <w:lang w:val="en-GB" w:eastAsia="zh-CN"/>
              </w:rPr>
              <w:t>13</w:t>
            </w:r>
          </w:p>
        </w:tc>
      </w:tr>
      <w:tr w:rsidR="00775994" w:rsidRPr="00B26112" w14:paraId="21E3F368" w14:textId="77777777" w:rsidTr="003E2FB4">
        <w:trPr>
          <w:cantSplit/>
        </w:trPr>
        <w:tc>
          <w:tcPr>
            <w:tcW w:w="8704" w:type="dxa"/>
          </w:tcPr>
          <w:p w14:paraId="21E3F366"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28 – </w:t>
            </w:r>
            <w:r w:rsidR="003619A7" w:rsidRPr="00B26112">
              <w:rPr>
                <w:b w:val="0"/>
                <w:bCs w:val="0"/>
                <w:lang w:val="en-GB"/>
              </w:rPr>
              <w:t>Financial statements</w:t>
            </w:r>
          </w:p>
        </w:tc>
        <w:tc>
          <w:tcPr>
            <w:tcW w:w="709" w:type="dxa"/>
          </w:tcPr>
          <w:p w14:paraId="21E3F367" w14:textId="77777777" w:rsidR="00775994" w:rsidRPr="00B26112" w:rsidRDefault="006B22F6" w:rsidP="00442B99">
            <w:pPr>
              <w:ind w:right="-70"/>
              <w:jc w:val="right"/>
              <w:rPr>
                <w:rFonts w:cs="Arial"/>
                <w:lang w:val="en-GB" w:eastAsia="zh-CN"/>
              </w:rPr>
            </w:pPr>
            <w:r w:rsidRPr="00B26112">
              <w:rPr>
                <w:rFonts w:cs="Arial"/>
                <w:lang w:val="en-GB" w:eastAsia="zh-CN"/>
              </w:rPr>
              <w:t>13</w:t>
            </w:r>
          </w:p>
        </w:tc>
      </w:tr>
      <w:tr w:rsidR="00775994" w:rsidRPr="00B26112" w14:paraId="21E3F36B" w14:textId="77777777" w:rsidTr="003E2FB4">
        <w:trPr>
          <w:cantSplit/>
        </w:trPr>
        <w:tc>
          <w:tcPr>
            <w:tcW w:w="8704" w:type="dxa"/>
          </w:tcPr>
          <w:p w14:paraId="21E3F369"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29 – </w:t>
            </w:r>
            <w:r w:rsidR="00996D3C" w:rsidRPr="00B26112">
              <w:rPr>
                <w:b w:val="0"/>
                <w:bCs w:val="0"/>
                <w:lang w:val="en-GB"/>
              </w:rPr>
              <w:t>Advance payments and advances</w:t>
            </w:r>
          </w:p>
        </w:tc>
        <w:tc>
          <w:tcPr>
            <w:tcW w:w="709" w:type="dxa"/>
          </w:tcPr>
          <w:p w14:paraId="21E3F36A" w14:textId="77777777" w:rsidR="00775994" w:rsidRPr="00B26112" w:rsidRDefault="006B22F6" w:rsidP="000A66B0">
            <w:pPr>
              <w:ind w:right="-70"/>
              <w:jc w:val="right"/>
              <w:rPr>
                <w:rFonts w:cs="Arial"/>
                <w:lang w:val="en-GB" w:eastAsia="zh-CN"/>
              </w:rPr>
            </w:pPr>
            <w:r w:rsidRPr="00B26112">
              <w:rPr>
                <w:rFonts w:cs="Arial"/>
                <w:lang w:val="en-GB" w:eastAsia="zh-CN"/>
              </w:rPr>
              <w:t>1</w:t>
            </w:r>
            <w:r w:rsidR="000A66B0">
              <w:rPr>
                <w:rFonts w:cs="Arial"/>
                <w:lang w:val="en-GB" w:eastAsia="zh-CN"/>
              </w:rPr>
              <w:t>3</w:t>
            </w:r>
          </w:p>
        </w:tc>
      </w:tr>
      <w:tr w:rsidR="00775994" w:rsidRPr="00B26112" w14:paraId="21E3F36E" w14:textId="77777777" w:rsidTr="003E2FB4">
        <w:trPr>
          <w:cantSplit/>
        </w:trPr>
        <w:tc>
          <w:tcPr>
            <w:tcW w:w="8704" w:type="dxa"/>
          </w:tcPr>
          <w:p w14:paraId="21E3F36C"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30 – </w:t>
            </w:r>
            <w:r w:rsidR="00996D3C" w:rsidRPr="00B26112">
              <w:rPr>
                <w:b w:val="0"/>
                <w:bCs w:val="0"/>
                <w:lang w:val="en-GB"/>
              </w:rPr>
              <w:t>Interest</w:t>
            </w:r>
          </w:p>
        </w:tc>
        <w:tc>
          <w:tcPr>
            <w:tcW w:w="709" w:type="dxa"/>
          </w:tcPr>
          <w:p w14:paraId="21E3F36D" w14:textId="77777777" w:rsidR="00775994" w:rsidRPr="00B26112" w:rsidRDefault="000A66B0" w:rsidP="00442B99">
            <w:pPr>
              <w:ind w:right="-70"/>
              <w:jc w:val="right"/>
              <w:rPr>
                <w:rFonts w:cs="Arial"/>
                <w:lang w:val="en-GB" w:eastAsia="zh-CN"/>
              </w:rPr>
            </w:pPr>
            <w:r>
              <w:rPr>
                <w:rFonts w:cs="Arial"/>
                <w:lang w:val="en-GB" w:eastAsia="zh-CN"/>
              </w:rPr>
              <w:t>13</w:t>
            </w:r>
          </w:p>
        </w:tc>
      </w:tr>
      <w:tr w:rsidR="00775994" w:rsidRPr="00B26112" w14:paraId="21E3F371" w14:textId="77777777" w:rsidTr="003E2FB4">
        <w:trPr>
          <w:cantSplit/>
        </w:trPr>
        <w:tc>
          <w:tcPr>
            <w:tcW w:w="8704" w:type="dxa"/>
          </w:tcPr>
          <w:p w14:paraId="21E3F36F"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31 – </w:t>
            </w:r>
            <w:r w:rsidR="00996D3C" w:rsidRPr="00B26112">
              <w:rPr>
                <w:b w:val="0"/>
                <w:bCs w:val="0"/>
                <w:lang w:val="en-GB"/>
              </w:rPr>
              <w:t>Vouchers</w:t>
            </w:r>
          </w:p>
        </w:tc>
        <w:tc>
          <w:tcPr>
            <w:tcW w:w="709" w:type="dxa"/>
          </w:tcPr>
          <w:p w14:paraId="21E3F370" w14:textId="77777777" w:rsidR="00775994" w:rsidRPr="00B26112" w:rsidRDefault="000A66B0" w:rsidP="00442B99">
            <w:pPr>
              <w:ind w:right="-70"/>
              <w:jc w:val="right"/>
              <w:rPr>
                <w:rFonts w:cs="Arial"/>
                <w:lang w:val="en-GB" w:eastAsia="zh-CN"/>
              </w:rPr>
            </w:pPr>
            <w:r>
              <w:rPr>
                <w:rFonts w:cs="Arial"/>
                <w:lang w:val="en-GB" w:eastAsia="zh-CN"/>
              </w:rPr>
              <w:t>13</w:t>
            </w:r>
          </w:p>
        </w:tc>
      </w:tr>
      <w:tr w:rsidR="00775994" w:rsidRPr="00B26112" w14:paraId="21E3F374" w14:textId="77777777" w:rsidTr="003E2FB4">
        <w:trPr>
          <w:cantSplit/>
        </w:trPr>
        <w:tc>
          <w:tcPr>
            <w:tcW w:w="8704" w:type="dxa"/>
          </w:tcPr>
          <w:p w14:paraId="21E3F372"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32 – </w:t>
            </w:r>
            <w:r w:rsidR="00996D3C" w:rsidRPr="00B26112">
              <w:rPr>
                <w:b w:val="0"/>
                <w:bCs w:val="0"/>
                <w:lang w:val="en-GB"/>
              </w:rPr>
              <w:t>Conservation of accounting documents</w:t>
            </w:r>
          </w:p>
        </w:tc>
        <w:tc>
          <w:tcPr>
            <w:tcW w:w="709" w:type="dxa"/>
          </w:tcPr>
          <w:p w14:paraId="21E3F373" w14:textId="77777777" w:rsidR="00775994" w:rsidRPr="00B26112" w:rsidRDefault="006B22F6" w:rsidP="00442B99">
            <w:pPr>
              <w:ind w:right="-70"/>
              <w:jc w:val="right"/>
              <w:rPr>
                <w:rFonts w:cs="Arial"/>
                <w:lang w:val="en-GB" w:eastAsia="zh-CN"/>
              </w:rPr>
            </w:pPr>
            <w:r w:rsidRPr="00B26112">
              <w:rPr>
                <w:rFonts w:cs="Arial"/>
                <w:lang w:val="en-GB" w:eastAsia="zh-CN"/>
              </w:rPr>
              <w:t>14</w:t>
            </w:r>
          </w:p>
        </w:tc>
      </w:tr>
      <w:tr w:rsidR="00775994" w:rsidRPr="00B26112" w14:paraId="21E3F377" w14:textId="77777777" w:rsidTr="003E2FB4">
        <w:trPr>
          <w:cantSplit/>
        </w:trPr>
        <w:tc>
          <w:tcPr>
            <w:tcW w:w="8704" w:type="dxa"/>
          </w:tcPr>
          <w:p w14:paraId="21E3F375"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33 – </w:t>
            </w:r>
            <w:r w:rsidR="00996D3C" w:rsidRPr="00B26112">
              <w:rPr>
                <w:b w:val="0"/>
                <w:bCs w:val="0"/>
                <w:lang w:val="en-GB"/>
              </w:rPr>
              <w:t>Currency of account</w:t>
            </w:r>
          </w:p>
        </w:tc>
        <w:tc>
          <w:tcPr>
            <w:tcW w:w="709" w:type="dxa"/>
          </w:tcPr>
          <w:p w14:paraId="21E3F376" w14:textId="77777777" w:rsidR="00775994" w:rsidRPr="00B26112" w:rsidRDefault="006B22F6" w:rsidP="00442B99">
            <w:pPr>
              <w:ind w:right="-70"/>
              <w:jc w:val="right"/>
              <w:rPr>
                <w:rFonts w:cs="Arial"/>
                <w:lang w:val="en-GB" w:eastAsia="zh-CN"/>
              </w:rPr>
            </w:pPr>
            <w:r w:rsidRPr="00B26112">
              <w:rPr>
                <w:rFonts w:cs="Arial"/>
                <w:lang w:val="en-GB" w:eastAsia="zh-CN"/>
              </w:rPr>
              <w:t>14</w:t>
            </w:r>
          </w:p>
        </w:tc>
      </w:tr>
      <w:tr w:rsidR="00775994" w:rsidRPr="00B26112" w14:paraId="21E3F37A" w14:textId="77777777" w:rsidTr="003E2FB4">
        <w:trPr>
          <w:cantSplit/>
        </w:trPr>
        <w:tc>
          <w:tcPr>
            <w:tcW w:w="8704" w:type="dxa"/>
          </w:tcPr>
          <w:p w14:paraId="21E3F378"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34 – </w:t>
            </w:r>
            <w:r w:rsidR="00996D3C" w:rsidRPr="00B26112">
              <w:rPr>
                <w:b w:val="0"/>
                <w:bCs w:val="0"/>
                <w:lang w:val="en-GB"/>
              </w:rPr>
              <w:t>Inventories and stocks</w:t>
            </w:r>
          </w:p>
        </w:tc>
        <w:tc>
          <w:tcPr>
            <w:tcW w:w="709" w:type="dxa"/>
          </w:tcPr>
          <w:p w14:paraId="21E3F379" w14:textId="77777777" w:rsidR="00775994" w:rsidRPr="00B26112" w:rsidRDefault="006B22F6" w:rsidP="006B22F6">
            <w:pPr>
              <w:ind w:right="-70"/>
              <w:jc w:val="right"/>
              <w:rPr>
                <w:rFonts w:cs="Arial"/>
                <w:lang w:val="en-GB" w:eastAsia="zh-CN"/>
              </w:rPr>
            </w:pPr>
            <w:r w:rsidRPr="00B26112">
              <w:rPr>
                <w:rFonts w:cs="Arial"/>
                <w:lang w:val="en-GB" w:eastAsia="zh-CN"/>
              </w:rPr>
              <w:t>14</w:t>
            </w:r>
          </w:p>
        </w:tc>
      </w:tr>
      <w:tr w:rsidR="00775994" w:rsidRPr="00B26112" w14:paraId="21E3F37D" w14:textId="77777777" w:rsidTr="003E2FB4">
        <w:trPr>
          <w:cantSplit/>
        </w:trPr>
        <w:tc>
          <w:tcPr>
            <w:tcW w:w="8704" w:type="dxa"/>
          </w:tcPr>
          <w:p w14:paraId="21E3F37B"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35 – </w:t>
            </w:r>
            <w:r w:rsidR="00996D3C" w:rsidRPr="00B26112">
              <w:rPr>
                <w:b w:val="0"/>
                <w:bCs w:val="0"/>
                <w:lang w:val="en-GB"/>
              </w:rPr>
              <w:t>Fixed assets</w:t>
            </w:r>
          </w:p>
        </w:tc>
        <w:tc>
          <w:tcPr>
            <w:tcW w:w="709" w:type="dxa"/>
          </w:tcPr>
          <w:p w14:paraId="21E3F37C" w14:textId="77777777" w:rsidR="00775994" w:rsidRPr="00B26112" w:rsidRDefault="006B22F6" w:rsidP="000A66B0">
            <w:pPr>
              <w:ind w:right="-70"/>
              <w:jc w:val="right"/>
              <w:rPr>
                <w:rFonts w:cs="Arial"/>
                <w:lang w:val="en-GB" w:eastAsia="zh-CN"/>
              </w:rPr>
            </w:pPr>
            <w:r w:rsidRPr="00B26112">
              <w:rPr>
                <w:rFonts w:cs="Arial"/>
                <w:lang w:val="en-GB" w:eastAsia="zh-CN"/>
              </w:rPr>
              <w:t>1</w:t>
            </w:r>
            <w:r w:rsidR="000A66B0">
              <w:rPr>
                <w:rFonts w:cs="Arial"/>
                <w:lang w:val="en-GB" w:eastAsia="zh-CN"/>
              </w:rPr>
              <w:t>4</w:t>
            </w:r>
          </w:p>
        </w:tc>
      </w:tr>
      <w:tr w:rsidR="00775994" w:rsidRPr="00B26112" w14:paraId="21E3F380" w14:textId="77777777" w:rsidTr="003E2FB4">
        <w:trPr>
          <w:cantSplit/>
        </w:trPr>
        <w:tc>
          <w:tcPr>
            <w:tcW w:w="8704" w:type="dxa"/>
          </w:tcPr>
          <w:p w14:paraId="21E3F37E" w14:textId="77777777" w:rsidR="00775994" w:rsidRPr="00B26112" w:rsidRDefault="00775994" w:rsidP="00AC3248">
            <w:pPr>
              <w:pStyle w:val="TitreI"/>
              <w:ind w:left="0" w:firstLine="0"/>
              <w:jc w:val="left"/>
              <w:rPr>
                <w:b w:val="0"/>
                <w:bCs w:val="0"/>
                <w:lang w:val="en-GB"/>
              </w:rPr>
            </w:pPr>
          </w:p>
        </w:tc>
        <w:tc>
          <w:tcPr>
            <w:tcW w:w="709" w:type="dxa"/>
          </w:tcPr>
          <w:p w14:paraId="21E3F37F" w14:textId="77777777" w:rsidR="00775994" w:rsidRPr="00B26112" w:rsidRDefault="00F42298" w:rsidP="00AC3248">
            <w:pPr>
              <w:ind w:right="-70"/>
              <w:jc w:val="right"/>
              <w:rPr>
                <w:rFonts w:cs="Arial"/>
                <w:lang w:val="en-GB" w:eastAsia="zh-CN"/>
              </w:rPr>
            </w:pPr>
            <w:r w:rsidRPr="00B26112">
              <w:rPr>
                <w:rFonts w:cs="Arial"/>
                <w:lang w:val="en-GB"/>
              </w:rPr>
              <w:t>Page</w:t>
            </w:r>
          </w:p>
        </w:tc>
      </w:tr>
      <w:tr w:rsidR="00775994" w:rsidRPr="00B26112" w14:paraId="21E3F383" w14:textId="77777777" w:rsidTr="003E2FB4">
        <w:trPr>
          <w:cantSplit/>
        </w:trPr>
        <w:tc>
          <w:tcPr>
            <w:tcW w:w="8704" w:type="dxa"/>
          </w:tcPr>
          <w:p w14:paraId="21E3F381" w14:textId="77777777" w:rsidR="00775994" w:rsidRPr="00B26112" w:rsidRDefault="00775994" w:rsidP="00442B99">
            <w:pPr>
              <w:pStyle w:val="TitreI"/>
              <w:ind w:left="0" w:firstLine="0"/>
              <w:jc w:val="left"/>
              <w:rPr>
                <w:b w:val="0"/>
                <w:bCs w:val="0"/>
                <w:lang w:val="en-GB"/>
              </w:rPr>
            </w:pPr>
          </w:p>
        </w:tc>
        <w:tc>
          <w:tcPr>
            <w:tcW w:w="709" w:type="dxa"/>
          </w:tcPr>
          <w:p w14:paraId="21E3F382" w14:textId="77777777" w:rsidR="00775994" w:rsidRPr="00B26112" w:rsidRDefault="00775994" w:rsidP="00442B99">
            <w:pPr>
              <w:ind w:right="-70"/>
              <w:jc w:val="right"/>
              <w:rPr>
                <w:rFonts w:cs="Arial"/>
                <w:lang w:val="en-GB" w:eastAsia="zh-CN"/>
              </w:rPr>
            </w:pPr>
          </w:p>
        </w:tc>
      </w:tr>
      <w:tr w:rsidR="00775994" w:rsidRPr="00B26112" w14:paraId="21E3F387" w14:textId="77777777" w:rsidTr="003E2FB4">
        <w:trPr>
          <w:cantSplit/>
        </w:trPr>
        <w:tc>
          <w:tcPr>
            <w:tcW w:w="8704" w:type="dxa"/>
          </w:tcPr>
          <w:p w14:paraId="21E3F384" w14:textId="77777777" w:rsidR="00775994" w:rsidRPr="00B26112" w:rsidRDefault="00775994" w:rsidP="006C6452">
            <w:pPr>
              <w:pStyle w:val="Textedebase"/>
              <w:rPr>
                <w:b/>
                <w:bCs/>
                <w:lang w:val="en-GB"/>
              </w:rPr>
            </w:pPr>
            <w:r w:rsidRPr="00B26112">
              <w:rPr>
                <w:b/>
                <w:bCs/>
                <w:lang w:val="en-GB"/>
              </w:rPr>
              <w:t>Chap</w:t>
            </w:r>
            <w:r w:rsidR="006C6452" w:rsidRPr="00B26112">
              <w:rPr>
                <w:b/>
                <w:bCs/>
                <w:lang w:val="en-GB"/>
              </w:rPr>
              <w:t>ter</w:t>
            </w:r>
            <w:r w:rsidRPr="00B26112">
              <w:rPr>
                <w:b/>
                <w:bCs/>
                <w:lang w:val="en-GB"/>
              </w:rPr>
              <w:t xml:space="preserve"> VII – </w:t>
            </w:r>
            <w:r w:rsidR="006C6452" w:rsidRPr="00B26112">
              <w:rPr>
                <w:b/>
                <w:bCs/>
                <w:lang w:val="en-GB"/>
              </w:rPr>
              <w:t>Control of the Union</w:t>
            </w:r>
            <w:r w:rsidR="00B26112" w:rsidRPr="00B26112">
              <w:rPr>
                <w:b/>
                <w:bCs/>
                <w:lang w:val="en-GB"/>
              </w:rPr>
              <w:t>’</w:t>
            </w:r>
            <w:r w:rsidR="006C6452" w:rsidRPr="00B26112">
              <w:rPr>
                <w:b/>
                <w:bCs/>
                <w:lang w:val="en-GB"/>
              </w:rPr>
              <w:t>s finances</w:t>
            </w:r>
          </w:p>
          <w:p w14:paraId="21E3F385" w14:textId="77777777" w:rsidR="00775994" w:rsidRPr="00B26112" w:rsidRDefault="00775994" w:rsidP="00442B99">
            <w:pPr>
              <w:pStyle w:val="TitreI"/>
              <w:ind w:left="0" w:firstLine="0"/>
              <w:jc w:val="left"/>
              <w:rPr>
                <w:b w:val="0"/>
                <w:bCs w:val="0"/>
                <w:lang w:val="en-GB"/>
              </w:rPr>
            </w:pPr>
          </w:p>
        </w:tc>
        <w:tc>
          <w:tcPr>
            <w:tcW w:w="709" w:type="dxa"/>
          </w:tcPr>
          <w:p w14:paraId="21E3F386" w14:textId="77777777" w:rsidR="00775994" w:rsidRPr="00B26112" w:rsidRDefault="006B22F6" w:rsidP="000A66B0">
            <w:pPr>
              <w:ind w:right="-70"/>
              <w:jc w:val="right"/>
              <w:rPr>
                <w:rFonts w:cs="Arial"/>
                <w:lang w:val="en-GB" w:eastAsia="zh-CN"/>
              </w:rPr>
            </w:pPr>
            <w:r w:rsidRPr="00B26112">
              <w:rPr>
                <w:rFonts w:cs="Arial"/>
                <w:lang w:val="en-GB" w:eastAsia="zh-CN"/>
              </w:rPr>
              <w:t>1</w:t>
            </w:r>
            <w:r w:rsidR="000A66B0">
              <w:rPr>
                <w:rFonts w:cs="Arial"/>
                <w:lang w:val="en-GB" w:eastAsia="zh-CN"/>
              </w:rPr>
              <w:t>4</w:t>
            </w:r>
          </w:p>
        </w:tc>
      </w:tr>
      <w:tr w:rsidR="00775994" w:rsidRPr="00B26112" w14:paraId="21E3F38A" w14:textId="77777777" w:rsidTr="003E2FB4">
        <w:trPr>
          <w:cantSplit/>
        </w:trPr>
        <w:tc>
          <w:tcPr>
            <w:tcW w:w="8704" w:type="dxa"/>
          </w:tcPr>
          <w:p w14:paraId="21E3F388"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36 – </w:t>
            </w:r>
            <w:r w:rsidR="006C6452" w:rsidRPr="00B26112">
              <w:rPr>
                <w:b w:val="0"/>
                <w:bCs w:val="0"/>
                <w:lang w:val="en-GB"/>
              </w:rPr>
              <w:t>Internal control and audit</w:t>
            </w:r>
          </w:p>
        </w:tc>
        <w:tc>
          <w:tcPr>
            <w:tcW w:w="709" w:type="dxa"/>
          </w:tcPr>
          <w:p w14:paraId="21E3F389" w14:textId="77777777" w:rsidR="00775994" w:rsidRPr="00B26112" w:rsidRDefault="006B22F6" w:rsidP="000A66B0">
            <w:pPr>
              <w:ind w:right="-70"/>
              <w:jc w:val="right"/>
              <w:rPr>
                <w:rFonts w:cs="Arial"/>
                <w:lang w:val="en-GB" w:eastAsia="zh-CN"/>
              </w:rPr>
            </w:pPr>
            <w:r w:rsidRPr="00B26112">
              <w:rPr>
                <w:rFonts w:cs="Arial"/>
                <w:lang w:val="en-GB" w:eastAsia="zh-CN"/>
              </w:rPr>
              <w:t>1</w:t>
            </w:r>
            <w:r w:rsidR="000A66B0">
              <w:rPr>
                <w:rFonts w:cs="Arial"/>
                <w:lang w:val="en-GB" w:eastAsia="zh-CN"/>
              </w:rPr>
              <w:t>4</w:t>
            </w:r>
          </w:p>
        </w:tc>
      </w:tr>
      <w:tr w:rsidR="00775994" w:rsidRPr="00B26112" w14:paraId="21E3F38D" w14:textId="77777777" w:rsidTr="003E2FB4">
        <w:trPr>
          <w:cantSplit/>
        </w:trPr>
        <w:tc>
          <w:tcPr>
            <w:tcW w:w="8704" w:type="dxa"/>
          </w:tcPr>
          <w:p w14:paraId="21E3F38B"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37 – </w:t>
            </w:r>
            <w:r w:rsidR="006C6452" w:rsidRPr="00B26112">
              <w:rPr>
                <w:b w:val="0"/>
                <w:bCs w:val="0"/>
                <w:lang w:val="en-GB"/>
              </w:rPr>
              <w:t>External audit of the Union</w:t>
            </w:r>
            <w:r w:rsidR="00B26112" w:rsidRPr="00B26112">
              <w:rPr>
                <w:b w:val="0"/>
                <w:bCs w:val="0"/>
                <w:lang w:val="en-GB"/>
              </w:rPr>
              <w:t>’</w:t>
            </w:r>
            <w:r w:rsidR="006C6452" w:rsidRPr="00B26112">
              <w:rPr>
                <w:b w:val="0"/>
                <w:bCs w:val="0"/>
                <w:lang w:val="en-GB"/>
              </w:rPr>
              <w:t>s accounts</w:t>
            </w:r>
          </w:p>
        </w:tc>
        <w:tc>
          <w:tcPr>
            <w:tcW w:w="709" w:type="dxa"/>
          </w:tcPr>
          <w:p w14:paraId="21E3F38C" w14:textId="77777777" w:rsidR="00775994" w:rsidRPr="00B26112" w:rsidRDefault="006B22F6" w:rsidP="00442B99">
            <w:pPr>
              <w:ind w:right="-70"/>
              <w:jc w:val="right"/>
              <w:rPr>
                <w:rFonts w:cs="Arial"/>
                <w:lang w:val="en-GB" w:eastAsia="zh-CN"/>
              </w:rPr>
            </w:pPr>
            <w:r w:rsidRPr="00B26112">
              <w:rPr>
                <w:rFonts w:cs="Arial"/>
                <w:lang w:val="en-GB" w:eastAsia="zh-CN"/>
              </w:rPr>
              <w:t>15</w:t>
            </w:r>
          </w:p>
        </w:tc>
      </w:tr>
      <w:tr w:rsidR="00775994" w:rsidRPr="00B26112" w14:paraId="21E3F390" w14:textId="77777777" w:rsidTr="003E2FB4">
        <w:trPr>
          <w:cantSplit/>
        </w:trPr>
        <w:tc>
          <w:tcPr>
            <w:tcW w:w="8704" w:type="dxa"/>
          </w:tcPr>
          <w:p w14:paraId="21E3F38E"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38 – </w:t>
            </w:r>
            <w:r w:rsidR="006C6452" w:rsidRPr="00B26112">
              <w:rPr>
                <w:b w:val="0"/>
                <w:bCs w:val="0"/>
                <w:lang w:val="en-GB"/>
              </w:rPr>
              <w:t>Approval of accounts</w:t>
            </w:r>
          </w:p>
        </w:tc>
        <w:tc>
          <w:tcPr>
            <w:tcW w:w="709" w:type="dxa"/>
          </w:tcPr>
          <w:p w14:paraId="21E3F38F" w14:textId="77777777" w:rsidR="00775994" w:rsidRPr="00B26112" w:rsidRDefault="006B22F6" w:rsidP="00D57EF5">
            <w:pPr>
              <w:ind w:right="-70"/>
              <w:jc w:val="right"/>
              <w:rPr>
                <w:rFonts w:cs="Arial"/>
                <w:lang w:val="en-GB" w:eastAsia="zh-CN"/>
              </w:rPr>
            </w:pPr>
            <w:r w:rsidRPr="00B26112">
              <w:rPr>
                <w:rFonts w:cs="Arial"/>
                <w:lang w:val="en-GB" w:eastAsia="zh-CN"/>
              </w:rPr>
              <w:t>1</w:t>
            </w:r>
            <w:r w:rsidR="00D57EF5">
              <w:rPr>
                <w:rFonts w:cs="Arial"/>
                <w:lang w:val="en-GB" w:eastAsia="zh-CN"/>
              </w:rPr>
              <w:t>5</w:t>
            </w:r>
          </w:p>
        </w:tc>
      </w:tr>
      <w:tr w:rsidR="00775994" w:rsidRPr="00B26112" w14:paraId="21E3F393" w14:textId="77777777" w:rsidTr="003E2FB4">
        <w:trPr>
          <w:cantSplit/>
        </w:trPr>
        <w:tc>
          <w:tcPr>
            <w:tcW w:w="8704" w:type="dxa"/>
          </w:tcPr>
          <w:p w14:paraId="21E3F391" w14:textId="77777777" w:rsidR="00775994" w:rsidRPr="00B26112" w:rsidRDefault="00775994" w:rsidP="00442B99">
            <w:pPr>
              <w:pStyle w:val="TitreI"/>
              <w:ind w:left="0" w:firstLine="0"/>
              <w:jc w:val="left"/>
              <w:rPr>
                <w:b w:val="0"/>
                <w:bCs w:val="0"/>
                <w:lang w:val="en-GB"/>
              </w:rPr>
            </w:pPr>
          </w:p>
        </w:tc>
        <w:tc>
          <w:tcPr>
            <w:tcW w:w="709" w:type="dxa"/>
          </w:tcPr>
          <w:p w14:paraId="21E3F392" w14:textId="77777777" w:rsidR="00775994" w:rsidRPr="00B26112" w:rsidRDefault="00775994" w:rsidP="00442B99">
            <w:pPr>
              <w:ind w:right="-70"/>
              <w:jc w:val="right"/>
              <w:rPr>
                <w:rFonts w:cs="Arial"/>
                <w:lang w:val="en-GB" w:eastAsia="zh-CN"/>
              </w:rPr>
            </w:pPr>
          </w:p>
        </w:tc>
      </w:tr>
      <w:tr w:rsidR="00775994" w:rsidRPr="00B26112" w14:paraId="21E3F396" w14:textId="77777777" w:rsidTr="003E2FB4">
        <w:trPr>
          <w:cantSplit/>
        </w:trPr>
        <w:tc>
          <w:tcPr>
            <w:tcW w:w="8704" w:type="dxa"/>
          </w:tcPr>
          <w:p w14:paraId="21E3F394" w14:textId="77777777" w:rsidR="00775994" w:rsidRPr="00B26112" w:rsidRDefault="00775994" w:rsidP="00442B99">
            <w:pPr>
              <w:pStyle w:val="TitreI"/>
              <w:ind w:left="0" w:firstLine="0"/>
              <w:jc w:val="left"/>
              <w:rPr>
                <w:b w:val="0"/>
                <w:bCs w:val="0"/>
                <w:lang w:val="en-GB"/>
              </w:rPr>
            </w:pPr>
          </w:p>
        </w:tc>
        <w:tc>
          <w:tcPr>
            <w:tcW w:w="709" w:type="dxa"/>
          </w:tcPr>
          <w:p w14:paraId="21E3F395" w14:textId="77777777" w:rsidR="00775994" w:rsidRPr="00B26112" w:rsidRDefault="00775994" w:rsidP="00442B99">
            <w:pPr>
              <w:ind w:right="-70"/>
              <w:jc w:val="right"/>
              <w:rPr>
                <w:rFonts w:cs="Arial"/>
                <w:lang w:val="en-GB" w:eastAsia="zh-CN"/>
              </w:rPr>
            </w:pPr>
          </w:p>
        </w:tc>
      </w:tr>
      <w:tr w:rsidR="00775994" w:rsidRPr="00B26112" w14:paraId="21E3F39A" w14:textId="77777777" w:rsidTr="003E2FB4">
        <w:trPr>
          <w:cantSplit/>
        </w:trPr>
        <w:tc>
          <w:tcPr>
            <w:tcW w:w="8704" w:type="dxa"/>
          </w:tcPr>
          <w:p w14:paraId="21E3F397" w14:textId="77777777" w:rsidR="00775994" w:rsidRPr="00B26112" w:rsidRDefault="003E2FB4" w:rsidP="00394D57">
            <w:pPr>
              <w:pStyle w:val="Textedebase"/>
              <w:rPr>
                <w:b/>
                <w:bCs/>
                <w:lang w:val="en-GB"/>
              </w:rPr>
            </w:pPr>
            <w:r w:rsidRPr="00B26112">
              <w:rPr>
                <w:b/>
                <w:bCs/>
                <w:lang w:val="en-GB"/>
              </w:rPr>
              <w:t>Chapter</w:t>
            </w:r>
            <w:r w:rsidR="00775994" w:rsidRPr="00B26112">
              <w:rPr>
                <w:b/>
                <w:bCs/>
                <w:lang w:val="en-GB"/>
              </w:rPr>
              <w:t xml:space="preserve"> VIII – </w:t>
            </w:r>
            <w:r w:rsidR="00394D57" w:rsidRPr="00B26112">
              <w:rPr>
                <w:b/>
                <w:bCs/>
                <w:lang w:val="en-GB"/>
              </w:rPr>
              <w:t>Final provision</w:t>
            </w:r>
            <w:r w:rsidR="004F3079">
              <w:rPr>
                <w:b/>
                <w:bCs/>
                <w:lang w:val="en-GB"/>
              </w:rPr>
              <w:t>s</w:t>
            </w:r>
          </w:p>
          <w:p w14:paraId="21E3F398" w14:textId="77777777" w:rsidR="00775994" w:rsidRPr="00B26112" w:rsidRDefault="00775994" w:rsidP="00442B99">
            <w:pPr>
              <w:pStyle w:val="TitreI"/>
              <w:ind w:left="0" w:firstLine="0"/>
              <w:jc w:val="left"/>
              <w:rPr>
                <w:b w:val="0"/>
                <w:bCs w:val="0"/>
                <w:lang w:val="en-GB"/>
              </w:rPr>
            </w:pPr>
          </w:p>
        </w:tc>
        <w:tc>
          <w:tcPr>
            <w:tcW w:w="709" w:type="dxa"/>
          </w:tcPr>
          <w:p w14:paraId="21E3F399" w14:textId="77777777" w:rsidR="00775994" w:rsidRPr="00B26112" w:rsidRDefault="006B22F6" w:rsidP="00442B99">
            <w:pPr>
              <w:ind w:right="-70"/>
              <w:jc w:val="right"/>
              <w:rPr>
                <w:rFonts w:cs="Arial"/>
                <w:lang w:val="en-GB" w:eastAsia="zh-CN"/>
              </w:rPr>
            </w:pPr>
            <w:r w:rsidRPr="00B26112">
              <w:rPr>
                <w:rFonts w:cs="Arial"/>
                <w:lang w:val="en-GB" w:eastAsia="zh-CN"/>
              </w:rPr>
              <w:t>16</w:t>
            </w:r>
          </w:p>
        </w:tc>
      </w:tr>
      <w:tr w:rsidR="00775994" w:rsidRPr="00B26112" w14:paraId="21E3F39D" w14:textId="77777777" w:rsidTr="003E2FB4">
        <w:trPr>
          <w:cantSplit/>
        </w:trPr>
        <w:tc>
          <w:tcPr>
            <w:tcW w:w="8704" w:type="dxa"/>
          </w:tcPr>
          <w:p w14:paraId="21E3F39B"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39 – </w:t>
            </w:r>
            <w:r w:rsidR="00394D57" w:rsidRPr="00B26112">
              <w:rPr>
                <w:b w:val="0"/>
                <w:bCs w:val="0"/>
                <w:lang w:val="en-GB"/>
              </w:rPr>
              <w:t>Amendment of the Regulations</w:t>
            </w:r>
          </w:p>
        </w:tc>
        <w:tc>
          <w:tcPr>
            <w:tcW w:w="709" w:type="dxa"/>
          </w:tcPr>
          <w:p w14:paraId="21E3F39C" w14:textId="77777777" w:rsidR="00775994" w:rsidRPr="00B26112" w:rsidRDefault="006B22F6" w:rsidP="00442B99">
            <w:pPr>
              <w:ind w:right="-70"/>
              <w:jc w:val="right"/>
              <w:rPr>
                <w:rFonts w:cs="Arial"/>
                <w:lang w:val="en-GB" w:eastAsia="zh-CN"/>
              </w:rPr>
            </w:pPr>
            <w:r w:rsidRPr="00B26112">
              <w:rPr>
                <w:rFonts w:cs="Arial"/>
                <w:lang w:val="en-GB" w:eastAsia="zh-CN"/>
              </w:rPr>
              <w:t>16</w:t>
            </w:r>
          </w:p>
        </w:tc>
      </w:tr>
      <w:tr w:rsidR="00775994" w:rsidRPr="00B26112" w14:paraId="21E3F3A0" w14:textId="77777777" w:rsidTr="003E2FB4">
        <w:trPr>
          <w:cantSplit/>
        </w:trPr>
        <w:tc>
          <w:tcPr>
            <w:tcW w:w="8704" w:type="dxa"/>
          </w:tcPr>
          <w:p w14:paraId="21E3F39E" w14:textId="77777777" w:rsidR="00775994" w:rsidRPr="00B26112" w:rsidRDefault="00775994" w:rsidP="00442B99">
            <w:pPr>
              <w:pStyle w:val="TitreI"/>
              <w:ind w:left="0" w:firstLine="0"/>
              <w:jc w:val="left"/>
              <w:rPr>
                <w:b w:val="0"/>
                <w:bCs w:val="0"/>
                <w:lang w:val="en-GB"/>
              </w:rPr>
            </w:pPr>
            <w:r w:rsidRPr="00B26112">
              <w:rPr>
                <w:b w:val="0"/>
                <w:bCs w:val="0"/>
                <w:lang w:val="en-GB"/>
              </w:rPr>
              <w:t xml:space="preserve">Article 40 – </w:t>
            </w:r>
            <w:r w:rsidR="00394D57" w:rsidRPr="00B26112">
              <w:rPr>
                <w:b w:val="0"/>
                <w:bCs w:val="0"/>
                <w:lang w:val="en-GB"/>
              </w:rPr>
              <w:t>Effective date of the Financial Regulations</w:t>
            </w:r>
          </w:p>
        </w:tc>
        <w:tc>
          <w:tcPr>
            <w:tcW w:w="709" w:type="dxa"/>
          </w:tcPr>
          <w:p w14:paraId="21E3F39F" w14:textId="77777777" w:rsidR="00775994" w:rsidRPr="00B26112" w:rsidRDefault="006B22F6" w:rsidP="00442B99">
            <w:pPr>
              <w:ind w:right="-70"/>
              <w:jc w:val="right"/>
              <w:rPr>
                <w:rFonts w:cs="Arial"/>
                <w:lang w:val="en-GB" w:eastAsia="zh-CN"/>
              </w:rPr>
            </w:pPr>
            <w:r w:rsidRPr="00B26112">
              <w:rPr>
                <w:rFonts w:cs="Arial"/>
                <w:lang w:val="en-GB" w:eastAsia="zh-CN"/>
              </w:rPr>
              <w:t>16</w:t>
            </w:r>
          </w:p>
        </w:tc>
      </w:tr>
      <w:tr w:rsidR="00775994" w:rsidRPr="00B26112" w14:paraId="21E3F3A3" w14:textId="77777777" w:rsidTr="003E2FB4">
        <w:trPr>
          <w:cantSplit/>
        </w:trPr>
        <w:tc>
          <w:tcPr>
            <w:tcW w:w="8704" w:type="dxa"/>
          </w:tcPr>
          <w:p w14:paraId="21E3F3A1" w14:textId="77777777" w:rsidR="00775994" w:rsidRPr="00B26112" w:rsidRDefault="00775994" w:rsidP="00442B99">
            <w:pPr>
              <w:pStyle w:val="TitreI"/>
              <w:ind w:left="0" w:firstLine="0"/>
              <w:jc w:val="left"/>
              <w:rPr>
                <w:b w:val="0"/>
                <w:bCs w:val="0"/>
                <w:lang w:val="en-GB"/>
              </w:rPr>
            </w:pPr>
          </w:p>
        </w:tc>
        <w:tc>
          <w:tcPr>
            <w:tcW w:w="709" w:type="dxa"/>
          </w:tcPr>
          <w:p w14:paraId="21E3F3A2" w14:textId="77777777" w:rsidR="00775994" w:rsidRPr="00B26112" w:rsidRDefault="00775994" w:rsidP="00442B99">
            <w:pPr>
              <w:ind w:right="-70"/>
              <w:jc w:val="right"/>
              <w:rPr>
                <w:rFonts w:cs="Arial"/>
                <w:lang w:val="en-GB" w:eastAsia="zh-CN"/>
              </w:rPr>
            </w:pPr>
          </w:p>
        </w:tc>
      </w:tr>
      <w:tr w:rsidR="00775994" w:rsidRPr="00B26112" w14:paraId="21E3F3A6" w14:textId="77777777" w:rsidTr="003E2FB4">
        <w:trPr>
          <w:cantSplit/>
        </w:trPr>
        <w:tc>
          <w:tcPr>
            <w:tcW w:w="8704" w:type="dxa"/>
          </w:tcPr>
          <w:p w14:paraId="21E3F3A4" w14:textId="77777777" w:rsidR="00775994" w:rsidRPr="00B26112" w:rsidRDefault="00775994" w:rsidP="00442B99">
            <w:pPr>
              <w:pStyle w:val="TitreI"/>
              <w:ind w:left="0" w:firstLine="0"/>
              <w:jc w:val="left"/>
              <w:rPr>
                <w:b w:val="0"/>
                <w:bCs w:val="0"/>
                <w:lang w:val="en-GB"/>
              </w:rPr>
            </w:pPr>
          </w:p>
        </w:tc>
        <w:tc>
          <w:tcPr>
            <w:tcW w:w="709" w:type="dxa"/>
          </w:tcPr>
          <w:p w14:paraId="21E3F3A5" w14:textId="77777777" w:rsidR="00775994" w:rsidRPr="00B26112" w:rsidRDefault="00775994" w:rsidP="00442B99">
            <w:pPr>
              <w:ind w:right="-70"/>
              <w:jc w:val="right"/>
              <w:rPr>
                <w:rFonts w:cs="Arial"/>
                <w:lang w:val="en-GB" w:eastAsia="zh-CN"/>
              </w:rPr>
            </w:pPr>
          </w:p>
        </w:tc>
      </w:tr>
      <w:tr w:rsidR="00775994" w:rsidRPr="00B26112" w14:paraId="21E3F3A9" w14:textId="77777777" w:rsidTr="003E2FB4">
        <w:trPr>
          <w:cantSplit/>
        </w:trPr>
        <w:tc>
          <w:tcPr>
            <w:tcW w:w="8704" w:type="dxa"/>
          </w:tcPr>
          <w:p w14:paraId="21E3F3A7" w14:textId="77777777" w:rsidR="00775994" w:rsidRPr="00B26112" w:rsidRDefault="00BC7995" w:rsidP="00442B99">
            <w:pPr>
              <w:pStyle w:val="TitreI"/>
              <w:ind w:left="0" w:firstLine="0"/>
              <w:jc w:val="left"/>
              <w:rPr>
                <w:bCs w:val="0"/>
                <w:lang w:val="en-GB"/>
              </w:rPr>
            </w:pPr>
            <w:r w:rsidRPr="00B26112">
              <w:rPr>
                <w:rFonts w:asciiTheme="minorBidi" w:hAnsiTheme="minorBidi" w:cstheme="minorBidi"/>
                <w:bCs w:val="0"/>
                <w:color w:val="06090A"/>
                <w:lang w:val="en-GB"/>
              </w:rPr>
              <w:t>Annexes</w:t>
            </w:r>
          </w:p>
        </w:tc>
        <w:tc>
          <w:tcPr>
            <w:tcW w:w="709" w:type="dxa"/>
          </w:tcPr>
          <w:p w14:paraId="21E3F3A8" w14:textId="77777777" w:rsidR="00775994" w:rsidRPr="00B26112" w:rsidRDefault="00775994" w:rsidP="00442B99">
            <w:pPr>
              <w:ind w:right="-70"/>
              <w:jc w:val="right"/>
              <w:rPr>
                <w:rFonts w:cs="Arial"/>
                <w:lang w:val="en-GB" w:eastAsia="zh-CN"/>
              </w:rPr>
            </w:pPr>
          </w:p>
        </w:tc>
      </w:tr>
      <w:tr w:rsidR="00775994" w:rsidRPr="00B26112" w14:paraId="21E3F3AC" w14:textId="77777777" w:rsidTr="003E2FB4">
        <w:trPr>
          <w:cantSplit/>
        </w:trPr>
        <w:tc>
          <w:tcPr>
            <w:tcW w:w="8704" w:type="dxa"/>
          </w:tcPr>
          <w:p w14:paraId="21E3F3AA" w14:textId="77777777" w:rsidR="00775994" w:rsidRPr="00B26112" w:rsidRDefault="00775994" w:rsidP="00442B99">
            <w:pPr>
              <w:pStyle w:val="TitreI"/>
              <w:ind w:left="0" w:firstLine="0"/>
              <w:jc w:val="left"/>
              <w:rPr>
                <w:b w:val="0"/>
                <w:bCs w:val="0"/>
                <w:lang w:val="en-GB"/>
              </w:rPr>
            </w:pPr>
          </w:p>
        </w:tc>
        <w:tc>
          <w:tcPr>
            <w:tcW w:w="709" w:type="dxa"/>
          </w:tcPr>
          <w:p w14:paraId="21E3F3AB" w14:textId="77777777" w:rsidR="00775994" w:rsidRPr="00B26112" w:rsidRDefault="00775994" w:rsidP="00442B99">
            <w:pPr>
              <w:ind w:right="-70"/>
              <w:jc w:val="right"/>
              <w:rPr>
                <w:rFonts w:cs="Arial"/>
                <w:lang w:val="en-GB" w:eastAsia="zh-CN"/>
              </w:rPr>
            </w:pPr>
          </w:p>
        </w:tc>
      </w:tr>
      <w:tr w:rsidR="00775994" w:rsidRPr="00B26112" w14:paraId="21E3F3AF" w14:textId="77777777" w:rsidTr="003E2FB4">
        <w:trPr>
          <w:cantSplit/>
        </w:trPr>
        <w:tc>
          <w:tcPr>
            <w:tcW w:w="8704" w:type="dxa"/>
          </w:tcPr>
          <w:p w14:paraId="21E3F3AD" w14:textId="77777777" w:rsidR="00775994" w:rsidRPr="00B26112" w:rsidRDefault="00BC7995" w:rsidP="004F3079">
            <w:pPr>
              <w:pStyle w:val="TitreI"/>
              <w:ind w:left="0" w:firstLine="0"/>
              <w:jc w:val="left"/>
              <w:rPr>
                <w:b w:val="0"/>
                <w:bCs w:val="0"/>
                <w:lang w:val="en-GB"/>
              </w:rPr>
            </w:pPr>
            <w:r w:rsidRPr="00B26112">
              <w:rPr>
                <w:b w:val="0"/>
                <w:bCs w:val="0"/>
                <w:lang w:val="en-GB"/>
              </w:rPr>
              <w:t>Annex 1</w:t>
            </w:r>
            <w:r w:rsidR="00A1488D" w:rsidRPr="00B26112">
              <w:rPr>
                <w:b w:val="0"/>
                <w:bCs w:val="0"/>
                <w:lang w:val="en-GB"/>
              </w:rPr>
              <w:t xml:space="preserve"> – </w:t>
            </w:r>
            <w:r w:rsidR="00394D57" w:rsidRPr="00B26112">
              <w:rPr>
                <w:b w:val="0"/>
                <w:bCs w:val="0"/>
                <w:lang w:val="en-GB"/>
              </w:rPr>
              <w:t>Additional terms of reference governing external audit</w:t>
            </w:r>
          </w:p>
        </w:tc>
        <w:tc>
          <w:tcPr>
            <w:tcW w:w="709" w:type="dxa"/>
          </w:tcPr>
          <w:p w14:paraId="21E3F3AE" w14:textId="77777777" w:rsidR="00775994" w:rsidRPr="00B26112" w:rsidRDefault="006B22F6" w:rsidP="00442B99">
            <w:pPr>
              <w:ind w:right="-70"/>
              <w:jc w:val="right"/>
              <w:rPr>
                <w:rFonts w:cs="Arial"/>
                <w:lang w:val="en-GB" w:eastAsia="zh-CN"/>
              </w:rPr>
            </w:pPr>
            <w:r w:rsidRPr="00B26112">
              <w:rPr>
                <w:rFonts w:cs="Arial"/>
                <w:lang w:val="en-GB" w:eastAsia="zh-CN"/>
              </w:rPr>
              <w:t>17</w:t>
            </w:r>
          </w:p>
        </w:tc>
      </w:tr>
      <w:tr w:rsidR="00775994" w:rsidRPr="00B26112" w14:paraId="21E3F3B2" w14:textId="77777777" w:rsidTr="003E2FB4">
        <w:trPr>
          <w:cantSplit/>
        </w:trPr>
        <w:tc>
          <w:tcPr>
            <w:tcW w:w="8704" w:type="dxa"/>
          </w:tcPr>
          <w:p w14:paraId="21E3F3B0" w14:textId="77777777" w:rsidR="00775994" w:rsidRPr="00B26112" w:rsidRDefault="00BC7995" w:rsidP="004F3079">
            <w:pPr>
              <w:pStyle w:val="TitreI"/>
              <w:ind w:left="0" w:firstLine="0"/>
              <w:jc w:val="left"/>
              <w:rPr>
                <w:b w:val="0"/>
                <w:bCs w:val="0"/>
                <w:lang w:val="en-GB"/>
              </w:rPr>
            </w:pPr>
            <w:r w:rsidRPr="00B26112">
              <w:rPr>
                <w:b w:val="0"/>
                <w:bCs w:val="0"/>
                <w:lang w:val="en-GB"/>
              </w:rPr>
              <w:t>Annex 2</w:t>
            </w:r>
            <w:r w:rsidR="00A1488D" w:rsidRPr="00B26112">
              <w:rPr>
                <w:b w:val="0"/>
                <w:bCs w:val="0"/>
                <w:lang w:val="en-GB"/>
              </w:rPr>
              <w:t xml:space="preserve"> – </w:t>
            </w:r>
            <w:r w:rsidR="00394D57" w:rsidRPr="00B26112">
              <w:rPr>
                <w:b w:val="0"/>
                <w:bCs w:val="0"/>
                <w:lang w:val="en-GB"/>
              </w:rPr>
              <w:t>Rules, procedures and financial</w:t>
            </w:r>
            <w:r w:rsidR="00B26112" w:rsidRPr="00B26112">
              <w:rPr>
                <w:b w:val="0"/>
                <w:bCs w:val="0"/>
                <w:lang w:val="en-GB"/>
              </w:rPr>
              <w:t xml:space="preserve"> </w:t>
            </w:r>
            <w:r w:rsidR="00394D57" w:rsidRPr="00B26112">
              <w:rPr>
                <w:b w:val="0"/>
                <w:bCs w:val="0"/>
                <w:lang w:val="en-GB"/>
              </w:rPr>
              <w:t xml:space="preserve">arrangements for tied voluntary contributions and trust funds </w:t>
            </w:r>
          </w:p>
        </w:tc>
        <w:tc>
          <w:tcPr>
            <w:tcW w:w="709" w:type="dxa"/>
          </w:tcPr>
          <w:p w14:paraId="21E3F3B1" w14:textId="77777777" w:rsidR="00775994" w:rsidRPr="00B26112" w:rsidRDefault="006B22F6" w:rsidP="00442B99">
            <w:pPr>
              <w:ind w:right="-70"/>
              <w:jc w:val="right"/>
              <w:rPr>
                <w:rFonts w:cs="Arial"/>
                <w:lang w:val="en-GB" w:eastAsia="zh-CN"/>
              </w:rPr>
            </w:pPr>
            <w:r w:rsidRPr="00B26112">
              <w:rPr>
                <w:rFonts w:cs="Arial"/>
                <w:lang w:val="en-GB" w:eastAsia="zh-CN"/>
              </w:rPr>
              <w:t>19</w:t>
            </w:r>
          </w:p>
        </w:tc>
      </w:tr>
      <w:tr w:rsidR="00775994" w:rsidRPr="00B26112" w14:paraId="21E3F3B5" w14:textId="77777777" w:rsidTr="003E2FB4">
        <w:trPr>
          <w:cantSplit/>
        </w:trPr>
        <w:tc>
          <w:tcPr>
            <w:tcW w:w="8704" w:type="dxa"/>
          </w:tcPr>
          <w:p w14:paraId="21E3F3B3" w14:textId="77777777" w:rsidR="00775994" w:rsidRPr="00B26112" w:rsidRDefault="00BC7995" w:rsidP="004F3079">
            <w:pPr>
              <w:pStyle w:val="TitreI"/>
              <w:ind w:left="0" w:firstLine="0"/>
              <w:jc w:val="left"/>
              <w:rPr>
                <w:b w:val="0"/>
                <w:bCs w:val="0"/>
                <w:lang w:val="en-GB"/>
              </w:rPr>
            </w:pPr>
            <w:r w:rsidRPr="00B26112">
              <w:rPr>
                <w:b w:val="0"/>
                <w:bCs w:val="0"/>
                <w:lang w:val="en-GB"/>
              </w:rPr>
              <w:t>Annex 3</w:t>
            </w:r>
            <w:r w:rsidR="00A1488D" w:rsidRPr="00B26112">
              <w:rPr>
                <w:b w:val="0"/>
                <w:bCs w:val="0"/>
                <w:lang w:val="en-GB"/>
              </w:rPr>
              <w:t xml:space="preserve"> – </w:t>
            </w:r>
            <w:r w:rsidR="00394D57" w:rsidRPr="00B26112">
              <w:rPr>
                <w:b w:val="0"/>
                <w:bCs w:val="0"/>
                <w:lang w:val="en-GB"/>
              </w:rPr>
              <w:t>Operating procedure for the system of automatic sanctions</w:t>
            </w:r>
          </w:p>
        </w:tc>
        <w:tc>
          <w:tcPr>
            <w:tcW w:w="709" w:type="dxa"/>
          </w:tcPr>
          <w:p w14:paraId="21E3F3B4" w14:textId="77777777" w:rsidR="00775994" w:rsidRPr="00B26112" w:rsidRDefault="006B22F6" w:rsidP="00442B99">
            <w:pPr>
              <w:ind w:right="-70"/>
              <w:jc w:val="right"/>
              <w:rPr>
                <w:rFonts w:cs="Arial"/>
                <w:lang w:val="en-GB" w:eastAsia="zh-CN"/>
              </w:rPr>
            </w:pPr>
            <w:r w:rsidRPr="00B26112">
              <w:rPr>
                <w:rFonts w:cs="Arial"/>
                <w:lang w:val="en-GB" w:eastAsia="zh-CN"/>
              </w:rPr>
              <w:t>21</w:t>
            </w:r>
          </w:p>
        </w:tc>
      </w:tr>
      <w:tr w:rsidR="00BC7995" w:rsidRPr="00B26112" w14:paraId="21E3F3B8" w14:textId="77777777" w:rsidTr="003E2FB4">
        <w:trPr>
          <w:cantSplit/>
        </w:trPr>
        <w:tc>
          <w:tcPr>
            <w:tcW w:w="8704" w:type="dxa"/>
          </w:tcPr>
          <w:p w14:paraId="21E3F3B6" w14:textId="77777777" w:rsidR="00BC7995" w:rsidRPr="00B26112" w:rsidRDefault="00BC7995" w:rsidP="004F3079">
            <w:pPr>
              <w:pStyle w:val="TitreI"/>
              <w:ind w:left="0" w:firstLine="0"/>
              <w:jc w:val="left"/>
              <w:rPr>
                <w:b w:val="0"/>
                <w:bCs w:val="0"/>
                <w:lang w:val="en-GB"/>
              </w:rPr>
            </w:pPr>
            <w:r w:rsidRPr="00B26112">
              <w:rPr>
                <w:b w:val="0"/>
                <w:bCs w:val="0"/>
                <w:lang w:val="en-GB"/>
              </w:rPr>
              <w:t>Annex 4</w:t>
            </w:r>
            <w:r w:rsidR="00A1488D" w:rsidRPr="00B26112">
              <w:rPr>
                <w:b w:val="0"/>
                <w:bCs w:val="0"/>
                <w:lang w:val="en-GB"/>
              </w:rPr>
              <w:t xml:space="preserve"> – </w:t>
            </w:r>
            <w:r w:rsidR="00394D57" w:rsidRPr="00B26112">
              <w:rPr>
                <w:b w:val="0"/>
                <w:bCs w:val="0"/>
                <w:lang w:val="en-GB"/>
              </w:rPr>
              <w:t>Charter of internal auditing</w:t>
            </w:r>
            <w:r w:rsidR="00B26112" w:rsidRPr="00B26112">
              <w:rPr>
                <w:b w:val="0"/>
                <w:bCs w:val="0"/>
                <w:lang w:val="en-GB"/>
              </w:rPr>
              <w:t xml:space="preserve"> </w:t>
            </w:r>
          </w:p>
        </w:tc>
        <w:tc>
          <w:tcPr>
            <w:tcW w:w="709" w:type="dxa"/>
          </w:tcPr>
          <w:p w14:paraId="21E3F3B7" w14:textId="77777777" w:rsidR="00BC7995" w:rsidRPr="00B26112" w:rsidRDefault="006B22F6" w:rsidP="00442B99">
            <w:pPr>
              <w:ind w:right="-70"/>
              <w:jc w:val="right"/>
              <w:rPr>
                <w:rFonts w:cs="Arial"/>
                <w:lang w:val="en-GB" w:eastAsia="zh-CN"/>
              </w:rPr>
            </w:pPr>
            <w:r w:rsidRPr="00B26112">
              <w:rPr>
                <w:rFonts w:cs="Arial"/>
                <w:lang w:val="en-GB" w:eastAsia="zh-CN"/>
              </w:rPr>
              <w:t>29</w:t>
            </w:r>
          </w:p>
        </w:tc>
      </w:tr>
    </w:tbl>
    <w:p w14:paraId="21E3F3B9" w14:textId="77777777" w:rsidR="00A1488D" w:rsidRPr="00B26112" w:rsidRDefault="00A1488D" w:rsidP="00BC7995">
      <w:pPr>
        <w:pStyle w:val="Textedebase"/>
        <w:rPr>
          <w:lang w:val="en-GB"/>
        </w:rPr>
      </w:pPr>
    </w:p>
    <w:p w14:paraId="21E3F3BA" w14:textId="77777777" w:rsidR="00BC404D" w:rsidRPr="00B26112" w:rsidRDefault="00D11C7D" w:rsidP="00CA38FE">
      <w:pPr>
        <w:pStyle w:val="TitreI"/>
        <w:spacing w:line="220" w:lineRule="atLeast"/>
        <w:ind w:left="0" w:firstLine="0"/>
        <w:outlineLvl w:val="9"/>
        <w:rPr>
          <w:lang w:val="en-GB"/>
        </w:rPr>
      </w:pPr>
      <w:r w:rsidRPr="00B26112">
        <w:rPr>
          <w:lang w:val="en-GB"/>
        </w:rPr>
        <w:br w:type="page"/>
      </w:r>
      <w:r w:rsidR="003E2FB4" w:rsidRPr="00B26112">
        <w:rPr>
          <w:lang w:val="en-GB"/>
        </w:rPr>
        <w:lastRenderedPageBreak/>
        <w:t>Chapter</w:t>
      </w:r>
      <w:r w:rsidR="00AC7419" w:rsidRPr="00B26112">
        <w:rPr>
          <w:lang w:val="en-GB"/>
        </w:rPr>
        <w:t xml:space="preserve"> I – </w:t>
      </w:r>
      <w:r w:rsidR="002F4D9D" w:rsidRPr="00B26112">
        <w:rPr>
          <w:lang w:val="en-GB"/>
        </w:rPr>
        <w:t>General provisions</w:t>
      </w:r>
    </w:p>
    <w:p w14:paraId="21E3F3BB" w14:textId="77777777" w:rsidR="005345AC" w:rsidRPr="00B26112" w:rsidRDefault="005345AC" w:rsidP="00CA38FE">
      <w:pPr>
        <w:spacing w:line="220" w:lineRule="atLeast"/>
        <w:jc w:val="both"/>
        <w:rPr>
          <w:rFonts w:cs="Arial"/>
          <w:lang w:val="en-GB"/>
        </w:rPr>
      </w:pPr>
    </w:p>
    <w:p w14:paraId="21E3F3BC" w14:textId="77777777" w:rsidR="002F4D9D" w:rsidRPr="00B26112" w:rsidRDefault="002F4D9D" w:rsidP="00CA38FE">
      <w:pPr>
        <w:spacing w:line="220" w:lineRule="atLeast"/>
        <w:jc w:val="both"/>
        <w:rPr>
          <w:rFonts w:cs="Arial"/>
          <w:b/>
          <w:bCs/>
          <w:lang w:val="en-GB"/>
        </w:rPr>
      </w:pPr>
      <w:r w:rsidRPr="00B26112">
        <w:rPr>
          <w:rFonts w:cs="Arial"/>
          <w:b/>
          <w:bCs/>
          <w:lang w:val="en-GB"/>
        </w:rPr>
        <w:t xml:space="preserve">Article 1 </w:t>
      </w:r>
    </w:p>
    <w:p w14:paraId="21E3F3BD" w14:textId="77777777" w:rsidR="00EA2326" w:rsidRPr="00B26112" w:rsidRDefault="002F4D9D" w:rsidP="00CA38FE">
      <w:pPr>
        <w:spacing w:line="220" w:lineRule="atLeast"/>
        <w:jc w:val="both"/>
        <w:rPr>
          <w:rFonts w:cs="Arial"/>
          <w:b/>
          <w:bCs/>
          <w:lang w:val="en-GB"/>
        </w:rPr>
      </w:pPr>
      <w:r w:rsidRPr="00B26112">
        <w:rPr>
          <w:rFonts w:cs="Arial"/>
          <w:b/>
          <w:bCs/>
          <w:lang w:val="en-GB"/>
        </w:rPr>
        <w:t>Applicability</w:t>
      </w:r>
    </w:p>
    <w:p w14:paraId="21E3F3BE" w14:textId="77777777" w:rsidR="0005373A" w:rsidRPr="00B26112" w:rsidRDefault="0005373A" w:rsidP="00CA38FE">
      <w:pPr>
        <w:spacing w:line="220" w:lineRule="atLeast"/>
        <w:jc w:val="both"/>
        <w:rPr>
          <w:rFonts w:cs="Arial"/>
          <w:lang w:val="en-GB"/>
        </w:rPr>
      </w:pPr>
    </w:p>
    <w:p w14:paraId="21E3F3BF" w14:textId="77777777" w:rsidR="002F4D9D" w:rsidRPr="00B26112" w:rsidRDefault="002F4D9D" w:rsidP="00CA38FE">
      <w:pPr>
        <w:spacing w:line="220" w:lineRule="atLeast"/>
        <w:jc w:val="both"/>
        <w:rPr>
          <w:rFonts w:cs="Arial"/>
          <w:lang w:val="en-GB"/>
        </w:rPr>
      </w:pPr>
      <w:r w:rsidRPr="00B26112">
        <w:rPr>
          <w:rFonts w:cs="Arial"/>
          <w:lang w:val="en-GB"/>
        </w:rPr>
        <w:t>1</w:t>
      </w:r>
      <w:r w:rsidRPr="00B26112">
        <w:rPr>
          <w:rFonts w:cs="Arial"/>
          <w:lang w:val="en-GB"/>
        </w:rPr>
        <w:tab/>
        <w:t>These Regulations shall govern the financial administration of all budgetary and extrabudgetary activities of the Universal Postal Union, as well as the funds entrusted to it. They have been drawn up pursuant to the Acts of the Union and are subordinate to them. In the event of a discrepancy between one of their provisions and a provision of the Acts, the latter shall prevail.</w:t>
      </w:r>
    </w:p>
    <w:p w14:paraId="21E3F3C0" w14:textId="77777777" w:rsidR="002F4D9D" w:rsidRPr="00B26112" w:rsidRDefault="002F4D9D" w:rsidP="00CA38FE">
      <w:pPr>
        <w:spacing w:line="220" w:lineRule="atLeast"/>
        <w:jc w:val="both"/>
        <w:rPr>
          <w:rFonts w:cs="Arial"/>
          <w:lang w:val="en-GB"/>
        </w:rPr>
      </w:pPr>
    </w:p>
    <w:p w14:paraId="21E3F3C1" w14:textId="77777777" w:rsidR="00EA2326" w:rsidRPr="00B26112" w:rsidRDefault="002F4D9D" w:rsidP="00CA38FE">
      <w:pPr>
        <w:spacing w:line="220" w:lineRule="atLeast"/>
        <w:jc w:val="both"/>
        <w:rPr>
          <w:rFonts w:cs="Arial"/>
          <w:lang w:val="en-GB"/>
        </w:rPr>
      </w:pPr>
      <w:r w:rsidRPr="00B26112">
        <w:rPr>
          <w:rFonts w:cs="Arial"/>
          <w:lang w:val="en-GB"/>
        </w:rPr>
        <w:t>2</w:t>
      </w:r>
      <w:r w:rsidRPr="00B26112">
        <w:rPr>
          <w:rFonts w:cs="Arial"/>
          <w:lang w:val="en-GB"/>
        </w:rPr>
        <w:tab/>
        <w:t>The regulations for implementing all Union activities, including extrabudgetary and other activities, which mention financial, budgetary and accounting directives in their texts, shall be required to comply with these Regulations. They shall be subordinate to these Regulations and, in the event of a discrepancy bet</w:t>
      </w:r>
      <w:r w:rsidR="003E2FB4" w:rsidRPr="00B26112">
        <w:rPr>
          <w:rFonts w:cs="Arial"/>
          <w:lang w:val="en-GB"/>
        </w:rPr>
        <w:softHyphen/>
      </w:r>
      <w:r w:rsidRPr="00B26112">
        <w:rPr>
          <w:rFonts w:cs="Arial"/>
          <w:lang w:val="en-GB"/>
        </w:rPr>
        <w:t>ween one of these directives and a provision of these Regulations, the latter shall prevail.</w:t>
      </w:r>
    </w:p>
    <w:p w14:paraId="21E3F3C2" w14:textId="77777777" w:rsidR="00EA2326" w:rsidRPr="00B26112" w:rsidRDefault="00EA2326" w:rsidP="00CA38FE">
      <w:pPr>
        <w:spacing w:line="220" w:lineRule="atLeast"/>
        <w:jc w:val="both"/>
        <w:rPr>
          <w:rFonts w:cs="Arial"/>
          <w:lang w:val="en-GB"/>
        </w:rPr>
      </w:pPr>
    </w:p>
    <w:p w14:paraId="21E3F3C3" w14:textId="77777777" w:rsidR="002F4D9D" w:rsidRPr="00B26112" w:rsidRDefault="002F4D9D" w:rsidP="00CA38FE">
      <w:pPr>
        <w:spacing w:line="220" w:lineRule="atLeast"/>
        <w:jc w:val="both"/>
        <w:rPr>
          <w:rFonts w:cs="Arial"/>
          <w:lang w:val="en-GB"/>
        </w:rPr>
      </w:pPr>
    </w:p>
    <w:p w14:paraId="21E3F3C4" w14:textId="77777777" w:rsidR="0005373A" w:rsidRPr="00B26112" w:rsidRDefault="0005373A" w:rsidP="00CA38FE">
      <w:pPr>
        <w:spacing w:line="220" w:lineRule="atLeast"/>
        <w:jc w:val="both"/>
        <w:rPr>
          <w:rFonts w:cs="Arial"/>
          <w:b/>
          <w:bCs/>
          <w:lang w:val="en-GB"/>
        </w:rPr>
      </w:pPr>
      <w:r w:rsidRPr="00B26112">
        <w:rPr>
          <w:rFonts w:cs="Arial"/>
          <w:b/>
          <w:bCs/>
          <w:lang w:val="en-GB"/>
        </w:rPr>
        <w:t>Article 2</w:t>
      </w:r>
    </w:p>
    <w:p w14:paraId="21E3F3C5" w14:textId="77777777" w:rsidR="00EA2326" w:rsidRPr="00B26112" w:rsidRDefault="000C6F44" w:rsidP="00CA38FE">
      <w:pPr>
        <w:spacing w:line="220" w:lineRule="atLeast"/>
        <w:jc w:val="both"/>
        <w:rPr>
          <w:rFonts w:cs="Arial"/>
          <w:b/>
          <w:bCs/>
          <w:lang w:val="en-GB"/>
        </w:rPr>
      </w:pPr>
      <w:r w:rsidRPr="00B26112">
        <w:rPr>
          <w:rFonts w:cs="Arial"/>
          <w:b/>
          <w:bCs/>
          <w:lang w:val="en-GB"/>
        </w:rPr>
        <w:t>Definitions</w:t>
      </w:r>
    </w:p>
    <w:p w14:paraId="21E3F3C6" w14:textId="77777777" w:rsidR="0005373A" w:rsidRPr="00B26112" w:rsidRDefault="0005373A" w:rsidP="00CA38FE">
      <w:pPr>
        <w:spacing w:line="220" w:lineRule="atLeast"/>
        <w:jc w:val="both"/>
        <w:rPr>
          <w:rFonts w:cs="Arial"/>
          <w:lang w:val="en-GB"/>
        </w:rPr>
      </w:pPr>
    </w:p>
    <w:p w14:paraId="21E3F3C7" w14:textId="77777777" w:rsidR="002F4D9D" w:rsidRPr="00B26112" w:rsidRDefault="002F4D9D" w:rsidP="004F3079">
      <w:pPr>
        <w:spacing w:line="220" w:lineRule="atLeast"/>
        <w:jc w:val="both"/>
        <w:rPr>
          <w:rFonts w:cs="Arial"/>
          <w:lang w:val="en-GB"/>
        </w:rPr>
      </w:pPr>
      <w:r w:rsidRPr="00B26112">
        <w:rPr>
          <w:rFonts w:cs="Arial"/>
          <w:lang w:val="en-GB"/>
        </w:rPr>
        <w:t>1</w:t>
      </w:r>
      <w:r w:rsidRPr="00B26112">
        <w:rPr>
          <w:rFonts w:cs="Arial"/>
          <w:lang w:val="en-GB"/>
        </w:rPr>
        <w:tab/>
        <w:t>Programme and Budget: The Programme and Budget shall present the resources implemented by the organization to achieve the objectives of its strategic plan. It shall comprise all of the organization</w:t>
      </w:r>
      <w:r w:rsidR="00B26112" w:rsidRPr="00B26112">
        <w:rPr>
          <w:rFonts w:cs="Arial"/>
          <w:lang w:val="en-GB"/>
        </w:rPr>
        <w:t>’</w:t>
      </w:r>
      <w:r w:rsidRPr="00B26112">
        <w:rPr>
          <w:rFonts w:cs="Arial"/>
          <w:lang w:val="en-GB"/>
        </w:rPr>
        <w:t xml:space="preserve">s revenue and expenses, except those mentioned in article </w:t>
      </w:r>
      <w:r w:rsidR="004F3079">
        <w:rPr>
          <w:rFonts w:cs="Arial"/>
          <w:lang w:val="en-GB"/>
        </w:rPr>
        <w:t>5</w:t>
      </w:r>
      <w:r w:rsidRPr="00B26112">
        <w:rPr>
          <w:rFonts w:cs="Arial"/>
          <w:lang w:val="en-GB"/>
        </w:rPr>
        <w:t>.4 of these Regulations.</w:t>
      </w:r>
    </w:p>
    <w:p w14:paraId="21E3F3C8" w14:textId="77777777" w:rsidR="002F4D9D" w:rsidRPr="00B26112" w:rsidRDefault="002F4D9D" w:rsidP="00CA38FE">
      <w:pPr>
        <w:spacing w:line="220" w:lineRule="atLeast"/>
        <w:jc w:val="both"/>
        <w:rPr>
          <w:rFonts w:cs="Arial"/>
          <w:lang w:val="en-GB"/>
        </w:rPr>
      </w:pPr>
    </w:p>
    <w:p w14:paraId="21E3F3C9" w14:textId="77777777" w:rsidR="002F4D9D" w:rsidRPr="00B26112" w:rsidRDefault="002F4D9D" w:rsidP="00CA38FE">
      <w:pPr>
        <w:spacing w:line="220" w:lineRule="atLeast"/>
        <w:jc w:val="both"/>
        <w:rPr>
          <w:rFonts w:cs="Arial"/>
          <w:lang w:val="en-GB"/>
        </w:rPr>
      </w:pPr>
      <w:r w:rsidRPr="00B26112">
        <w:rPr>
          <w:rFonts w:cs="Arial"/>
          <w:lang w:val="en-GB"/>
        </w:rPr>
        <w:t>2</w:t>
      </w:r>
      <w:r w:rsidRPr="00B26112">
        <w:rPr>
          <w:rFonts w:cs="Arial"/>
          <w:lang w:val="en-GB"/>
        </w:rPr>
        <w:tab/>
        <w:t>Regular budget: The regular budget shall be that part of the Programme and Budget financed by member countries</w:t>
      </w:r>
      <w:r w:rsidR="00B26112" w:rsidRPr="00B26112">
        <w:rPr>
          <w:rFonts w:cs="Arial"/>
          <w:lang w:val="en-GB"/>
        </w:rPr>
        <w:t>’</w:t>
      </w:r>
      <w:r w:rsidRPr="00B26112">
        <w:rPr>
          <w:rFonts w:cs="Arial"/>
          <w:lang w:val="en-GB"/>
        </w:rPr>
        <w:t xml:space="preserve"> contributions and the administrative revenue of the International Bureau.</w:t>
      </w:r>
    </w:p>
    <w:p w14:paraId="21E3F3CA" w14:textId="77777777" w:rsidR="002F4D9D" w:rsidRPr="00B26112" w:rsidRDefault="002F4D9D" w:rsidP="00CA38FE">
      <w:pPr>
        <w:spacing w:line="220" w:lineRule="atLeast"/>
        <w:jc w:val="both"/>
        <w:rPr>
          <w:rFonts w:cs="Arial"/>
          <w:lang w:val="en-GB"/>
        </w:rPr>
      </w:pPr>
    </w:p>
    <w:p w14:paraId="21E3F3CB" w14:textId="77777777" w:rsidR="002F4D9D" w:rsidRPr="00B26112" w:rsidRDefault="002F4D9D" w:rsidP="00CA38FE">
      <w:pPr>
        <w:spacing w:line="220" w:lineRule="atLeast"/>
        <w:jc w:val="both"/>
        <w:rPr>
          <w:rFonts w:cs="Arial"/>
          <w:lang w:val="en-GB"/>
        </w:rPr>
      </w:pPr>
      <w:r w:rsidRPr="00B26112">
        <w:rPr>
          <w:rFonts w:cs="Arial"/>
          <w:lang w:val="en-GB"/>
        </w:rPr>
        <w:t>3</w:t>
      </w:r>
      <w:r w:rsidRPr="00B26112">
        <w:rPr>
          <w:rFonts w:cs="Arial"/>
          <w:lang w:val="en-GB"/>
        </w:rPr>
        <w:tab/>
        <w:t>Extrabudgetary financing: Extrabudgetary financing shall refer to all of the additional revenue used to finance the Programme and Budget. This financing shall include tied and untied voluntary contributions and revenue from the sale of products and services.</w:t>
      </w:r>
    </w:p>
    <w:p w14:paraId="21E3F3CC" w14:textId="77777777" w:rsidR="002F4D9D" w:rsidRPr="00B26112" w:rsidRDefault="002F4D9D" w:rsidP="00CA38FE">
      <w:pPr>
        <w:spacing w:line="220" w:lineRule="atLeast"/>
        <w:jc w:val="both"/>
        <w:rPr>
          <w:rFonts w:cs="Arial"/>
          <w:lang w:val="en-GB"/>
        </w:rPr>
      </w:pPr>
    </w:p>
    <w:p w14:paraId="21E3F3CD" w14:textId="77777777" w:rsidR="00EA2326" w:rsidRPr="00B26112" w:rsidRDefault="002F4D9D" w:rsidP="00CA38FE">
      <w:pPr>
        <w:spacing w:line="220" w:lineRule="atLeast"/>
        <w:jc w:val="both"/>
        <w:rPr>
          <w:rFonts w:cs="Arial"/>
          <w:lang w:val="en-GB"/>
        </w:rPr>
      </w:pPr>
      <w:r w:rsidRPr="00B26112">
        <w:rPr>
          <w:rFonts w:cs="Arial"/>
          <w:lang w:val="en-GB"/>
        </w:rPr>
        <w:t>4</w:t>
      </w:r>
      <w:r w:rsidRPr="00B26112">
        <w:rPr>
          <w:rFonts w:cs="Arial"/>
          <w:lang w:val="en-GB"/>
        </w:rPr>
        <w:tab/>
        <w:t>Investment budget: The investment budget shall form that part of the budget containing elements to be entered as assets in the balance sheet and amortized over a period exceeding one year.</w:t>
      </w:r>
    </w:p>
    <w:p w14:paraId="21E3F3CE" w14:textId="77777777" w:rsidR="002F4D9D" w:rsidRPr="00B26112" w:rsidRDefault="002F4D9D" w:rsidP="00CA38FE">
      <w:pPr>
        <w:spacing w:line="220" w:lineRule="atLeast"/>
        <w:jc w:val="both"/>
        <w:rPr>
          <w:rFonts w:cs="Arial"/>
          <w:lang w:val="en-GB"/>
        </w:rPr>
      </w:pPr>
    </w:p>
    <w:p w14:paraId="21E3F3CF" w14:textId="77777777" w:rsidR="002F4D9D" w:rsidRPr="00B26112" w:rsidRDefault="002F4D9D" w:rsidP="00CA38FE">
      <w:pPr>
        <w:spacing w:line="220" w:lineRule="atLeast"/>
        <w:jc w:val="both"/>
        <w:rPr>
          <w:rFonts w:cs="Arial"/>
          <w:lang w:val="en-GB"/>
        </w:rPr>
      </w:pPr>
      <w:r w:rsidRPr="00B26112">
        <w:rPr>
          <w:rFonts w:cs="Arial"/>
          <w:lang w:val="en-GB"/>
        </w:rPr>
        <w:t>5</w:t>
      </w:r>
      <w:r w:rsidRPr="00B26112">
        <w:rPr>
          <w:rFonts w:cs="Arial"/>
          <w:lang w:val="en-GB"/>
        </w:rPr>
        <w:tab/>
        <w:t>Funds: Funds shall refer to the assets of the organization to be used for a specific purpose.</w:t>
      </w:r>
    </w:p>
    <w:p w14:paraId="21E3F3D0" w14:textId="77777777" w:rsidR="002F4D9D" w:rsidRPr="00B26112" w:rsidRDefault="002F4D9D" w:rsidP="00CA38FE">
      <w:pPr>
        <w:spacing w:line="220" w:lineRule="atLeast"/>
        <w:jc w:val="both"/>
        <w:rPr>
          <w:rFonts w:cs="Arial"/>
          <w:lang w:val="en-GB"/>
        </w:rPr>
      </w:pPr>
    </w:p>
    <w:p w14:paraId="21E3F3D1" w14:textId="77777777" w:rsidR="002F4D9D" w:rsidRPr="00B26112" w:rsidRDefault="002F4D9D" w:rsidP="00CA38FE">
      <w:pPr>
        <w:spacing w:line="220" w:lineRule="atLeast"/>
        <w:jc w:val="both"/>
        <w:rPr>
          <w:rFonts w:cs="Arial"/>
          <w:lang w:val="en-GB"/>
        </w:rPr>
      </w:pPr>
      <w:r w:rsidRPr="00B26112">
        <w:rPr>
          <w:rFonts w:cs="Arial"/>
          <w:lang w:val="en-GB"/>
        </w:rPr>
        <w:t>6</w:t>
      </w:r>
      <w:r w:rsidRPr="00B26112">
        <w:rPr>
          <w:rFonts w:cs="Arial"/>
          <w:lang w:val="en-GB"/>
        </w:rPr>
        <w:tab/>
        <w:t>Untied funds: The purpose and use of untied funds shall be determined by the organization on the basis of its activities.</w:t>
      </w:r>
    </w:p>
    <w:p w14:paraId="21E3F3D2" w14:textId="77777777" w:rsidR="002F4D9D" w:rsidRPr="00B26112" w:rsidRDefault="002F4D9D" w:rsidP="00CA38FE">
      <w:pPr>
        <w:spacing w:line="220" w:lineRule="atLeast"/>
        <w:jc w:val="both"/>
        <w:rPr>
          <w:rFonts w:cs="Arial"/>
          <w:lang w:val="en-GB"/>
        </w:rPr>
      </w:pPr>
    </w:p>
    <w:p w14:paraId="21E3F3D3" w14:textId="77777777" w:rsidR="002F4D9D" w:rsidRPr="00B26112" w:rsidRDefault="002F4D9D" w:rsidP="00CA38FE">
      <w:pPr>
        <w:spacing w:line="220" w:lineRule="atLeast"/>
        <w:jc w:val="both"/>
        <w:rPr>
          <w:rFonts w:cs="Arial"/>
          <w:lang w:val="en-GB"/>
        </w:rPr>
      </w:pPr>
      <w:r w:rsidRPr="00B26112">
        <w:rPr>
          <w:rFonts w:cs="Arial"/>
          <w:lang w:val="en-GB"/>
        </w:rPr>
        <w:t>7</w:t>
      </w:r>
      <w:r w:rsidRPr="00B26112">
        <w:rPr>
          <w:rFonts w:cs="Arial"/>
          <w:lang w:val="en-GB"/>
        </w:rPr>
        <w:tab/>
        <w:t>Tied funds and trust funds: The purpose of tied funds and trust funds shall be determined by donors; these funds shall be managed by the International Bureau.</w:t>
      </w:r>
    </w:p>
    <w:p w14:paraId="21E3F3D4" w14:textId="77777777" w:rsidR="002F4D9D" w:rsidRPr="00B26112" w:rsidRDefault="002F4D9D" w:rsidP="00CA38FE">
      <w:pPr>
        <w:spacing w:line="220" w:lineRule="atLeast"/>
        <w:jc w:val="both"/>
        <w:rPr>
          <w:rFonts w:cs="Arial"/>
          <w:lang w:val="en-GB"/>
        </w:rPr>
      </w:pPr>
    </w:p>
    <w:p w14:paraId="21E3F3D5" w14:textId="77777777" w:rsidR="00EA2326" w:rsidRPr="00B26112" w:rsidRDefault="002F4D9D" w:rsidP="00CA38FE">
      <w:pPr>
        <w:spacing w:line="220" w:lineRule="atLeast"/>
        <w:jc w:val="both"/>
        <w:rPr>
          <w:rFonts w:cs="Arial"/>
          <w:lang w:val="en-GB"/>
        </w:rPr>
      </w:pPr>
      <w:r w:rsidRPr="00B26112">
        <w:rPr>
          <w:rFonts w:cs="Arial"/>
          <w:lang w:val="en-GB"/>
        </w:rPr>
        <w:t>8</w:t>
      </w:r>
      <w:r w:rsidRPr="00B26112">
        <w:rPr>
          <w:rFonts w:cs="Arial"/>
          <w:lang w:val="en-GB"/>
        </w:rPr>
        <w:tab/>
        <w:t>Provision: A provision shall be a current obligation resulting from a past event that entails the pro</w:t>
      </w:r>
      <w:r w:rsidR="003E2FB4" w:rsidRPr="00B26112">
        <w:rPr>
          <w:rFonts w:cs="Arial"/>
          <w:lang w:val="en-GB"/>
        </w:rPr>
        <w:softHyphen/>
      </w:r>
      <w:r w:rsidRPr="00B26112">
        <w:rPr>
          <w:rFonts w:cs="Arial"/>
          <w:lang w:val="en-GB"/>
        </w:rPr>
        <w:t>b</w:t>
      </w:r>
      <w:r w:rsidR="000836FC">
        <w:rPr>
          <w:rFonts w:cs="Arial"/>
          <w:lang w:val="en-GB"/>
        </w:rPr>
        <w:softHyphen/>
      </w:r>
      <w:r w:rsidRPr="00B26112">
        <w:rPr>
          <w:rFonts w:cs="Arial"/>
          <w:lang w:val="en-GB"/>
        </w:rPr>
        <w:t>able withdrawal of resources whose amount can be reliably estimated.</w:t>
      </w:r>
    </w:p>
    <w:p w14:paraId="21E3F3D6" w14:textId="77777777" w:rsidR="00EA2326" w:rsidRPr="00B26112" w:rsidRDefault="00EA2326" w:rsidP="00CA38FE">
      <w:pPr>
        <w:spacing w:line="220" w:lineRule="atLeast"/>
        <w:jc w:val="both"/>
        <w:rPr>
          <w:rFonts w:cs="Arial"/>
          <w:lang w:val="en-GB"/>
        </w:rPr>
      </w:pPr>
    </w:p>
    <w:p w14:paraId="21E3F3D7" w14:textId="77777777" w:rsidR="002F4D9D" w:rsidRPr="00B26112" w:rsidRDefault="002F4D9D" w:rsidP="00CA38FE">
      <w:pPr>
        <w:spacing w:line="220" w:lineRule="atLeast"/>
        <w:jc w:val="both"/>
        <w:rPr>
          <w:rFonts w:cs="Arial"/>
          <w:lang w:val="en-GB"/>
        </w:rPr>
      </w:pPr>
    </w:p>
    <w:p w14:paraId="21E3F3D8" w14:textId="77777777" w:rsidR="00EA2326" w:rsidRPr="00B26112" w:rsidRDefault="00EA2326" w:rsidP="00CA38FE">
      <w:pPr>
        <w:spacing w:line="220" w:lineRule="atLeast"/>
        <w:jc w:val="both"/>
        <w:rPr>
          <w:rFonts w:cs="Arial"/>
          <w:b/>
          <w:bCs/>
          <w:lang w:val="en-GB"/>
        </w:rPr>
      </w:pPr>
      <w:r w:rsidRPr="00B26112">
        <w:rPr>
          <w:rFonts w:cs="Arial"/>
          <w:b/>
          <w:bCs/>
          <w:lang w:val="en-GB"/>
        </w:rPr>
        <w:t>Article 3</w:t>
      </w:r>
    </w:p>
    <w:p w14:paraId="21E3F3D9" w14:textId="77777777" w:rsidR="00EA2326" w:rsidRPr="00B26112" w:rsidRDefault="002F4D9D" w:rsidP="00CA38FE">
      <w:pPr>
        <w:spacing w:line="220" w:lineRule="atLeast"/>
        <w:jc w:val="both"/>
        <w:rPr>
          <w:rFonts w:cs="Arial"/>
          <w:b/>
          <w:bCs/>
          <w:lang w:val="en-GB"/>
        </w:rPr>
      </w:pPr>
      <w:r w:rsidRPr="00B26112">
        <w:rPr>
          <w:rFonts w:cs="Arial"/>
          <w:b/>
          <w:bCs/>
          <w:lang w:val="en-GB"/>
        </w:rPr>
        <w:t>Financial period</w:t>
      </w:r>
    </w:p>
    <w:p w14:paraId="21E3F3DA" w14:textId="77777777" w:rsidR="00EA2326" w:rsidRPr="00B26112" w:rsidRDefault="00EA2326" w:rsidP="00CA38FE">
      <w:pPr>
        <w:spacing w:line="220" w:lineRule="atLeast"/>
        <w:jc w:val="both"/>
        <w:rPr>
          <w:rFonts w:cs="Arial"/>
          <w:lang w:val="en-GB"/>
        </w:rPr>
      </w:pPr>
    </w:p>
    <w:p w14:paraId="21E3F3DB" w14:textId="77777777" w:rsidR="00EA2326" w:rsidRPr="00B26112" w:rsidRDefault="002F4D9D" w:rsidP="00CA38FE">
      <w:pPr>
        <w:spacing w:line="220" w:lineRule="atLeast"/>
        <w:jc w:val="both"/>
        <w:rPr>
          <w:rFonts w:cs="Arial"/>
          <w:lang w:val="en-GB"/>
        </w:rPr>
      </w:pPr>
      <w:r w:rsidRPr="00B26112">
        <w:rPr>
          <w:rFonts w:cs="Arial"/>
          <w:lang w:val="en-GB"/>
        </w:rPr>
        <w:t>1</w:t>
      </w:r>
      <w:r w:rsidR="0005373A" w:rsidRPr="00B26112">
        <w:rPr>
          <w:rFonts w:cs="Arial"/>
          <w:lang w:val="en-GB"/>
        </w:rPr>
        <w:tab/>
      </w:r>
      <w:r w:rsidRPr="00B26112">
        <w:rPr>
          <w:rFonts w:cs="Arial"/>
          <w:lang w:val="en-GB"/>
        </w:rPr>
        <w:t>The financial period shall be one year. It shall be the period from 1 January to 31 December of the year concerned. The first annual financial period shall commence on 1 January 2011.</w:t>
      </w:r>
    </w:p>
    <w:p w14:paraId="21E3F3DC" w14:textId="77777777" w:rsidR="00EA2326" w:rsidRPr="00B26112" w:rsidRDefault="00EA2326" w:rsidP="00CA38FE">
      <w:pPr>
        <w:spacing w:line="220" w:lineRule="atLeast"/>
        <w:jc w:val="both"/>
        <w:rPr>
          <w:rFonts w:cs="Arial"/>
          <w:lang w:val="en-GB"/>
        </w:rPr>
      </w:pPr>
    </w:p>
    <w:p w14:paraId="21E3F3DD" w14:textId="77777777" w:rsidR="002F4D9D" w:rsidRPr="00B26112" w:rsidRDefault="002F4D9D" w:rsidP="00CA38FE">
      <w:pPr>
        <w:spacing w:line="220" w:lineRule="atLeast"/>
        <w:jc w:val="both"/>
        <w:rPr>
          <w:rFonts w:cs="Arial"/>
          <w:lang w:val="en-GB"/>
        </w:rPr>
      </w:pPr>
    </w:p>
    <w:p w14:paraId="21E3F3DE" w14:textId="77777777" w:rsidR="00EA2326" w:rsidRPr="00B26112" w:rsidRDefault="00EA2326" w:rsidP="00CA38FE">
      <w:pPr>
        <w:spacing w:line="220" w:lineRule="atLeast"/>
        <w:jc w:val="both"/>
        <w:rPr>
          <w:rFonts w:cs="Arial"/>
          <w:b/>
          <w:bCs/>
          <w:lang w:val="en-GB"/>
        </w:rPr>
      </w:pPr>
      <w:r w:rsidRPr="00B26112">
        <w:rPr>
          <w:rFonts w:cs="Arial"/>
          <w:b/>
          <w:bCs/>
          <w:lang w:val="en-GB"/>
        </w:rPr>
        <w:t>Article 4</w:t>
      </w:r>
    </w:p>
    <w:p w14:paraId="21E3F3DF" w14:textId="77777777" w:rsidR="00EA2326" w:rsidRPr="00B26112" w:rsidRDefault="002F4D9D" w:rsidP="00CA38FE">
      <w:pPr>
        <w:spacing w:line="220" w:lineRule="atLeast"/>
        <w:jc w:val="both"/>
        <w:rPr>
          <w:rFonts w:cs="Arial"/>
          <w:b/>
          <w:bCs/>
          <w:lang w:val="en-GB"/>
        </w:rPr>
      </w:pPr>
      <w:r w:rsidRPr="00B26112">
        <w:rPr>
          <w:rFonts w:cs="Arial"/>
          <w:b/>
          <w:bCs/>
          <w:lang w:val="en-GB"/>
        </w:rPr>
        <w:t>Administration of the Union</w:t>
      </w:r>
      <w:r w:rsidR="00B26112" w:rsidRPr="00B26112">
        <w:rPr>
          <w:rFonts w:cs="Arial"/>
          <w:b/>
          <w:bCs/>
          <w:lang w:val="en-GB"/>
        </w:rPr>
        <w:t>’</w:t>
      </w:r>
      <w:r w:rsidRPr="00B26112">
        <w:rPr>
          <w:rFonts w:cs="Arial"/>
          <w:b/>
          <w:bCs/>
          <w:lang w:val="en-GB"/>
        </w:rPr>
        <w:t>s finances</w:t>
      </w:r>
    </w:p>
    <w:p w14:paraId="21E3F3E0" w14:textId="77777777" w:rsidR="00EA2326" w:rsidRPr="00B26112" w:rsidRDefault="00EA2326" w:rsidP="00CA38FE">
      <w:pPr>
        <w:spacing w:line="220" w:lineRule="atLeast"/>
        <w:jc w:val="both"/>
        <w:rPr>
          <w:rFonts w:cs="Arial"/>
          <w:lang w:val="en-GB"/>
        </w:rPr>
      </w:pPr>
    </w:p>
    <w:p w14:paraId="21E3F3E1" w14:textId="77777777" w:rsidR="00EA2326" w:rsidRPr="00B26112" w:rsidRDefault="002F4D9D" w:rsidP="00CA38FE">
      <w:pPr>
        <w:spacing w:line="220" w:lineRule="atLeast"/>
        <w:jc w:val="both"/>
        <w:rPr>
          <w:rFonts w:cs="Arial"/>
          <w:lang w:val="en-GB"/>
        </w:rPr>
      </w:pPr>
      <w:r w:rsidRPr="00B26112">
        <w:rPr>
          <w:rFonts w:cs="Arial"/>
          <w:lang w:val="en-GB"/>
        </w:rPr>
        <w:t>1</w:t>
      </w:r>
      <w:r w:rsidRPr="00B26112">
        <w:rPr>
          <w:rFonts w:cs="Arial"/>
          <w:lang w:val="en-GB"/>
        </w:rPr>
        <w:tab/>
        <w:t>The Director General shall be responsible to the Council of Administration for the administration of the Union</w:t>
      </w:r>
      <w:r w:rsidR="00B26112" w:rsidRPr="00B26112">
        <w:rPr>
          <w:rFonts w:cs="Arial"/>
          <w:lang w:val="en-GB"/>
        </w:rPr>
        <w:t>’</w:t>
      </w:r>
      <w:r w:rsidRPr="00B26112">
        <w:rPr>
          <w:rFonts w:cs="Arial"/>
          <w:lang w:val="en-GB"/>
        </w:rPr>
        <w:t>s finances. The Director General shall ensure that resources are used in accordance with the decisions of the Union bodies within the framework of all Union activities, regardless of their financing.</w:t>
      </w:r>
    </w:p>
    <w:p w14:paraId="21E3F3E2" w14:textId="77777777" w:rsidR="004F3079" w:rsidRDefault="004F3079" w:rsidP="002C2672">
      <w:pPr>
        <w:spacing w:line="220" w:lineRule="atLeast"/>
        <w:jc w:val="both"/>
        <w:rPr>
          <w:rFonts w:cs="Arial"/>
          <w:lang w:val="en-GB"/>
        </w:rPr>
      </w:pPr>
    </w:p>
    <w:p w14:paraId="21E3F3E3" w14:textId="77777777" w:rsidR="002F4D9D" w:rsidRPr="00B26112" w:rsidRDefault="002F4D9D" w:rsidP="002C2672">
      <w:pPr>
        <w:spacing w:line="220" w:lineRule="atLeast"/>
        <w:jc w:val="both"/>
        <w:rPr>
          <w:rFonts w:cs="Arial"/>
          <w:lang w:val="en-GB"/>
        </w:rPr>
      </w:pPr>
      <w:r w:rsidRPr="00B26112">
        <w:rPr>
          <w:rFonts w:cs="Arial"/>
          <w:lang w:val="en-GB"/>
        </w:rPr>
        <w:t>2</w:t>
      </w:r>
      <w:r w:rsidRPr="00B26112">
        <w:rPr>
          <w:rFonts w:cs="Arial"/>
          <w:lang w:val="en-GB"/>
        </w:rPr>
        <w:tab/>
        <w:t xml:space="preserve">The Director General shall lay down, in the form of Rules on financial administration accounting organization and control, hereinafter called </w:t>
      </w:r>
      <w:r w:rsidR="00B26112" w:rsidRPr="00B26112">
        <w:rPr>
          <w:rFonts w:cs="Arial"/>
          <w:lang w:val="en-GB"/>
        </w:rPr>
        <w:t>“</w:t>
      </w:r>
      <w:r w:rsidRPr="00B26112">
        <w:rPr>
          <w:rFonts w:cs="Arial"/>
          <w:lang w:val="en-GB"/>
        </w:rPr>
        <w:t>Rules on financial administration</w:t>
      </w:r>
      <w:r w:rsidR="00B26112" w:rsidRPr="00B26112">
        <w:rPr>
          <w:rFonts w:cs="Arial"/>
          <w:lang w:val="en-GB"/>
        </w:rPr>
        <w:t>”</w:t>
      </w:r>
      <w:r w:rsidRPr="00B26112">
        <w:rPr>
          <w:rFonts w:cs="Arial"/>
          <w:lang w:val="en-GB"/>
        </w:rPr>
        <w:t>, executing provisions in keeping with these Regulations.</w:t>
      </w:r>
    </w:p>
    <w:p w14:paraId="21E3F3E4" w14:textId="77777777" w:rsidR="002F4D9D" w:rsidRPr="00B26112" w:rsidRDefault="002F4D9D" w:rsidP="003A2A5D">
      <w:pPr>
        <w:spacing w:line="220" w:lineRule="atLeast"/>
        <w:jc w:val="both"/>
        <w:rPr>
          <w:rFonts w:cs="Arial"/>
          <w:lang w:val="en-GB"/>
        </w:rPr>
      </w:pPr>
    </w:p>
    <w:p w14:paraId="21E3F3E5" w14:textId="77777777" w:rsidR="00EA2326" w:rsidRPr="00B26112" w:rsidRDefault="002F4D9D" w:rsidP="003A2A5D">
      <w:pPr>
        <w:spacing w:line="220" w:lineRule="atLeast"/>
        <w:jc w:val="both"/>
        <w:rPr>
          <w:rFonts w:cs="Arial"/>
          <w:lang w:val="en-GB"/>
        </w:rPr>
      </w:pPr>
      <w:r w:rsidRPr="00B26112">
        <w:rPr>
          <w:rFonts w:cs="Arial"/>
          <w:lang w:val="en-GB"/>
        </w:rPr>
        <w:lastRenderedPageBreak/>
        <w:t>3</w:t>
      </w:r>
      <w:r w:rsidRPr="00B26112">
        <w:rPr>
          <w:rFonts w:cs="Arial"/>
          <w:lang w:val="en-GB"/>
        </w:rPr>
        <w:tab/>
        <w:t>In order to enable the Director General to carry out his financial responsibilities, the International Bureau</w:t>
      </w:r>
      <w:r w:rsidR="00B26112" w:rsidRPr="00B26112">
        <w:rPr>
          <w:rFonts w:cs="Arial"/>
          <w:lang w:val="en-GB"/>
        </w:rPr>
        <w:t>’</w:t>
      </w:r>
      <w:r w:rsidRPr="00B26112">
        <w:rPr>
          <w:rFonts w:cs="Arial"/>
          <w:lang w:val="en-GB"/>
        </w:rPr>
        <w:t>s Directorate of Finance and Strategy shall be entrusted with:</w:t>
      </w:r>
    </w:p>
    <w:p w14:paraId="21E3F3E6" w14:textId="77777777" w:rsidR="003F1612" w:rsidRPr="00B26112" w:rsidRDefault="003F1612" w:rsidP="00CA38FE">
      <w:pPr>
        <w:spacing w:before="120" w:line="220" w:lineRule="atLeast"/>
        <w:ind w:left="567" w:hanging="567"/>
        <w:jc w:val="both"/>
        <w:rPr>
          <w:rFonts w:cs="Arial"/>
          <w:lang w:val="en-GB"/>
        </w:rPr>
      </w:pPr>
      <w:r w:rsidRPr="00B26112">
        <w:rPr>
          <w:rFonts w:cs="Arial"/>
          <w:lang w:val="en-GB"/>
        </w:rPr>
        <w:t>a</w:t>
      </w:r>
      <w:r w:rsidRPr="00B26112">
        <w:rPr>
          <w:rFonts w:cs="Arial"/>
          <w:lang w:val="en-GB"/>
        </w:rPr>
        <w:tab/>
        <w:t>ensuring the application of the present Regulations and of the Rules on financial administration laid down by the Director General;</w:t>
      </w:r>
    </w:p>
    <w:p w14:paraId="21E3F3E7" w14:textId="77777777" w:rsidR="003F1612" w:rsidRPr="00B26112" w:rsidRDefault="003F1612" w:rsidP="00CA38FE">
      <w:pPr>
        <w:spacing w:before="120" w:line="220" w:lineRule="atLeast"/>
        <w:ind w:left="567" w:hanging="567"/>
        <w:jc w:val="both"/>
        <w:rPr>
          <w:rFonts w:cs="Arial"/>
          <w:lang w:val="en-GB"/>
        </w:rPr>
      </w:pPr>
      <w:r w:rsidRPr="00B26112">
        <w:rPr>
          <w:rFonts w:cs="Arial"/>
          <w:lang w:val="en-GB"/>
        </w:rPr>
        <w:t>b</w:t>
      </w:r>
      <w:r w:rsidRPr="00B26112">
        <w:rPr>
          <w:rFonts w:cs="Arial"/>
          <w:lang w:val="en-GB"/>
        </w:rPr>
        <w:tab/>
        <w:t>keeping clear and full accounts of all the financial operations of the Union and preparing the financial statements in accordance with the accounting standards applicable for the United Nations system;</w:t>
      </w:r>
    </w:p>
    <w:p w14:paraId="21E3F3E8" w14:textId="77777777" w:rsidR="00EA2326" w:rsidRPr="00B26112" w:rsidRDefault="003F1612" w:rsidP="00CA38FE">
      <w:pPr>
        <w:spacing w:before="120" w:line="220" w:lineRule="atLeast"/>
        <w:ind w:left="567" w:hanging="567"/>
        <w:jc w:val="both"/>
        <w:rPr>
          <w:rFonts w:cs="Arial"/>
          <w:lang w:val="en-GB"/>
        </w:rPr>
      </w:pPr>
      <w:r w:rsidRPr="00B26112">
        <w:rPr>
          <w:rFonts w:cs="Arial"/>
          <w:lang w:val="en-GB"/>
        </w:rPr>
        <w:t>c</w:t>
      </w:r>
      <w:r w:rsidRPr="00B26112">
        <w:rPr>
          <w:rFonts w:cs="Arial"/>
          <w:lang w:val="en-GB"/>
        </w:rPr>
        <w:tab/>
        <w:t>supervising all budgetary operations.</w:t>
      </w:r>
    </w:p>
    <w:p w14:paraId="21E3F3E9" w14:textId="77777777" w:rsidR="00EA2326" w:rsidRPr="00B26112" w:rsidRDefault="00EA2326" w:rsidP="00CA38FE">
      <w:pPr>
        <w:spacing w:line="220" w:lineRule="atLeast"/>
        <w:jc w:val="both"/>
        <w:rPr>
          <w:rFonts w:cs="Arial"/>
          <w:lang w:val="en-GB"/>
        </w:rPr>
      </w:pPr>
    </w:p>
    <w:p w14:paraId="21E3F3EA" w14:textId="77777777" w:rsidR="003F1612" w:rsidRPr="00B26112" w:rsidRDefault="003F1612" w:rsidP="00CA38FE">
      <w:pPr>
        <w:spacing w:line="220" w:lineRule="atLeast"/>
        <w:jc w:val="both"/>
        <w:rPr>
          <w:rFonts w:cs="Arial"/>
          <w:lang w:val="en-GB"/>
        </w:rPr>
      </w:pPr>
    </w:p>
    <w:p w14:paraId="21E3F3EB" w14:textId="77777777" w:rsidR="00EA2326" w:rsidRPr="00B26112" w:rsidRDefault="00EA2326" w:rsidP="00CA38FE">
      <w:pPr>
        <w:spacing w:line="220" w:lineRule="atLeast"/>
        <w:jc w:val="both"/>
        <w:rPr>
          <w:rFonts w:cs="Arial"/>
          <w:b/>
          <w:bCs/>
          <w:lang w:val="en-GB"/>
        </w:rPr>
      </w:pPr>
      <w:r w:rsidRPr="00B26112">
        <w:rPr>
          <w:rFonts w:cs="Arial"/>
          <w:b/>
          <w:bCs/>
          <w:lang w:val="en-GB"/>
        </w:rPr>
        <w:t>Chap</w:t>
      </w:r>
      <w:r w:rsidR="003F1612" w:rsidRPr="00B26112">
        <w:rPr>
          <w:rFonts w:cs="Arial"/>
          <w:b/>
          <w:bCs/>
          <w:lang w:val="en-GB"/>
        </w:rPr>
        <w:t>ter</w:t>
      </w:r>
      <w:r w:rsidRPr="00B26112">
        <w:rPr>
          <w:rFonts w:cs="Arial"/>
          <w:b/>
          <w:bCs/>
          <w:lang w:val="en-GB"/>
        </w:rPr>
        <w:t xml:space="preserve"> II – Budget</w:t>
      </w:r>
    </w:p>
    <w:p w14:paraId="21E3F3EC" w14:textId="77777777" w:rsidR="00EA2326" w:rsidRPr="00B26112" w:rsidRDefault="00EA2326" w:rsidP="00CA38FE">
      <w:pPr>
        <w:spacing w:line="220" w:lineRule="atLeast"/>
        <w:jc w:val="both"/>
        <w:rPr>
          <w:rFonts w:cs="Arial"/>
          <w:lang w:val="en-GB"/>
        </w:rPr>
      </w:pPr>
    </w:p>
    <w:p w14:paraId="21E3F3ED" w14:textId="77777777" w:rsidR="00EA2326" w:rsidRPr="00B26112" w:rsidRDefault="00EA2326" w:rsidP="00CA38FE">
      <w:pPr>
        <w:spacing w:line="220" w:lineRule="atLeast"/>
        <w:jc w:val="both"/>
        <w:rPr>
          <w:rFonts w:cs="Arial"/>
          <w:b/>
          <w:bCs/>
          <w:lang w:val="en-GB"/>
        </w:rPr>
      </w:pPr>
      <w:r w:rsidRPr="00B26112">
        <w:rPr>
          <w:rFonts w:cs="Arial"/>
          <w:b/>
          <w:bCs/>
          <w:lang w:val="en-GB"/>
        </w:rPr>
        <w:t>Article 5</w:t>
      </w:r>
    </w:p>
    <w:p w14:paraId="21E3F3EE" w14:textId="77777777" w:rsidR="00EA2326" w:rsidRPr="00B26112" w:rsidRDefault="003F1612" w:rsidP="00CA38FE">
      <w:pPr>
        <w:spacing w:line="220" w:lineRule="atLeast"/>
        <w:jc w:val="both"/>
        <w:rPr>
          <w:rFonts w:cs="Arial"/>
          <w:b/>
          <w:bCs/>
          <w:lang w:val="en-GB"/>
        </w:rPr>
      </w:pPr>
      <w:r w:rsidRPr="00B26112">
        <w:rPr>
          <w:rFonts w:cs="Arial"/>
          <w:b/>
          <w:bCs/>
          <w:lang w:val="en-GB"/>
        </w:rPr>
        <w:t>Definition of the budget</w:t>
      </w:r>
    </w:p>
    <w:p w14:paraId="21E3F3EF" w14:textId="77777777" w:rsidR="00EA2326" w:rsidRPr="00B26112" w:rsidRDefault="00EA2326" w:rsidP="00CA38FE">
      <w:pPr>
        <w:spacing w:line="220" w:lineRule="atLeast"/>
        <w:jc w:val="both"/>
        <w:rPr>
          <w:rFonts w:cs="Arial"/>
          <w:lang w:val="en-GB"/>
        </w:rPr>
      </w:pPr>
    </w:p>
    <w:p w14:paraId="21E3F3F0" w14:textId="77777777" w:rsidR="003F1612" w:rsidRPr="00B26112" w:rsidRDefault="003F1612" w:rsidP="003A2A5D">
      <w:pPr>
        <w:spacing w:before="120" w:line="220" w:lineRule="atLeast"/>
        <w:jc w:val="both"/>
        <w:rPr>
          <w:rFonts w:cs="Arial"/>
          <w:lang w:val="en-GB"/>
        </w:rPr>
      </w:pPr>
      <w:r w:rsidRPr="00B26112">
        <w:rPr>
          <w:rFonts w:cs="Arial"/>
          <w:lang w:val="en-GB"/>
        </w:rPr>
        <w:t>1</w:t>
      </w:r>
      <w:r w:rsidRPr="00B26112">
        <w:rPr>
          <w:rFonts w:cs="Arial"/>
          <w:lang w:val="en-GB"/>
        </w:rPr>
        <w:tab/>
        <w:t xml:space="preserve">The budget of the Union shall be called the </w:t>
      </w:r>
      <w:r w:rsidR="00B26112" w:rsidRPr="00B26112">
        <w:rPr>
          <w:rFonts w:cs="Arial"/>
          <w:lang w:val="en-GB"/>
        </w:rPr>
        <w:t>“</w:t>
      </w:r>
      <w:r w:rsidRPr="00B26112">
        <w:rPr>
          <w:rFonts w:cs="Arial"/>
          <w:lang w:val="en-GB"/>
        </w:rPr>
        <w:t>Programme and Budget</w:t>
      </w:r>
      <w:r w:rsidR="00B26112" w:rsidRPr="00B26112">
        <w:rPr>
          <w:rFonts w:cs="Arial"/>
          <w:lang w:val="en-GB"/>
        </w:rPr>
        <w:t>”</w:t>
      </w:r>
      <w:r w:rsidR="000C6F44" w:rsidRPr="00B26112">
        <w:rPr>
          <w:rFonts w:cs="Arial"/>
          <w:lang w:val="en-GB"/>
        </w:rPr>
        <w:t xml:space="preserve">. It </w:t>
      </w:r>
      <w:r w:rsidRPr="00B26112">
        <w:rPr>
          <w:rFonts w:cs="Arial"/>
          <w:lang w:val="en-GB"/>
        </w:rPr>
        <w:t>shall consist of expenses and revenue broken down by activity and by type. The Programme and Budget shall comprise:</w:t>
      </w:r>
    </w:p>
    <w:p w14:paraId="21E3F3F1" w14:textId="77777777" w:rsidR="003F1612" w:rsidRPr="00B26112" w:rsidRDefault="003F1612" w:rsidP="00CA38FE">
      <w:pPr>
        <w:spacing w:before="120" w:line="220" w:lineRule="atLeast"/>
        <w:jc w:val="both"/>
        <w:rPr>
          <w:rFonts w:cs="Arial"/>
          <w:lang w:val="en-GB"/>
        </w:rPr>
      </w:pPr>
      <w:r w:rsidRPr="00B26112">
        <w:rPr>
          <w:rFonts w:cs="Arial"/>
          <w:lang w:val="en-GB"/>
        </w:rPr>
        <w:t>–</w:t>
      </w:r>
      <w:r w:rsidRPr="00B26112">
        <w:rPr>
          <w:rFonts w:cs="Arial"/>
          <w:lang w:val="en-GB"/>
        </w:rPr>
        <w:tab/>
        <w:t xml:space="preserve">expenses and revenue from regular budget activity, hereinafter called the </w:t>
      </w:r>
      <w:r w:rsidR="00B26112" w:rsidRPr="00B26112">
        <w:rPr>
          <w:rFonts w:cs="Arial"/>
          <w:lang w:val="en-GB"/>
        </w:rPr>
        <w:t>“</w:t>
      </w:r>
      <w:r w:rsidRPr="00B26112">
        <w:rPr>
          <w:rFonts w:cs="Arial"/>
          <w:lang w:val="en-GB"/>
        </w:rPr>
        <w:t>regular budget</w:t>
      </w:r>
      <w:r w:rsidR="00B26112" w:rsidRPr="00B26112">
        <w:rPr>
          <w:rFonts w:cs="Arial"/>
          <w:lang w:val="en-GB"/>
        </w:rPr>
        <w:t>”</w:t>
      </w:r>
      <w:r w:rsidRPr="00B26112">
        <w:rPr>
          <w:rFonts w:cs="Arial"/>
          <w:lang w:val="en-GB"/>
        </w:rPr>
        <w:t>;</w:t>
      </w:r>
    </w:p>
    <w:p w14:paraId="21E3F3F2" w14:textId="77777777" w:rsidR="00EA2326" w:rsidRPr="00B26112" w:rsidRDefault="003F1612" w:rsidP="00CA38FE">
      <w:pPr>
        <w:spacing w:before="120" w:line="220" w:lineRule="atLeast"/>
        <w:ind w:left="567" w:hanging="567"/>
        <w:jc w:val="both"/>
        <w:rPr>
          <w:rFonts w:cs="Arial"/>
          <w:lang w:val="en-GB"/>
        </w:rPr>
      </w:pPr>
      <w:r w:rsidRPr="00B26112">
        <w:rPr>
          <w:rFonts w:cs="Arial"/>
          <w:lang w:val="en-GB"/>
        </w:rPr>
        <w:t>–</w:t>
      </w:r>
      <w:r w:rsidRPr="00B26112">
        <w:rPr>
          <w:rFonts w:cs="Arial"/>
          <w:lang w:val="en-GB"/>
        </w:rPr>
        <w:tab/>
        <w:t xml:space="preserve">expenses and revenue other than those of the regular budget, hereinafter called </w:t>
      </w:r>
      <w:r w:rsidR="00B26112" w:rsidRPr="00B26112">
        <w:rPr>
          <w:rFonts w:cs="Arial"/>
          <w:lang w:val="en-GB"/>
        </w:rPr>
        <w:t>“</w:t>
      </w:r>
      <w:r w:rsidRPr="00B26112">
        <w:rPr>
          <w:rFonts w:cs="Arial"/>
          <w:lang w:val="en-GB"/>
        </w:rPr>
        <w:t>extrabudgetary funds</w:t>
      </w:r>
      <w:r w:rsidR="00B26112" w:rsidRPr="00B26112">
        <w:rPr>
          <w:rFonts w:cs="Arial"/>
          <w:lang w:val="en-GB"/>
        </w:rPr>
        <w:t>”</w:t>
      </w:r>
      <w:r w:rsidRPr="00B26112">
        <w:rPr>
          <w:rFonts w:cs="Arial"/>
          <w:lang w:val="en-GB"/>
        </w:rPr>
        <w:t>.</w:t>
      </w:r>
    </w:p>
    <w:p w14:paraId="21E3F3F3" w14:textId="77777777" w:rsidR="003F1612" w:rsidRPr="00B26112" w:rsidRDefault="003F1612" w:rsidP="00CA38FE">
      <w:pPr>
        <w:spacing w:line="220" w:lineRule="atLeast"/>
        <w:jc w:val="both"/>
        <w:rPr>
          <w:rFonts w:cs="Arial"/>
          <w:lang w:val="en-GB"/>
        </w:rPr>
      </w:pPr>
    </w:p>
    <w:p w14:paraId="21E3F3F4" w14:textId="77777777" w:rsidR="00E950F4" w:rsidRPr="00B26112" w:rsidRDefault="00242804" w:rsidP="00CA38FE">
      <w:pPr>
        <w:spacing w:line="220" w:lineRule="atLeast"/>
        <w:jc w:val="both"/>
        <w:rPr>
          <w:rFonts w:cs="Arial"/>
          <w:lang w:val="en-GB"/>
        </w:rPr>
      </w:pPr>
      <w:r w:rsidRPr="00B26112">
        <w:rPr>
          <w:rFonts w:cs="Arial"/>
          <w:lang w:val="en-GB"/>
        </w:rPr>
        <w:t>2</w:t>
      </w:r>
      <w:r w:rsidR="00EA2326" w:rsidRPr="00B26112">
        <w:rPr>
          <w:rFonts w:cs="Arial"/>
          <w:lang w:val="en-GB"/>
        </w:rPr>
        <w:tab/>
      </w:r>
      <w:r w:rsidR="00E950F4" w:rsidRPr="00B26112">
        <w:rPr>
          <w:rFonts w:cs="Arial"/>
          <w:lang w:val="en-GB"/>
        </w:rPr>
        <w:t>The Programme and Budget shall be drawn up for one year.</w:t>
      </w:r>
    </w:p>
    <w:p w14:paraId="21E3F3F5" w14:textId="77777777" w:rsidR="00E950F4" w:rsidRPr="00B26112" w:rsidRDefault="00E950F4" w:rsidP="00CA38FE">
      <w:pPr>
        <w:spacing w:line="220" w:lineRule="atLeast"/>
        <w:jc w:val="both"/>
        <w:rPr>
          <w:rFonts w:cs="Arial"/>
          <w:lang w:val="en-GB"/>
        </w:rPr>
      </w:pPr>
    </w:p>
    <w:p w14:paraId="21E3F3F6" w14:textId="77777777" w:rsidR="00E950F4" w:rsidRPr="00B26112" w:rsidRDefault="00E950F4" w:rsidP="00CA38FE">
      <w:pPr>
        <w:spacing w:line="220" w:lineRule="atLeast"/>
        <w:jc w:val="both"/>
        <w:rPr>
          <w:rFonts w:cs="Arial"/>
          <w:lang w:val="en-GB"/>
        </w:rPr>
      </w:pPr>
      <w:r w:rsidRPr="00B26112">
        <w:rPr>
          <w:rFonts w:cs="Arial"/>
          <w:lang w:val="en-GB"/>
        </w:rPr>
        <w:t>3</w:t>
      </w:r>
      <w:r w:rsidRPr="00B26112">
        <w:rPr>
          <w:rFonts w:cs="Arial"/>
          <w:lang w:val="en-GB"/>
        </w:rPr>
        <w:tab/>
        <w:t>All revenue and expenses must appear in the Union</w:t>
      </w:r>
      <w:r w:rsidR="00B26112" w:rsidRPr="00B26112">
        <w:rPr>
          <w:rFonts w:cs="Arial"/>
          <w:lang w:val="en-GB"/>
        </w:rPr>
        <w:t>’</w:t>
      </w:r>
      <w:r w:rsidRPr="00B26112">
        <w:rPr>
          <w:rFonts w:cs="Arial"/>
          <w:lang w:val="en-GB"/>
        </w:rPr>
        <w:t>s Programme and Budget, apart from the exception provided for in article 5.4.</w:t>
      </w:r>
    </w:p>
    <w:p w14:paraId="21E3F3F7" w14:textId="77777777" w:rsidR="00E950F4" w:rsidRPr="00B26112" w:rsidRDefault="00E950F4" w:rsidP="00CA38FE">
      <w:pPr>
        <w:spacing w:line="220" w:lineRule="atLeast"/>
        <w:jc w:val="both"/>
        <w:rPr>
          <w:rFonts w:cs="Arial"/>
          <w:lang w:val="en-GB"/>
        </w:rPr>
      </w:pPr>
    </w:p>
    <w:p w14:paraId="21E3F3F8" w14:textId="77777777" w:rsidR="00EA2326" w:rsidRPr="00B26112" w:rsidRDefault="00E950F4" w:rsidP="00CA38FE">
      <w:pPr>
        <w:spacing w:line="220" w:lineRule="atLeast"/>
        <w:jc w:val="both"/>
        <w:rPr>
          <w:rFonts w:cs="Arial"/>
          <w:lang w:val="en-GB"/>
        </w:rPr>
      </w:pPr>
      <w:r w:rsidRPr="00B26112">
        <w:rPr>
          <w:rFonts w:cs="Arial"/>
          <w:lang w:val="en-GB"/>
        </w:rPr>
        <w:t>4</w:t>
      </w:r>
      <w:r w:rsidRPr="00B26112">
        <w:rPr>
          <w:rFonts w:cs="Arial"/>
          <w:lang w:val="en-GB"/>
        </w:rPr>
        <w:tab/>
        <w:t>The Programme and Budget shall not include the expenses and revenue of the translation services, the UPU Provident Scheme and the funds for which the International Bureau acts only as trustee.</w:t>
      </w:r>
    </w:p>
    <w:p w14:paraId="21E3F3F9" w14:textId="77777777" w:rsidR="00EA2326" w:rsidRPr="00B26112" w:rsidRDefault="00EA2326" w:rsidP="00CA38FE">
      <w:pPr>
        <w:spacing w:line="220" w:lineRule="atLeast"/>
        <w:jc w:val="both"/>
        <w:rPr>
          <w:rFonts w:cs="Arial"/>
          <w:lang w:val="en-GB"/>
        </w:rPr>
      </w:pPr>
    </w:p>
    <w:p w14:paraId="21E3F3FA" w14:textId="77777777" w:rsidR="00E950F4" w:rsidRPr="00B26112" w:rsidRDefault="00E950F4" w:rsidP="00CA38FE">
      <w:pPr>
        <w:spacing w:line="220" w:lineRule="atLeast"/>
        <w:jc w:val="both"/>
        <w:rPr>
          <w:rFonts w:cs="Arial"/>
          <w:lang w:val="en-GB"/>
        </w:rPr>
      </w:pPr>
    </w:p>
    <w:p w14:paraId="21E3F3FB" w14:textId="77777777" w:rsidR="00EA2326" w:rsidRPr="00B26112" w:rsidRDefault="00EA2326" w:rsidP="00CA38FE">
      <w:pPr>
        <w:spacing w:line="220" w:lineRule="atLeast"/>
        <w:jc w:val="both"/>
        <w:rPr>
          <w:rFonts w:cs="Arial"/>
          <w:b/>
          <w:bCs/>
          <w:lang w:val="en-GB"/>
        </w:rPr>
      </w:pPr>
      <w:r w:rsidRPr="00B26112">
        <w:rPr>
          <w:rFonts w:cs="Arial"/>
          <w:b/>
          <w:bCs/>
          <w:lang w:val="en-GB"/>
        </w:rPr>
        <w:t>Article 6</w:t>
      </w:r>
    </w:p>
    <w:p w14:paraId="21E3F3FC" w14:textId="77777777" w:rsidR="00EA2326" w:rsidRPr="00B26112" w:rsidRDefault="00242804" w:rsidP="00CA38FE">
      <w:pPr>
        <w:spacing w:line="220" w:lineRule="atLeast"/>
        <w:jc w:val="both"/>
        <w:rPr>
          <w:rFonts w:cs="Arial"/>
          <w:b/>
          <w:bCs/>
          <w:lang w:val="en-GB"/>
        </w:rPr>
      </w:pPr>
      <w:r w:rsidRPr="00B26112">
        <w:rPr>
          <w:rFonts w:cs="Arial"/>
          <w:b/>
          <w:bCs/>
          <w:lang w:val="en-GB"/>
        </w:rPr>
        <w:t>Regular budget expenses</w:t>
      </w:r>
    </w:p>
    <w:p w14:paraId="21E3F3FD" w14:textId="77777777" w:rsidR="00EA2326" w:rsidRPr="00B26112" w:rsidRDefault="00EA2326" w:rsidP="00CA38FE">
      <w:pPr>
        <w:spacing w:line="220" w:lineRule="atLeast"/>
        <w:jc w:val="both"/>
        <w:rPr>
          <w:rFonts w:cs="Arial"/>
          <w:lang w:val="en-GB"/>
        </w:rPr>
      </w:pPr>
    </w:p>
    <w:p w14:paraId="21E3F3FE" w14:textId="77777777" w:rsidR="00EA2326" w:rsidRPr="00B26112" w:rsidRDefault="00242804" w:rsidP="00CA38FE">
      <w:pPr>
        <w:spacing w:line="220" w:lineRule="atLeast"/>
        <w:jc w:val="both"/>
        <w:rPr>
          <w:rFonts w:cs="Arial"/>
          <w:lang w:val="en-GB"/>
        </w:rPr>
      </w:pPr>
      <w:r w:rsidRPr="00B26112">
        <w:rPr>
          <w:rFonts w:cs="Arial"/>
          <w:lang w:val="en-GB"/>
        </w:rPr>
        <w:t>1</w:t>
      </w:r>
      <w:r w:rsidRPr="00B26112">
        <w:rPr>
          <w:rFonts w:cs="Arial"/>
          <w:lang w:val="en-GB"/>
        </w:rPr>
        <w:tab/>
        <w:t>The expenses of the Union to be covered by member countries</w:t>
      </w:r>
      <w:r w:rsidR="00B26112" w:rsidRPr="00B26112">
        <w:rPr>
          <w:rFonts w:cs="Arial"/>
          <w:lang w:val="en-GB"/>
        </w:rPr>
        <w:t>’</w:t>
      </w:r>
      <w:r w:rsidRPr="00B26112">
        <w:rPr>
          <w:rFonts w:cs="Arial"/>
          <w:lang w:val="en-GB"/>
        </w:rPr>
        <w:t xml:space="preserve"> contributions must not exceed the limits laid down by Congress.</w:t>
      </w:r>
    </w:p>
    <w:p w14:paraId="21E3F3FF" w14:textId="77777777" w:rsidR="00242804" w:rsidRPr="00B26112" w:rsidRDefault="00242804" w:rsidP="00CA38FE">
      <w:pPr>
        <w:spacing w:line="220" w:lineRule="atLeast"/>
        <w:jc w:val="both"/>
        <w:rPr>
          <w:rFonts w:cs="Arial"/>
          <w:lang w:val="en-GB"/>
        </w:rPr>
      </w:pPr>
    </w:p>
    <w:p w14:paraId="21E3F400" w14:textId="77777777" w:rsidR="00EA2326" w:rsidRPr="00B26112" w:rsidRDefault="000C6F44" w:rsidP="00CA38FE">
      <w:pPr>
        <w:spacing w:line="220" w:lineRule="atLeast"/>
        <w:jc w:val="both"/>
        <w:rPr>
          <w:rFonts w:cs="Arial"/>
          <w:lang w:val="en-GB"/>
        </w:rPr>
      </w:pPr>
      <w:r w:rsidRPr="00B26112">
        <w:rPr>
          <w:rFonts w:cs="Arial"/>
          <w:noProof/>
          <w:lang w:val="fr-CH"/>
        </w:rPr>
        <mc:AlternateContent>
          <mc:Choice Requires="wps">
            <w:drawing>
              <wp:anchor distT="0" distB="0" distL="114300" distR="114300" simplePos="0" relativeHeight="251659264" behindDoc="0" locked="0" layoutInCell="1" allowOverlap="1" wp14:anchorId="21E3F771" wp14:editId="21E3F772">
                <wp:simplePos x="0" y="0"/>
                <wp:positionH relativeFrom="character">
                  <wp:posOffset>-90170</wp:posOffset>
                </wp:positionH>
                <wp:positionV relativeFrom="paragraph">
                  <wp:posOffset>170592</wp:posOffset>
                </wp:positionV>
                <wp:extent cx="0" cy="144000"/>
                <wp:effectExtent l="0" t="0" r="19050" b="2794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54822" id="_x0000_t32" coordsize="21600,21600" o:spt="32" o:oned="t" path="m,l21600,21600e" filled="f">
                <v:path arrowok="t" fillok="f" o:connecttype="none"/>
                <o:lock v:ext="edit" shapetype="t"/>
              </v:shapetype>
              <v:shape id="AutoShape 6" o:spid="_x0000_s1026" type="#_x0000_t32" style="position:absolute;margin-left:-7.1pt;margin-top:13.45pt;width:0;height:11.3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" strokeweight="1.5pt"/>
            </w:pict>
          </mc:Fallback>
        </mc:AlternateContent>
      </w:r>
      <w:r w:rsidR="00242804" w:rsidRPr="00B26112">
        <w:rPr>
          <w:rFonts w:cs="Arial"/>
          <w:lang w:val="en-GB"/>
        </w:rPr>
        <w:t>2</w:t>
      </w:r>
      <w:r w:rsidR="00242804" w:rsidRPr="00B26112">
        <w:rPr>
          <w:rFonts w:cs="Arial"/>
          <w:lang w:val="en-GB"/>
        </w:rPr>
        <w:tab/>
        <w:t>Within this framework, the limits laid down by Congress shall be those which are set out in arti</w:t>
      </w:r>
      <w:r w:rsidR="000836FC">
        <w:rPr>
          <w:rFonts w:cs="Arial"/>
          <w:lang w:val="en-GB"/>
        </w:rPr>
        <w:softHyphen/>
      </w:r>
      <w:r w:rsidR="00242804" w:rsidRPr="00B26112">
        <w:rPr>
          <w:rFonts w:cs="Arial"/>
          <w:lang w:val="en-GB"/>
        </w:rPr>
        <w:t>cle</w:t>
      </w:r>
      <w:r w:rsidR="000836FC">
        <w:rPr>
          <w:rFonts w:cs="Arial"/>
          <w:lang w:val="en-GB"/>
        </w:rPr>
        <w:t> </w:t>
      </w:r>
      <w:r w:rsidR="00242804" w:rsidRPr="00B26112">
        <w:rPr>
          <w:rFonts w:cs="Arial"/>
          <w:lang w:val="en-GB"/>
        </w:rPr>
        <w:t>145.1 and 2 of the General Regulations. Exceptions shall be those which are provided for in paragraphs 3 to 6 of the same article.</w:t>
      </w:r>
    </w:p>
    <w:p w14:paraId="21E3F401" w14:textId="77777777" w:rsidR="00EA2326" w:rsidRPr="00B26112" w:rsidRDefault="00EA2326" w:rsidP="00CA38FE">
      <w:pPr>
        <w:spacing w:line="220" w:lineRule="atLeast"/>
        <w:jc w:val="both"/>
        <w:rPr>
          <w:rFonts w:cs="Arial"/>
          <w:lang w:val="en-GB"/>
        </w:rPr>
      </w:pPr>
    </w:p>
    <w:p w14:paraId="21E3F402" w14:textId="77777777" w:rsidR="00EA2326" w:rsidRPr="00B26112" w:rsidRDefault="00EA2326" w:rsidP="00CA38FE">
      <w:pPr>
        <w:spacing w:line="220" w:lineRule="atLeast"/>
        <w:jc w:val="both"/>
        <w:rPr>
          <w:rFonts w:cs="Arial"/>
          <w:lang w:val="en-GB"/>
        </w:rPr>
      </w:pPr>
    </w:p>
    <w:p w14:paraId="21E3F403" w14:textId="77777777" w:rsidR="00EA2326" w:rsidRPr="00B26112" w:rsidRDefault="00EA2326" w:rsidP="00CA38FE">
      <w:pPr>
        <w:spacing w:line="220" w:lineRule="atLeast"/>
        <w:jc w:val="both"/>
        <w:rPr>
          <w:rFonts w:cs="Arial"/>
          <w:b/>
          <w:bCs/>
          <w:lang w:val="en-GB"/>
        </w:rPr>
      </w:pPr>
      <w:r w:rsidRPr="00B26112">
        <w:rPr>
          <w:rFonts w:cs="Arial"/>
          <w:b/>
          <w:bCs/>
          <w:lang w:val="en-GB"/>
        </w:rPr>
        <w:t>Article 7</w:t>
      </w:r>
    </w:p>
    <w:p w14:paraId="21E3F404" w14:textId="77777777" w:rsidR="00EA2326" w:rsidRPr="00B26112" w:rsidRDefault="00242804" w:rsidP="00CA38FE">
      <w:pPr>
        <w:spacing w:line="220" w:lineRule="atLeast"/>
        <w:jc w:val="both"/>
        <w:rPr>
          <w:rFonts w:cs="Arial"/>
          <w:b/>
          <w:bCs/>
          <w:lang w:val="en-GB"/>
        </w:rPr>
      </w:pPr>
      <w:r w:rsidRPr="00B26112">
        <w:rPr>
          <w:rFonts w:cs="Arial"/>
          <w:b/>
          <w:bCs/>
          <w:lang w:val="en-GB"/>
        </w:rPr>
        <w:t>Presentation of the budget</w:t>
      </w:r>
    </w:p>
    <w:p w14:paraId="21E3F405" w14:textId="77777777" w:rsidR="00EA2326" w:rsidRPr="00B26112" w:rsidRDefault="00EA2326" w:rsidP="00CA38FE">
      <w:pPr>
        <w:spacing w:line="220" w:lineRule="atLeast"/>
        <w:jc w:val="both"/>
        <w:rPr>
          <w:rFonts w:cs="Arial"/>
          <w:lang w:val="en-GB"/>
        </w:rPr>
      </w:pPr>
    </w:p>
    <w:p w14:paraId="21E3F406" w14:textId="77777777" w:rsidR="00EA2326" w:rsidRPr="00B26112" w:rsidRDefault="009F41A5" w:rsidP="004F3079">
      <w:pPr>
        <w:spacing w:line="220" w:lineRule="atLeast"/>
        <w:jc w:val="both"/>
        <w:rPr>
          <w:rFonts w:cs="Arial"/>
          <w:lang w:val="en-GB"/>
        </w:rPr>
      </w:pPr>
      <w:r>
        <w:rPr>
          <w:rFonts w:cs="Arial"/>
          <w:lang w:val="en-GB"/>
        </w:rPr>
        <w:t>1</w:t>
      </w:r>
      <w:r w:rsidR="00242804" w:rsidRPr="00B26112">
        <w:rPr>
          <w:rFonts w:cs="Arial"/>
          <w:lang w:val="en-GB"/>
        </w:rPr>
        <w:tab/>
        <w:t>The Programme and Budget shall be presented in the form of a budget broken down by objectives, programmes and projects and by type of expenses and revenue. It shall be supplemented by an investment budget and the assignment chart of staff posts.</w:t>
      </w:r>
    </w:p>
    <w:p w14:paraId="21E3F407" w14:textId="77777777" w:rsidR="00EA2326" w:rsidRDefault="00EA2326" w:rsidP="00CA38FE">
      <w:pPr>
        <w:spacing w:line="220" w:lineRule="atLeast"/>
        <w:jc w:val="both"/>
        <w:rPr>
          <w:rFonts w:cs="Arial"/>
          <w:lang w:val="en-GB"/>
        </w:rPr>
      </w:pPr>
    </w:p>
    <w:p w14:paraId="21E3F408" w14:textId="77777777" w:rsidR="00CA38FE" w:rsidRPr="00B26112" w:rsidRDefault="00CA38FE" w:rsidP="00CA38FE">
      <w:pPr>
        <w:spacing w:line="220" w:lineRule="atLeast"/>
        <w:ind w:left="567" w:hanging="567"/>
        <w:jc w:val="both"/>
        <w:rPr>
          <w:rFonts w:cs="Arial"/>
          <w:lang w:val="en-GB"/>
        </w:rPr>
      </w:pPr>
      <w:r>
        <w:rPr>
          <w:rFonts w:cs="Arial"/>
          <w:lang w:val="en-GB"/>
        </w:rPr>
        <w:t xml:space="preserve">2 </w:t>
      </w:r>
      <w:r w:rsidR="003B62E0">
        <w:rPr>
          <w:rFonts w:cs="Arial"/>
          <w:lang w:val="en-GB"/>
        </w:rPr>
        <w:t>a</w:t>
      </w:r>
      <w:r w:rsidRPr="00CA38FE">
        <w:rPr>
          <w:rFonts w:cs="Arial"/>
          <w:lang w:val="en-GB"/>
        </w:rPr>
        <w:tab/>
        <w:t>The Programme and Budget shall mention for each programme the resources needed for its imple</w:t>
      </w:r>
      <w:r w:rsidR="002C2672">
        <w:rPr>
          <w:rFonts w:cs="Arial"/>
          <w:lang w:val="en-GB"/>
        </w:rPr>
        <w:softHyphen/>
      </w:r>
      <w:r w:rsidRPr="00CA38FE">
        <w:rPr>
          <w:rFonts w:cs="Arial"/>
          <w:lang w:val="en-GB"/>
        </w:rPr>
        <w:t>mentation, the objectives to be achieved and indicators for assessing the progress of work.</w:t>
      </w:r>
    </w:p>
    <w:p w14:paraId="21E3F409" w14:textId="77777777" w:rsidR="00242804" w:rsidRPr="00B26112" w:rsidRDefault="00242804" w:rsidP="0014225C">
      <w:pPr>
        <w:spacing w:before="120" w:line="220" w:lineRule="atLeast"/>
        <w:ind w:left="567" w:hanging="567"/>
        <w:jc w:val="both"/>
        <w:rPr>
          <w:rFonts w:cs="Arial"/>
          <w:lang w:val="en-GB"/>
        </w:rPr>
      </w:pPr>
      <w:r w:rsidRPr="00B26112">
        <w:rPr>
          <w:rFonts w:cs="Arial"/>
          <w:lang w:val="en-GB"/>
        </w:rPr>
        <w:t>b</w:t>
      </w:r>
      <w:r w:rsidRPr="00B26112">
        <w:rPr>
          <w:rFonts w:cs="Arial"/>
          <w:lang w:val="en-GB"/>
        </w:rPr>
        <w:tab/>
        <w:t>The regular budget shall be presented by type of expense and revenue</w:t>
      </w:r>
      <w:r w:rsidR="00B26112" w:rsidRPr="00B26112">
        <w:rPr>
          <w:rFonts w:cs="Arial"/>
          <w:lang w:val="en-GB"/>
        </w:rPr>
        <w:t xml:space="preserve"> </w:t>
      </w:r>
      <w:r w:rsidRPr="00B26112">
        <w:rPr>
          <w:rFonts w:cs="Arial"/>
          <w:lang w:val="en-GB"/>
        </w:rPr>
        <w:t>and shall cover staff costs, International Bureau operating expenses and expenses relating to Congress, as well as amounts allocated to postal activities and development cooperation. It shall be presented with the correspon</w:t>
      </w:r>
      <w:r w:rsidR="003E2FB4" w:rsidRPr="00B26112">
        <w:rPr>
          <w:rFonts w:cs="Arial"/>
          <w:lang w:val="en-GB"/>
        </w:rPr>
        <w:softHyphen/>
      </w:r>
      <w:r w:rsidRPr="00B26112">
        <w:rPr>
          <w:rFonts w:cs="Arial"/>
          <w:lang w:val="en-GB"/>
        </w:rPr>
        <w:t>ding figures of the budget of the previous period.</w:t>
      </w:r>
    </w:p>
    <w:p w14:paraId="21E3F40A" w14:textId="77777777" w:rsidR="00EA2326" w:rsidRPr="00B26112" w:rsidRDefault="00242804" w:rsidP="00CA38FE">
      <w:pPr>
        <w:spacing w:before="120" w:line="220" w:lineRule="atLeast"/>
        <w:ind w:left="567" w:hanging="567"/>
        <w:jc w:val="both"/>
        <w:rPr>
          <w:rFonts w:cs="Arial"/>
          <w:lang w:val="en-GB"/>
        </w:rPr>
      </w:pPr>
      <w:r w:rsidRPr="00B26112">
        <w:rPr>
          <w:rFonts w:cs="Arial"/>
          <w:lang w:val="en-GB"/>
        </w:rPr>
        <w:t>c</w:t>
      </w:r>
      <w:r w:rsidRPr="00B26112">
        <w:rPr>
          <w:rFonts w:cs="Arial"/>
          <w:lang w:val="en-GB"/>
        </w:rPr>
        <w:tab/>
        <w:t>The Programme and Budget shall be accompanied by such informative annexes and explanatory statements as well as by such annexes and notes as the Director General may deem necessary or useful.</w:t>
      </w:r>
    </w:p>
    <w:p w14:paraId="21E3F40B" w14:textId="77777777" w:rsidR="006E6675" w:rsidRPr="00B26112" w:rsidRDefault="006E6675" w:rsidP="00CA38FE">
      <w:pPr>
        <w:spacing w:line="220" w:lineRule="atLeast"/>
        <w:jc w:val="both"/>
        <w:rPr>
          <w:rFonts w:cs="Arial"/>
          <w:lang w:val="en-GB"/>
        </w:rPr>
      </w:pPr>
    </w:p>
    <w:p w14:paraId="21E3F40C" w14:textId="77777777" w:rsidR="00EA2326" w:rsidRPr="00B26112" w:rsidRDefault="009F41A5" w:rsidP="00CA38FE">
      <w:pPr>
        <w:spacing w:line="220" w:lineRule="atLeast"/>
        <w:jc w:val="both"/>
        <w:rPr>
          <w:rFonts w:cs="Arial"/>
          <w:lang w:val="en-GB"/>
        </w:rPr>
      </w:pPr>
      <w:r>
        <w:rPr>
          <w:rFonts w:cs="Arial"/>
          <w:lang w:val="en-GB"/>
        </w:rPr>
        <w:lastRenderedPageBreak/>
        <w:t>3</w:t>
      </w:r>
      <w:r w:rsidR="006E6675" w:rsidRPr="00B26112">
        <w:rPr>
          <w:rFonts w:cs="Arial"/>
          <w:lang w:val="en-GB"/>
        </w:rPr>
        <w:tab/>
        <w:t>The Programme and Budget shall mention the amount of the Union</w:t>
      </w:r>
      <w:r w:rsidR="00B26112" w:rsidRPr="00B26112">
        <w:rPr>
          <w:rFonts w:cs="Arial"/>
          <w:lang w:val="en-GB"/>
        </w:rPr>
        <w:t>’</w:t>
      </w:r>
      <w:r w:rsidR="006E6675" w:rsidRPr="00B26112">
        <w:rPr>
          <w:rFonts w:cs="Arial"/>
          <w:lang w:val="en-GB"/>
        </w:rPr>
        <w:t>s expenses to be borne by the member countries, as well as the amount of the contribution calculated on the basis of those expenses and of the number of contribution units at the time the budget is examined by the Council of Administration.</w:t>
      </w:r>
    </w:p>
    <w:p w14:paraId="21E3F40D" w14:textId="77777777" w:rsidR="00EA2326" w:rsidRPr="00B26112" w:rsidRDefault="00EA2326" w:rsidP="00CA38FE">
      <w:pPr>
        <w:spacing w:line="220" w:lineRule="atLeast"/>
        <w:jc w:val="both"/>
        <w:rPr>
          <w:rFonts w:cs="Arial"/>
          <w:lang w:val="en-GB"/>
        </w:rPr>
      </w:pPr>
    </w:p>
    <w:p w14:paraId="21E3F40E" w14:textId="77777777" w:rsidR="006E6675" w:rsidRPr="00B26112" w:rsidRDefault="006E6675" w:rsidP="00CA38FE">
      <w:pPr>
        <w:spacing w:line="220" w:lineRule="atLeast"/>
        <w:jc w:val="both"/>
        <w:rPr>
          <w:rFonts w:cs="Arial"/>
          <w:lang w:val="en-GB"/>
        </w:rPr>
      </w:pPr>
    </w:p>
    <w:p w14:paraId="21E3F40F" w14:textId="77777777" w:rsidR="00EA2326" w:rsidRPr="00B26112" w:rsidRDefault="00EA2326" w:rsidP="00CA38FE">
      <w:pPr>
        <w:spacing w:line="220" w:lineRule="atLeast"/>
        <w:jc w:val="both"/>
        <w:rPr>
          <w:rFonts w:cs="Arial"/>
          <w:b/>
          <w:bCs/>
          <w:lang w:val="en-GB"/>
        </w:rPr>
      </w:pPr>
      <w:r w:rsidRPr="00B26112">
        <w:rPr>
          <w:rFonts w:cs="Arial"/>
          <w:b/>
          <w:bCs/>
          <w:lang w:val="en-GB"/>
        </w:rPr>
        <w:t>Article 8</w:t>
      </w:r>
    </w:p>
    <w:p w14:paraId="21E3F410" w14:textId="77777777" w:rsidR="00EA2326" w:rsidRPr="00B26112" w:rsidRDefault="0033589A" w:rsidP="00CA38FE">
      <w:pPr>
        <w:spacing w:line="220" w:lineRule="atLeast"/>
        <w:jc w:val="both"/>
        <w:rPr>
          <w:rFonts w:cs="Arial"/>
          <w:b/>
          <w:bCs/>
          <w:lang w:val="en-GB"/>
        </w:rPr>
      </w:pPr>
      <w:r w:rsidRPr="00B26112">
        <w:rPr>
          <w:rFonts w:cs="Arial"/>
          <w:b/>
          <w:bCs/>
          <w:lang w:val="en-GB"/>
        </w:rPr>
        <w:t>Preparation of the Programme and Budget</w:t>
      </w:r>
    </w:p>
    <w:p w14:paraId="21E3F411" w14:textId="77777777" w:rsidR="00EA2326" w:rsidRPr="00B26112" w:rsidRDefault="00EA2326" w:rsidP="00CA38FE">
      <w:pPr>
        <w:spacing w:line="220" w:lineRule="atLeast"/>
        <w:jc w:val="both"/>
        <w:rPr>
          <w:rFonts w:cs="Arial"/>
          <w:lang w:val="en-GB"/>
        </w:rPr>
      </w:pPr>
    </w:p>
    <w:p w14:paraId="21E3F412" w14:textId="77777777" w:rsidR="0033589A" w:rsidRPr="00B26112" w:rsidRDefault="0033589A" w:rsidP="004F3079">
      <w:pPr>
        <w:spacing w:line="220" w:lineRule="atLeast"/>
        <w:jc w:val="both"/>
        <w:rPr>
          <w:rFonts w:cs="Arial"/>
          <w:lang w:val="en-GB"/>
        </w:rPr>
      </w:pPr>
      <w:r w:rsidRPr="00B26112">
        <w:rPr>
          <w:rFonts w:cs="Arial"/>
          <w:lang w:val="en-GB"/>
        </w:rPr>
        <w:t>1</w:t>
      </w:r>
      <w:r w:rsidRPr="00B26112">
        <w:rPr>
          <w:rFonts w:cs="Arial"/>
          <w:lang w:val="en-GB"/>
        </w:rPr>
        <w:tab/>
        <w:t>The Director</w:t>
      </w:r>
      <w:r w:rsidR="004F3079">
        <w:rPr>
          <w:rFonts w:cs="Arial"/>
          <w:lang w:val="en-GB"/>
        </w:rPr>
        <w:t xml:space="preserve"> </w:t>
      </w:r>
      <w:r w:rsidRPr="00B26112">
        <w:rPr>
          <w:rFonts w:cs="Arial"/>
          <w:lang w:val="en-GB"/>
        </w:rPr>
        <w:t>General shall prepare the draft annual Programme and Budget compatible with the Union</w:t>
      </w:r>
      <w:r w:rsidR="00B26112" w:rsidRPr="00B26112">
        <w:rPr>
          <w:rFonts w:cs="Arial"/>
          <w:lang w:val="en-GB"/>
        </w:rPr>
        <w:t>’</w:t>
      </w:r>
      <w:r w:rsidRPr="00B26112">
        <w:rPr>
          <w:rFonts w:cs="Arial"/>
          <w:lang w:val="en-GB"/>
        </w:rPr>
        <w:t>s Strategic Plan and in accordance with the provisions of the General Regulations.</w:t>
      </w:r>
    </w:p>
    <w:p w14:paraId="21E3F413" w14:textId="77777777" w:rsidR="0033589A" w:rsidRPr="00B26112" w:rsidRDefault="0033589A" w:rsidP="00CA38FE">
      <w:pPr>
        <w:spacing w:line="220" w:lineRule="atLeast"/>
        <w:jc w:val="both"/>
        <w:rPr>
          <w:rFonts w:cs="Arial"/>
          <w:lang w:val="en-GB"/>
        </w:rPr>
      </w:pPr>
    </w:p>
    <w:p w14:paraId="21E3F414" w14:textId="77777777" w:rsidR="0033589A" w:rsidRPr="00B26112" w:rsidRDefault="0033589A" w:rsidP="00CA38FE">
      <w:pPr>
        <w:spacing w:line="220" w:lineRule="atLeast"/>
        <w:jc w:val="both"/>
        <w:rPr>
          <w:rFonts w:cs="Arial"/>
          <w:lang w:val="en-GB"/>
        </w:rPr>
      </w:pPr>
      <w:r w:rsidRPr="00B26112">
        <w:rPr>
          <w:rFonts w:cs="Arial"/>
          <w:lang w:val="en-GB"/>
        </w:rPr>
        <w:t>2</w:t>
      </w:r>
      <w:r w:rsidRPr="00B26112">
        <w:rPr>
          <w:rFonts w:cs="Arial"/>
          <w:lang w:val="en-GB"/>
        </w:rPr>
        <w:tab/>
        <w:t>The draft Programme and Budget shall cover the revenue and expenses for the financial period to which it relates; it shall be drawn up in Swiss francs.</w:t>
      </w:r>
    </w:p>
    <w:p w14:paraId="21E3F415" w14:textId="77777777" w:rsidR="0033589A" w:rsidRPr="00B26112" w:rsidRDefault="0033589A" w:rsidP="00CA38FE">
      <w:pPr>
        <w:spacing w:line="220" w:lineRule="atLeast"/>
        <w:jc w:val="both"/>
        <w:rPr>
          <w:rFonts w:cs="Arial"/>
          <w:lang w:val="en-GB"/>
        </w:rPr>
      </w:pPr>
    </w:p>
    <w:p w14:paraId="21E3F416" w14:textId="77777777" w:rsidR="00EA2326" w:rsidRPr="00B26112" w:rsidRDefault="0033589A" w:rsidP="00CA38FE">
      <w:pPr>
        <w:spacing w:line="220" w:lineRule="atLeast"/>
        <w:jc w:val="both"/>
        <w:rPr>
          <w:rFonts w:cs="Arial"/>
          <w:lang w:val="en-GB"/>
        </w:rPr>
      </w:pPr>
      <w:r w:rsidRPr="00B26112">
        <w:rPr>
          <w:rFonts w:cs="Arial"/>
          <w:lang w:val="en-GB"/>
        </w:rPr>
        <w:t>3</w:t>
      </w:r>
      <w:r w:rsidRPr="00B26112">
        <w:rPr>
          <w:rFonts w:cs="Arial"/>
          <w:lang w:val="en-GB"/>
        </w:rPr>
        <w:tab/>
        <w:t>The Director General shall submit to the Council of Administration the draft Programme and Budget relating to the following financial period. It shall be sent to the members of the Council of Administration in principle at least six weeks before the opening of the Council of Administration session.</w:t>
      </w:r>
    </w:p>
    <w:p w14:paraId="21E3F417" w14:textId="77777777" w:rsidR="00EA2326" w:rsidRPr="00B26112" w:rsidRDefault="00EA2326" w:rsidP="00CA38FE">
      <w:pPr>
        <w:spacing w:line="220" w:lineRule="atLeast"/>
        <w:jc w:val="both"/>
        <w:rPr>
          <w:rFonts w:cs="Arial"/>
          <w:lang w:val="en-GB"/>
        </w:rPr>
      </w:pPr>
    </w:p>
    <w:p w14:paraId="21E3F418" w14:textId="77777777" w:rsidR="00EA2326" w:rsidRPr="00B26112" w:rsidRDefault="00EA2326" w:rsidP="00CA38FE">
      <w:pPr>
        <w:spacing w:line="220" w:lineRule="atLeast"/>
        <w:jc w:val="both"/>
        <w:rPr>
          <w:rFonts w:cs="Arial"/>
          <w:lang w:val="en-GB"/>
        </w:rPr>
      </w:pPr>
    </w:p>
    <w:p w14:paraId="21E3F419" w14:textId="77777777" w:rsidR="00EA2326" w:rsidRPr="00B26112" w:rsidRDefault="00EA2326" w:rsidP="00CA38FE">
      <w:pPr>
        <w:spacing w:line="220" w:lineRule="atLeast"/>
        <w:jc w:val="both"/>
        <w:rPr>
          <w:rFonts w:cs="Arial"/>
          <w:b/>
          <w:bCs/>
          <w:lang w:val="en-GB"/>
        </w:rPr>
      </w:pPr>
      <w:r w:rsidRPr="00B26112">
        <w:rPr>
          <w:rFonts w:cs="Arial"/>
          <w:b/>
          <w:bCs/>
          <w:lang w:val="en-GB"/>
        </w:rPr>
        <w:t>Article 9</w:t>
      </w:r>
    </w:p>
    <w:p w14:paraId="21E3F41A" w14:textId="77777777" w:rsidR="00EA2326" w:rsidRPr="00B26112" w:rsidRDefault="0033589A" w:rsidP="00CA38FE">
      <w:pPr>
        <w:spacing w:line="220" w:lineRule="atLeast"/>
        <w:jc w:val="both"/>
        <w:rPr>
          <w:rFonts w:cs="Arial"/>
          <w:b/>
          <w:bCs/>
          <w:lang w:val="en-GB"/>
        </w:rPr>
      </w:pPr>
      <w:r w:rsidRPr="00B26112">
        <w:rPr>
          <w:rFonts w:cs="Arial"/>
          <w:b/>
          <w:bCs/>
          <w:lang w:val="en-GB"/>
        </w:rPr>
        <w:t>Examination and approval of the Programme and Budget</w:t>
      </w:r>
    </w:p>
    <w:p w14:paraId="21E3F41B" w14:textId="77777777" w:rsidR="00EA2326" w:rsidRPr="00B26112" w:rsidRDefault="00EA2326" w:rsidP="00CA38FE">
      <w:pPr>
        <w:spacing w:line="220" w:lineRule="atLeast"/>
        <w:jc w:val="both"/>
        <w:rPr>
          <w:rFonts w:cs="Arial"/>
          <w:lang w:val="en-GB"/>
        </w:rPr>
      </w:pPr>
    </w:p>
    <w:p w14:paraId="21E3F41C" w14:textId="77777777" w:rsidR="0033589A" w:rsidRPr="00B26112" w:rsidRDefault="00CF75D3" w:rsidP="00CA38FE">
      <w:pPr>
        <w:spacing w:line="220" w:lineRule="atLeast"/>
        <w:jc w:val="both"/>
        <w:rPr>
          <w:rFonts w:cs="Arial"/>
          <w:lang w:val="en-GB"/>
        </w:rPr>
      </w:pPr>
      <w:r w:rsidRPr="00B26112">
        <w:rPr>
          <w:rFonts w:cs="Arial"/>
          <w:noProof/>
          <w:lang w:val="fr-CH"/>
        </w:rPr>
        <mc:AlternateContent>
          <mc:Choice Requires="wps">
            <w:drawing>
              <wp:anchor distT="0" distB="0" distL="114300" distR="114300" simplePos="0" relativeHeight="251661312" behindDoc="0" locked="0" layoutInCell="1" allowOverlap="1" wp14:anchorId="21E3F773" wp14:editId="21E3F774">
                <wp:simplePos x="0" y="0"/>
                <wp:positionH relativeFrom="character">
                  <wp:posOffset>-90170</wp:posOffset>
                </wp:positionH>
                <wp:positionV relativeFrom="paragraph">
                  <wp:posOffset>0</wp:posOffset>
                </wp:positionV>
                <wp:extent cx="0" cy="144000"/>
                <wp:effectExtent l="0" t="0" r="19050" b="2794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4346F" id="AutoShape 6" o:spid="_x0000_s1026" type="#_x0000_t32" style="position:absolute;margin-left:-7.1pt;margin-top:0;width:0;height:11.3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" strokeweight="1.5pt"/>
            </w:pict>
          </mc:Fallback>
        </mc:AlternateContent>
      </w:r>
      <w:r w:rsidR="0033589A" w:rsidRPr="00B26112">
        <w:rPr>
          <w:rFonts w:cs="Arial"/>
          <w:lang w:val="en-GB"/>
        </w:rPr>
        <w:t>1</w:t>
      </w:r>
      <w:r w:rsidR="0033589A" w:rsidRPr="00B26112">
        <w:rPr>
          <w:rFonts w:cs="Arial"/>
          <w:lang w:val="en-GB"/>
        </w:rPr>
        <w:tab/>
        <w:t>Pursuant to articles 107.1.4 and 127.3.4 of the General Regulations, the Council of Administration shall examine and approve the draft annual Programme and Budget of the Union prepared by the Director General.</w:t>
      </w:r>
    </w:p>
    <w:p w14:paraId="21E3F41D" w14:textId="77777777" w:rsidR="0033589A" w:rsidRPr="00B26112" w:rsidRDefault="0033589A" w:rsidP="00CA38FE">
      <w:pPr>
        <w:spacing w:line="220" w:lineRule="atLeast"/>
        <w:jc w:val="both"/>
        <w:rPr>
          <w:rFonts w:cs="Arial"/>
          <w:lang w:val="en-GB"/>
        </w:rPr>
      </w:pPr>
    </w:p>
    <w:p w14:paraId="21E3F41E" w14:textId="77777777" w:rsidR="0033589A" w:rsidRPr="00B26112" w:rsidRDefault="0033589A" w:rsidP="00CA38FE">
      <w:pPr>
        <w:spacing w:line="220" w:lineRule="atLeast"/>
        <w:jc w:val="both"/>
        <w:rPr>
          <w:rFonts w:cs="Arial"/>
          <w:lang w:val="en-GB"/>
        </w:rPr>
      </w:pPr>
      <w:r w:rsidRPr="00B26112">
        <w:rPr>
          <w:rFonts w:cs="Arial"/>
          <w:lang w:val="en-GB"/>
        </w:rPr>
        <w:t>2</w:t>
      </w:r>
      <w:r w:rsidRPr="00B26112">
        <w:rPr>
          <w:rFonts w:cs="Arial"/>
          <w:lang w:val="en-GB"/>
        </w:rPr>
        <w:tab/>
        <w:t>As soon as the Programme and Budget has been examined and approved by the Council of Administration, the Director General shall send a copy of it to all Union member countries.</w:t>
      </w:r>
    </w:p>
    <w:p w14:paraId="21E3F41F" w14:textId="77777777" w:rsidR="0033589A" w:rsidRPr="00B26112" w:rsidRDefault="0033589A" w:rsidP="00CA38FE">
      <w:pPr>
        <w:spacing w:line="220" w:lineRule="atLeast"/>
        <w:jc w:val="both"/>
        <w:rPr>
          <w:rFonts w:cs="Arial"/>
          <w:lang w:val="en-GB"/>
        </w:rPr>
      </w:pPr>
    </w:p>
    <w:p w14:paraId="21E3F420" w14:textId="77777777" w:rsidR="00EA2326" w:rsidRPr="00B26112" w:rsidRDefault="0033589A" w:rsidP="00CA38FE">
      <w:pPr>
        <w:spacing w:line="220" w:lineRule="atLeast"/>
        <w:jc w:val="both"/>
        <w:rPr>
          <w:rFonts w:cs="Arial"/>
          <w:lang w:val="en-GB"/>
        </w:rPr>
      </w:pPr>
      <w:r w:rsidRPr="00B26112">
        <w:rPr>
          <w:rFonts w:cs="Arial"/>
          <w:lang w:val="en-GB"/>
        </w:rPr>
        <w:t>3</w:t>
      </w:r>
      <w:r w:rsidRPr="00B26112">
        <w:rPr>
          <w:rFonts w:cs="Arial"/>
          <w:lang w:val="en-GB"/>
        </w:rPr>
        <w:tab/>
        <w:t>In pursuance of the provisions of the UN–UPU Agreement, the Programme and Budget approved by the Council of Administration shall also be sent to the United Nations.</w:t>
      </w:r>
    </w:p>
    <w:p w14:paraId="21E3F421" w14:textId="77777777" w:rsidR="00EA2326" w:rsidRPr="00B26112" w:rsidRDefault="00EA2326" w:rsidP="00CA38FE">
      <w:pPr>
        <w:spacing w:line="220" w:lineRule="atLeast"/>
        <w:jc w:val="both"/>
        <w:rPr>
          <w:rFonts w:cs="Arial"/>
          <w:lang w:val="en-GB"/>
        </w:rPr>
      </w:pPr>
    </w:p>
    <w:p w14:paraId="21E3F422" w14:textId="77777777" w:rsidR="0033589A" w:rsidRPr="00B26112" w:rsidRDefault="0033589A" w:rsidP="00CA38FE">
      <w:pPr>
        <w:spacing w:line="220" w:lineRule="atLeast"/>
        <w:jc w:val="both"/>
        <w:rPr>
          <w:rFonts w:cs="Arial"/>
          <w:lang w:val="en-GB"/>
        </w:rPr>
      </w:pPr>
    </w:p>
    <w:p w14:paraId="21E3F423" w14:textId="77777777" w:rsidR="00EA2326" w:rsidRPr="00B26112" w:rsidRDefault="00EA2326" w:rsidP="00CA38FE">
      <w:pPr>
        <w:spacing w:line="220" w:lineRule="atLeast"/>
        <w:jc w:val="both"/>
        <w:rPr>
          <w:rFonts w:cs="Arial"/>
          <w:b/>
          <w:bCs/>
          <w:lang w:val="en-GB"/>
        </w:rPr>
      </w:pPr>
      <w:r w:rsidRPr="00B26112">
        <w:rPr>
          <w:rFonts w:cs="Arial"/>
          <w:b/>
          <w:bCs/>
          <w:lang w:val="en-GB"/>
        </w:rPr>
        <w:t>Article 10</w:t>
      </w:r>
    </w:p>
    <w:p w14:paraId="21E3F424" w14:textId="77777777" w:rsidR="00EA2326" w:rsidRPr="00B26112" w:rsidRDefault="0033589A" w:rsidP="00CA38FE">
      <w:pPr>
        <w:spacing w:line="220" w:lineRule="atLeast"/>
        <w:jc w:val="both"/>
        <w:rPr>
          <w:rFonts w:cs="Arial"/>
          <w:b/>
          <w:bCs/>
          <w:lang w:val="en-GB"/>
        </w:rPr>
      </w:pPr>
      <w:r w:rsidRPr="00B26112">
        <w:rPr>
          <w:rFonts w:cs="Arial"/>
          <w:b/>
          <w:bCs/>
          <w:lang w:val="en-GB"/>
        </w:rPr>
        <w:t>Implementation of the budget</w:t>
      </w:r>
    </w:p>
    <w:p w14:paraId="21E3F425" w14:textId="77777777" w:rsidR="00EA2326" w:rsidRPr="00B26112" w:rsidRDefault="00EA2326" w:rsidP="00CA38FE">
      <w:pPr>
        <w:spacing w:line="220" w:lineRule="atLeast"/>
        <w:jc w:val="both"/>
        <w:rPr>
          <w:rFonts w:cs="Arial"/>
          <w:lang w:val="en-GB"/>
        </w:rPr>
      </w:pPr>
    </w:p>
    <w:p w14:paraId="21E3F426" w14:textId="77777777" w:rsidR="0033589A" w:rsidRPr="00B26112" w:rsidRDefault="00AC3248" w:rsidP="00CA38FE">
      <w:pPr>
        <w:spacing w:line="220" w:lineRule="atLeast"/>
        <w:jc w:val="both"/>
        <w:rPr>
          <w:rFonts w:cs="Arial"/>
          <w:lang w:val="en-GB"/>
        </w:rPr>
      </w:pPr>
      <w:r w:rsidRPr="00B26112">
        <w:rPr>
          <w:rFonts w:cs="Arial"/>
          <w:noProof/>
          <w:lang w:val="fr-CH"/>
        </w:rPr>
        <mc:AlternateContent>
          <mc:Choice Requires="wps">
            <w:drawing>
              <wp:anchor distT="0" distB="0" distL="114300" distR="114300" simplePos="0" relativeHeight="251663360" behindDoc="0" locked="0" layoutInCell="1" allowOverlap="1" wp14:anchorId="21E3F775" wp14:editId="21E3F776">
                <wp:simplePos x="0" y="0"/>
                <wp:positionH relativeFrom="character">
                  <wp:posOffset>-90170</wp:posOffset>
                </wp:positionH>
                <wp:positionV relativeFrom="paragraph">
                  <wp:posOffset>0</wp:posOffset>
                </wp:positionV>
                <wp:extent cx="0" cy="144000"/>
                <wp:effectExtent l="0" t="0" r="19050" b="2794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EDA60" id="AutoShape 6" o:spid="_x0000_s1026" type="#_x0000_t32" style="position:absolute;margin-left:-7.1pt;margin-top:0;width:0;height:11.3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" strokeweight="1.5pt"/>
            </w:pict>
          </mc:Fallback>
        </mc:AlternateContent>
      </w:r>
      <w:r w:rsidR="0033589A" w:rsidRPr="00B26112">
        <w:rPr>
          <w:rFonts w:cs="Arial"/>
          <w:lang w:val="en-GB"/>
        </w:rPr>
        <w:t>1</w:t>
      </w:r>
      <w:r w:rsidR="0033589A" w:rsidRPr="00B26112">
        <w:rPr>
          <w:rFonts w:cs="Arial"/>
          <w:lang w:val="en-GB"/>
        </w:rPr>
        <w:tab/>
        <w:t>In accordance with article 127 of the General Regulations, the Director General shall be responsible for implementing the Union</w:t>
      </w:r>
      <w:r w:rsidR="00B26112" w:rsidRPr="00B26112">
        <w:rPr>
          <w:rFonts w:cs="Arial"/>
          <w:lang w:val="en-GB"/>
        </w:rPr>
        <w:t>’</w:t>
      </w:r>
      <w:r w:rsidR="0033589A" w:rsidRPr="00B26112">
        <w:rPr>
          <w:rFonts w:cs="Arial"/>
          <w:lang w:val="en-GB"/>
        </w:rPr>
        <w:t>s budget and to this end shall take such action as he may judge appropriate.</w:t>
      </w:r>
    </w:p>
    <w:p w14:paraId="21E3F427" w14:textId="77777777" w:rsidR="0033589A" w:rsidRPr="00B26112" w:rsidRDefault="0033589A" w:rsidP="00CA38FE">
      <w:pPr>
        <w:spacing w:line="220" w:lineRule="atLeast"/>
        <w:jc w:val="both"/>
        <w:rPr>
          <w:rFonts w:cs="Arial"/>
          <w:lang w:val="en-GB"/>
        </w:rPr>
      </w:pPr>
    </w:p>
    <w:p w14:paraId="21E3F428" w14:textId="77777777" w:rsidR="0033589A" w:rsidRPr="00B26112" w:rsidRDefault="0033589A" w:rsidP="00CA38FE">
      <w:pPr>
        <w:spacing w:line="220" w:lineRule="atLeast"/>
        <w:jc w:val="both"/>
        <w:rPr>
          <w:rFonts w:cs="Arial"/>
          <w:lang w:val="en-GB"/>
        </w:rPr>
      </w:pPr>
      <w:r w:rsidRPr="00B26112">
        <w:rPr>
          <w:rFonts w:cs="Arial"/>
          <w:lang w:val="en-GB"/>
        </w:rPr>
        <w:t>2</w:t>
      </w:r>
      <w:r w:rsidRPr="00B26112">
        <w:rPr>
          <w:rFonts w:cs="Arial"/>
          <w:lang w:val="en-GB"/>
        </w:rPr>
        <w:tab/>
        <w:t>Any overruns and savings concerning budget items shall be shown in the accounting statements. The Director General shall report at the end of each financial period, in the Financial Operating Report, on the reasons for major overruns or savings.</w:t>
      </w:r>
    </w:p>
    <w:p w14:paraId="21E3F429" w14:textId="77777777" w:rsidR="0033589A" w:rsidRPr="00B26112" w:rsidRDefault="0033589A" w:rsidP="00CA38FE">
      <w:pPr>
        <w:spacing w:line="220" w:lineRule="atLeast"/>
        <w:jc w:val="both"/>
        <w:rPr>
          <w:rFonts w:cs="Arial"/>
          <w:lang w:val="en-GB"/>
        </w:rPr>
      </w:pPr>
    </w:p>
    <w:p w14:paraId="21E3F42A" w14:textId="77777777" w:rsidR="00EA2326" w:rsidRPr="00B26112" w:rsidRDefault="0033589A" w:rsidP="00CA38FE">
      <w:pPr>
        <w:spacing w:line="220" w:lineRule="atLeast"/>
        <w:jc w:val="both"/>
        <w:rPr>
          <w:rFonts w:cs="Arial"/>
          <w:lang w:val="en-GB"/>
        </w:rPr>
      </w:pPr>
      <w:r w:rsidRPr="00B26112">
        <w:rPr>
          <w:rFonts w:cs="Arial"/>
          <w:lang w:val="en-GB"/>
        </w:rPr>
        <w:t>3</w:t>
      </w:r>
      <w:r w:rsidRPr="00B26112">
        <w:rPr>
          <w:rFonts w:cs="Arial"/>
          <w:lang w:val="en-GB"/>
        </w:rPr>
        <w:tab/>
        <w:t>In any operation relating to the implementation of the budget, the Director General and, where appli</w:t>
      </w:r>
      <w:r w:rsidR="003E2FB4" w:rsidRPr="00B26112">
        <w:rPr>
          <w:rFonts w:cs="Arial"/>
          <w:lang w:val="en-GB"/>
        </w:rPr>
        <w:softHyphen/>
      </w:r>
      <w:r w:rsidRPr="00B26112">
        <w:rPr>
          <w:rFonts w:cs="Arial"/>
          <w:lang w:val="en-GB"/>
        </w:rPr>
        <w:t>cable, his representatives, shall ensure that credits are used rationally and with the strictest economy with a view to best achieving the strategic objectives set by Congress.</w:t>
      </w:r>
    </w:p>
    <w:p w14:paraId="21E3F42B" w14:textId="77777777" w:rsidR="00EA2326" w:rsidRDefault="00EA2326" w:rsidP="00CA38FE">
      <w:pPr>
        <w:spacing w:line="220" w:lineRule="atLeast"/>
        <w:jc w:val="both"/>
        <w:rPr>
          <w:rFonts w:cs="Arial"/>
          <w:lang w:val="en-GB"/>
        </w:rPr>
      </w:pPr>
    </w:p>
    <w:p w14:paraId="21E3F42C" w14:textId="77777777" w:rsidR="000F75BF" w:rsidRDefault="000F75BF" w:rsidP="00CA38FE">
      <w:pPr>
        <w:spacing w:line="220" w:lineRule="atLeast"/>
        <w:jc w:val="both"/>
        <w:rPr>
          <w:rFonts w:cs="Arial"/>
          <w:lang w:val="en-GB"/>
        </w:rPr>
      </w:pPr>
    </w:p>
    <w:p w14:paraId="21E3F42D" w14:textId="77777777" w:rsidR="000F75BF" w:rsidRPr="000F75BF" w:rsidRDefault="000F75BF" w:rsidP="000F75BF">
      <w:pPr>
        <w:spacing w:line="220" w:lineRule="atLeast"/>
        <w:rPr>
          <w:rFonts w:cs="Arial"/>
          <w:b/>
          <w:bCs/>
          <w:lang w:val="en-GB"/>
        </w:rPr>
      </w:pPr>
      <w:r w:rsidRPr="000F75BF">
        <w:rPr>
          <w:rFonts w:cs="Arial"/>
          <w:b/>
          <w:bCs/>
          <w:lang w:val="en-GB"/>
        </w:rPr>
        <w:t>Article 11</w:t>
      </w:r>
    </w:p>
    <w:p w14:paraId="21E3F42E" w14:textId="77777777" w:rsidR="000F75BF" w:rsidRPr="000F75BF" w:rsidRDefault="000F75BF" w:rsidP="000F75BF">
      <w:pPr>
        <w:spacing w:line="220" w:lineRule="atLeast"/>
        <w:jc w:val="both"/>
        <w:rPr>
          <w:rFonts w:cs="Arial"/>
          <w:b/>
          <w:bCs/>
          <w:lang w:val="en-GB"/>
        </w:rPr>
      </w:pPr>
      <w:r w:rsidRPr="000F75BF">
        <w:rPr>
          <w:rFonts w:cs="Arial"/>
          <w:b/>
          <w:bCs/>
          <w:lang w:val="en-GB"/>
        </w:rPr>
        <w:t>Opening and use of credits within the framework of the budget approved by the Council of Administration</w:t>
      </w:r>
    </w:p>
    <w:p w14:paraId="21E3F42F" w14:textId="77777777" w:rsidR="0033589A" w:rsidRPr="00B26112" w:rsidRDefault="0033589A" w:rsidP="00CA38FE">
      <w:pPr>
        <w:spacing w:line="220" w:lineRule="atLeast"/>
        <w:jc w:val="both"/>
        <w:rPr>
          <w:rFonts w:cs="Arial"/>
          <w:lang w:val="en-GB"/>
        </w:rPr>
      </w:pPr>
    </w:p>
    <w:p w14:paraId="21E3F430" w14:textId="77777777" w:rsidR="00EA2326" w:rsidRPr="00B26112" w:rsidRDefault="009F41A5" w:rsidP="00CA38FE">
      <w:pPr>
        <w:spacing w:line="220" w:lineRule="atLeast"/>
        <w:jc w:val="both"/>
        <w:rPr>
          <w:rFonts w:cs="Arial"/>
          <w:lang w:val="en-GB"/>
        </w:rPr>
      </w:pPr>
      <w:r>
        <w:rPr>
          <w:rFonts w:cs="Arial"/>
          <w:lang w:val="en-GB"/>
        </w:rPr>
        <w:t>1</w:t>
      </w:r>
      <w:r>
        <w:rPr>
          <w:rFonts w:cs="Arial"/>
          <w:lang w:val="en-GB"/>
        </w:rPr>
        <w:tab/>
      </w:r>
      <w:r w:rsidR="0033589A" w:rsidRPr="00B26112">
        <w:rPr>
          <w:rFonts w:cs="Arial"/>
          <w:lang w:val="en-GB"/>
        </w:rPr>
        <w:t>The approval of the budget shall constitute an authorization to the Director General to incur operating and investment expenses and to make payments for the purposes for which credits have been opened, subject to §§ 2 and 3.</w:t>
      </w:r>
    </w:p>
    <w:p w14:paraId="21E3F431" w14:textId="77777777" w:rsidR="0033589A" w:rsidRPr="00B26112" w:rsidRDefault="0033589A" w:rsidP="00CA38FE">
      <w:pPr>
        <w:spacing w:line="220" w:lineRule="atLeast"/>
        <w:jc w:val="both"/>
        <w:rPr>
          <w:rFonts w:cs="Arial"/>
          <w:lang w:val="en-GB"/>
        </w:rPr>
      </w:pPr>
    </w:p>
    <w:p w14:paraId="21E3F432" w14:textId="77777777" w:rsidR="00EA2326" w:rsidRPr="00B26112" w:rsidRDefault="005B7432" w:rsidP="00CA38FE">
      <w:pPr>
        <w:spacing w:line="220" w:lineRule="atLeast"/>
        <w:jc w:val="both"/>
        <w:rPr>
          <w:rFonts w:cs="Arial"/>
          <w:lang w:val="en-GB"/>
        </w:rPr>
      </w:pPr>
      <w:r w:rsidRPr="00B26112">
        <w:rPr>
          <w:rFonts w:cs="Arial"/>
          <w:noProof/>
          <w:lang w:val="fr-CH"/>
        </w:rPr>
        <mc:AlternateContent>
          <mc:Choice Requires="wps">
            <w:drawing>
              <wp:anchor distT="0" distB="0" distL="114300" distR="114300" simplePos="0" relativeHeight="251665408" behindDoc="0" locked="0" layoutInCell="1" allowOverlap="1" wp14:anchorId="21E3F777" wp14:editId="21E3F778">
                <wp:simplePos x="0" y="0"/>
                <wp:positionH relativeFrom="character">
                  <wp:posOffset>-90170</wp:posOffset>
                </wp:positionH>
                <wp:positionV relativeFrom="paragraph">
                  <wp:posOffset>0</wp:posOffset>
                </wp:positionV>
                <wp:extent cx="0" cy="144000"/>
                <wp:effectExtent l="0" t="0" r="19050" b="2794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4A115" id="AutoShape 6" o:spid="_x0000_s1026" type="#_x0000_t32" style="position:absolute;margin-left:-7.1pt;margin-top:0;width:0;height:11.35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" strokeweight="1.5pt"/>
            </w:pict>
          </mc:Fallback>
        </mc:AlternateContent>
      </w:r>
      <w:r w:rsidR="0033589A" w:rsidRPr="00B26112">
        <w:rPr>
          <w:rFonts w:cs="Arial"/>
          <w:lang w:val="en-GB" w:eastAsia="en-GB"/>
        </w:rPr>
        <w:t>2</w:t>
      </w:r>
      <w:r w:rsidR="0033589A" w:rsidRPr="00B26112">
        <w:rPr>
          <w:rFonts w:cs="Arial"/>
          <w:lang w:val="en-GB" w:eastAsia="en-GB"/>
        </w:rPr>
        <w:tab/>
        <w:t>However, in accordance with article 145.3 of the General Regulations, the Director General shall be authorized to commit above the credits allocated the amounts required to cover expenses incurred by increases in salary scales, contributions for pensions or allowances, including post adjustments, in accord</w:t>
      </w:r>
      <w:r w:rsidR="000C6F44" w:rsidRPr="00B26112">
        <w:rPr>
          <w:rFonts w:cs="Arial"/>
          <w:lang w:val="en-GB" w:eastAsia="en-GB"/>
        </w:rPr>
        <w:softHyphen/>
      </w:r>
      <w:r w:rsidR="0033589A" w:rsidRPr="00B26112">
        <w:rPr>
          <w:rFonts w:cs="Arial"/>
          <w:lang w:val="en-GB" w:eastAsia="en-GB"/>
        </w:rPr>
        <w:t>ance with the relevant decisions of the appropriate bodies of the United Nations (General Assembly or International Civil Service Commission) in regard to all organizations at Geneva and with effect from the same dates. The necessary funds shall be withdrawn from the Reserve Fund.</w:t>
      </w:r>
    </w:p>
    <w:p w14:paraId="21E3F433" w14:textId="77777777" w:rsidR="00EA2326" w:rsidRPr="00B26112" w:rsidRDefault="00EA2326" w:rsidP="00CA38FE">
      <w:pPr>
        <w:spacing w:line="220" w:lineRule="atLeast"/>
        <w:jc w:val="both"/>
        <w:rPr>
          <w:rFonts w:cs="Arial"/>
          <w:lang w:val="en-GB"/>
        </w:rPr>
      </w:pPr>
    </w:p>
    <w:p w14:paraId="21E3F434" w14:textId="77777777" w:rsidR="00EA2326" w:rsidRPr="00B26112" w:rsidRDefault="005B7432" w:rsidP="00CA38FE">
      <w:pPr>
        <w:spacing w:line="220" w:lineRule="atLeast"/>
        <w:jc w:val="both"/>
        <w:rPr>
          <w:rFonts w:cs="Arial"/>
          <w:lang w:val="en-GB"/>
        </w:rPr>
      </w:pPr>
      <w:r w:rsidRPr="00B26112">
        <w:rPr>
          <w:rFonts w:cs="Arial"/>
          <w:noProof/>
          <w:lang w:val="fr-CH"/>
        </w:rPr>
        <w:lastRenderedPageBreak/>
        <mc:AlternateContent>
          <mc:Choice Requires="wps">
            <w:drawing>
              <wp:anchor distT="0" distB="0" distL="114300" distR="114300" simplePos="0" relativeHeight="251667456" behindDoc="0" locked="0" layoutInCell="1" allowOverlap="1" wp14:anchorId="21E3F779" wp14:editId="21E3F77A">
                <wp:simplePos x="0" y="0"/>
                <wp:positionH relativeFrom="character">
                  <wp:posOffset>-90170</wp:posOffset>
                </wp:positionH>
                <wp:positionV relativeFrom="paragraph">
                  <wp:posOffset>296627</wp:posOffset>
                </wp:positionV>
                <wp:extent cx="0" cy="143510"/>
                <wp:effectExtent l="0" t="0" r="19050" b="2794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1839" id="AutoShape 6" o:spid="_x0000_s1026" type="#_x0000_t32" style="position:absolute;margin-left:-7.1pt;margin-top:23.35pt;width:0;height:11.3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" strokeweight="1.5pt"/>
            </w:pict>
          </mc:Fallback>
        </mc:AlternateContent>
      </w:r>
      <w:r w:rsidR="0033589A" w:rsidRPr="00B26112">
        <w:rPr>
          <w:rFonts w:cs="Arial"/>
          <w:lang w:val="en-GB" w:eastAsia="en-GB"/>
        </w:rPr>
        <w:t>3</w:t>
      </w:r>
      <w:r w:rsidR="0033589A" w:rsidRPr="00B26112">
        <w:rPr>
          <w:rFonts w:cs="Arial"/>
          <w:lang w:val="en-GB" w:eastAsia="en-GB"/>
        </w:rPr>
        <w:tab/>
        <w:t>In case of extreme urgency, the Director General shall be authorized to commit the necessary expenses to meet the cost of major and unforeseen repairs to the International Bureau building within the limits set at article 145.5 of the General Regulations. The necessary funds shall be withdrawn from the Reserve Fund.</w:t>
      </w:r>
    </w:p>
    <w:p w14:paraId="21E3F435" w14:textId="77777777" w:rsidR="00EA2326" w:rsidRPr="00B26112" w:rsidRDefault="00EA2326" w:rsidP="00CA38FE">
      <w:pPr>
        <w:spacing w:line="220" w:lineRule="atLeast"/>
        <w:jc w:val="both"/>
        <w:rPr>
          <w:rFonts w:cs="Arial"/>
          <w:lang w:val="en-GB"/>
        </w:rPr>
      </w:pPr>
    </w:p>
    <w:p w14:paraId="21E3F436" w14:textId="77777777" w:rsidR="0033589A" w:rsidRPr="00B26112" w:rsidRDefault="0033589A" w:rsidP="00CA38FE">
      <w:pPr>
        <w:spacing w:line="220" w:lineRule="atLeast"/>
        <w:jc w:val="both"/>
        <w:rPr>
          <w:rFonts w:cs="Arial"/>
          <w:lang w:val="en-GB"/>
        </w:rPr>
      </w:pPr>
      <w:r w:rsidRPr="00B26112">
        <w:rPr>
          <w:rFonts w:cs="Arial"/>
          <w:lang w:val="en-GB"/>
        </w:rPr>
        <w:t>4</w:t>
      </w:r>
      <w:r w:rsidRPr="00B26112">
        <w:rPr>
          <w:rFonts w:cs="Arial"/>
          <w:lang w:val="en-GB"/>
        </w:rPr>
        <w:tab/>
        <w:t>In the cases provided for in §§ 2 and 3, the Director General shall submit to the next session of the Council of Administration a full report with all the documentation necessary justifying the steps taken and a statement of the financial consequences.</w:t>
      </w:r>
    </w:p>
    <w:p w14:paraId="21E3F437" w14:textId="77777777" w:rsidR="0033589A" w:rsidRPr="00B26112" w:rsidRDefault="0033589A" w:rsidP="00CA38FE">
      <w:pPr>
        <w:spacing w:line="220" w:lineRule="atLeast"/>
        <w:jc w:val="both"/>
        <w:rPr>
          <w:rFonts w:cs="Arial"/>
          <w:lang w:val="en-GB"/>
        </w:rPr>
      </w:pPr>
    </w:p>
    <w:p w14:paraId="21E3F438" w14:textId="77777777" w:rsidR="0033589A" w:rsidRPr="00B26112" w:rsidRDefault="0033589A" w:rsidP="00CA38FE">
      <w:pPr>
        <w:spacing w:line="220" w:lineRule="atLeast"/>
        <w:jc w:val="both"/>
        <w:rPr>
          <w:rFonts w:cs="Arial"/>
          <w:lang w:val="en-GB"/>
        </w:rPr>
      </w:pPr>
      <w:r w:rsidRPr="00B26112">
        <w:rPr>
          <w:rFonts w:cs="Arial"/>
          <w:lang w:val="en-GB"/>
        </w:rPr>
        <w:t>5</w:t>
      </w:r>
      <w:r w:rsidRPr="00B26112">
        <w:rPr>
          <w:rFonts w:cs="Arial"/>
          <w:lang w:val="en-GB"/>
        </w:rPr>
        <w:tab/>
        <w:t>The credits shall be usable during the financial year for which they have been opened. Credits not used at the end of the financial year shall be cancelled.</w:t>
      </w:r>
    </w:p>
    <w:p w14:paraId="21E3F439" w14:textId="77777777" w:rsidR="0033589A" w:rsidRPr="00B26112" w:rsidRDefault="0033589A" w:rsidP="00CA38FE">
      <w:pPr>
        <w:spacing w:line="220" w:lineRule="atLeast"/>
        <w:jc w:val="both"/>
        <w:rPr>
          <w:rFonts w:cs="Arial"/>
          <w:lang w:val="en-GB"/>
        </w:rPr>
      </w:pPr>
    </w:p>
    <w:p w14:paraId="21E3F43A" w14:textId="77777777" w:rsidR="00EA2326" w:rsidRPr="00B26112" w:rsidRDefault="0033589A" w:rsidP="00CA38FE">
      <w:pPr>
        <w:spacing w:line="220" w:lineRule="atLeast"/>
        <w:jc w:val="both"/>
        <w:rPr>
          <w:rFonts w:cs="Arial"/>
          <w:lang w:val="en-GB"/>
        </w:rPr>
      </w:pPr>
      <w:r w:rsidRPr="00B26112">
        <w:rPr>
          <w:rFonts w:cs="Arial"/>
          <w:lang w:val="en-GB"/>
        </w:rPr>
        <w:t>6</w:t>
      </w:r>
      <w:r w:rsidRPr="00B26112">
        <w:rPr>
          <w:rFonts w:cs="Arial"/>
          <w:lang w:val="en-GB"/>
        </w:rPr>
        <w:tab/>
        <w:t>Budget management of part of the funds of the regular budget allocated to development cooperation shall cover a previously defined budget cycle. Expense oversteps or savings shall be carried forward from financial year to financial year. At the end of the cycle, the savings noted shall be recorded in the results for the financial year.</w:t>
      </w:r>
    </w:p>
    <w:p w14:paraId="21E3F43B" w14:textId="77777777" w:rsidR="0033589A" w:rsidRPr="00B26112" w:rsidRDefault="0033589A" w:rsidP="00CA38FE">
      <w:pPr>
        <w:spacing w:line="220" w:lineRule="atLeast"/>
        <w:jc w:val="both"/>
        <w:rPr>
          <w:rFonts w:cs="Arial"/>
          <w:lang w:val="en-GB"/>
        </w:rPr>
      </w:pPr>
    </w:p>
    <w:p w14:paraId="21E3F43C" w14:textId="77777777" w:rsidR="00EA2326" w:rsidRPr="00B26112" w:rsidRDefault="00EA2326" w:rsidP="00CA38FE">
      <w:pPr>
        <w:spacing w:line="220" w:lineRule="atLeast"/>
        <w:jc w:val="both"/>
        <w:rPr>
          <w:rFonts w:cs="Arial"/>
          <w:lang w:val="en-GB"/>
        </w:rPr>
      </w:pPr>
    </w:p>
    <w:p w14:paraId="21E3F43D" w14:textId="77777777" w:rsidR="00EA2326" w:rsidRPr="00B26112" w:rsidRDefault="00EA2326" w:rsidP="00CA38FE">
      <w:pPr>
        <w:spacing w:line="220" w:lineRule="atLeast"/>
        <w:jc w:val="both"/>
        <w:rPr>
          <w:rFonts w:cs="Arial"/>
          <w:b/>
          <w:bCs/>
          <w:lang w:val="en-GB"/>
        </w:rPr>
      </w:pPr>
      <w:r w:rsidRPr="00B26112">
        <w:rPr>
          <w:rFonts w:cs="Arial"/>
          <w:b/>
          <w:bCs/>
          <w:lang w:val="en-GB"/>
        </w:rPr>
        <w:t>Article 12</w:t>
      </w:r>
    </w:p>
    <w:p w14:paraId="21E3F43E" w14:textId="77777777" w:rsidR="00EA2326" w:rsidRPr="00B26112" w:rsidRDefault="00E57976" w:rsidP="00CA38FE">
      <w:pPr>
        <w:spacing w:line="220" w:lineRule="atLeast"/>
        <w:jc w:val="both"/>
        <w:rPr>
          <w:rFonts w:cs="Arial"/>
          <w:b/>
          <w:bCs/>
          <w:lang w:val="en-GB"/>
        </w:rPr>
      </w:pPr>
      <w:r w:rsidRPr="00B26112">
        <w:rPr>
          <w:rFonts w:cs="Arial"/>
          <w:b/>
          <w:bCs/>
          <w:lang w:val="en-GB"/>
        </w:rPr>
        <w:t>Management and control of expenses</w:t>
      </w:r>
    </w:p>
    <w:p w14:paraId="21E3F43F" w14:textId="77777777" w:rsidR="00EA2326" w:rsidRPr="00B26112" w:rsidRDefault="00EA2326" w:rsidP="00CA38FE">
      <w:pPr>
        <w:spacing w:line="220" w:lineRule="atLeast"/>
        <w:jc w:val="both"/>
        <w:rPr>
          <w:rFonts w:cs="Arial"/>
          <w:lang w:val="en-GB"/>
        </w:rPr>
      </w:pPr>
    </w:p>
    <w:p w14:paraId="21E3F440" w14:textId="77777777" w:rsidR="00EA2326" w:rsidRPr="00B26112" w:rsidRDefault="00E57976" w:rsidP="00CA38FE">
      <w:pPr>
        <w:spacing w:line="220" w:lineRule="atLeast"/>
        <w:jc w:val="both"/>
        <w:rPr>
          <w:rFonts w:cs="Arial"/>
          <w:lang w:val="en-GB"/>
        </w:rPr>
      </w:pPr>
      <w:r w:rsidRPr="00B26112">
        <w:rPr>
          <w:rFonts w:cs="Arial"/>
          <w:lang w:val="en-GB"/>
        </w:rPr>
        <w:t>1</w:t>
      </w:r>
      <w:r w:rsidR="00EA2326" w:rsidRPr="00B26112">
        <w:rPr>
          <w:rFonts w:cs="Arial"/>
          <w:lang w:val="en-GB"/>
        </w:rPr>
        <w:tab/>
      </w:r>
      <w:r w:rsidRPr="00B26112">
        <w:rPr>
          <w:rFonts w:cs="Arial"/>
          <w:lang w:val="en-GB"/>
        </w:rPr>
        <w:t>The Director General shall:</w:t>
      </w:r>
    </w:p>
    <w:p w14:paraId="21E3F441" w14:textId="77777777" w:rsidR="00E57976" w:rsidRPr="00B26112" w:rsidRDefault="00E57976" w:rsidP="00CA38FE">
      <w:pPr>
        <w:spacing w:before="120" w:line="220" w:lineRule="atLeast"/>
        <w:ind w:left="567" w:hanging="567"/>
        <w:jc w:val="both"/>
        <w:rPr>
          <w:rFonts w:cs="Arial"/>
          <w:lang w:val="en-GB"/>
        </w:rPr>
      </w:pPr>
      <w:r w:rsidRPr="00B26112">
        <w:rPr>
          <w:rFonts w:cs="Arial"/>
          <w:lang w:val="en-GB"/>
        </w:rPr>
        <w:t>a</w:t>
      </w:r>
      <w:r w:rsidRPr="00B26112">
        <w:rPr>
          <w:rFonts w:cs="Arial"/>
          <w:lang w:val="en-GB"/>
        </w:rPr>
        <w:tab/>
        <w:t>make all necessary arrangements for the supervision of all budgetary operations and for the avoid</w:t>
      </w:r>
      <w:r w:rsidR="000836FC">
        <w:rPr>
          <w:rFonts w:cs="Arial"/>
          <w:lang w:val="en-GB"/>
        </w:rPr>
        <w:softHyphen/>
      </w:r>
      <w:r w:rsidRPr="00B26112">
        <w:rPr>
          <w:rFonts w:cs="Arial"/>
          <w:lang w:val="en-GB"/>
        </w:rPr>
        <w:t>ance of any exceeding of the authorized budget credits;</w:t>
      </w:r>
    </w:p>
    <w:p w14:paraId="21E3F442" w14:textId="77777777" w:rsidR="000C6F44" w:rsidRPr="00B26112" w:rsidRDefault="00E57976" w:rsidP="00CA38FE">
      <w:pPr>
        <w:spacing w:before="120" w:line="220" w:lineRule="atLeast"/>
        <w:ind w:left="567" w:hanging="567"/>
        <w:jc w:val="both"/>
        <w:rPr>
          <w:rFonts w:cs="Arial"/>
          <w:lang w:val="en-GB"/>
        </w:rPr>
      </w:pPr>
      <w:r w:rsidRPr="00B26112">
        <w:rPr>
          <w:rFonts w:cs="Arial"/>
          <w:lang w:val="en-GB"/>
        </w:rPr>
        <w:t>b</w:t>
      </w:r>
      <w:r w:rsidRPr="00B26112">
        <w:rPr>
          <w:rFonts w:cs="Arial"/>
          <w:lang w:val="en-GB"/>
        </w:rPr>
        <w:tab/>
        <w:t>stipulate, subject to article 29, that all payments must be made on the</w:t>
      </w:r>
      <w:r w:rsidR="00B26112" w:rsidRPr="00B26112">
        <w:rPr>
          <w:rFonts w:cs="Arial"/>
          <w:lang w:val="en-GB"/>
        </w:rPr>
        <w:t xml:space="preserve"> </w:t>
      </w:r>
      <w:r w:rsidRPr="00B26112">
        <w:rPr>
          <w:rFonts w:cs="Arial"/>
          <w:lang w:val="en-GB"/>
        </w:rPr>
        <w:t>basis of vouchers and other documents, duly countersigned by the Director General or the officials to whom he has delegated this authority, attesting that the services or goods have in fact been supplied and have not already been paid for;</w:t>
      </w:r>
    </w:p>
    <w:p w14:paraId="21E3F443" w14:textId="77777777" w:rsidR="00E57976" w:rsidRPr="00B26112" w:rsidRDefault="00E57976" w:rsidP="00CA38FE">
      <w:pPr>
        <w:spacing w:before="120" w:line="220" w:lineRule="atLeast"/>
        <w:ind w:left="567" w:hanging="567"/>
        <w:jc w:val="both"/>
        <w:rPr>
          <w:rFonts w:cs="Arial"/>
          <w:lang w:val="en-GB"/>
        </w:rPr>
      </w:pPr>
      <w:r w:rsidRPr="00B26112">
        <w:rPr>
          <w:rFonts w:cs="Arial"/>
          <w:lang w:val="en-GB"/>
        </w:rPr>
        <w:t>c</w:t>
      </w:r>
      <w:r w:rsidRPr="00B26112">
        <w:rPr>
          <w:rFonts w:cs="Arial"/>
          <w:lang w:val="en-GB"/>
        </w:rPr>
        <w:tab/>
        <w:t>designate officials empowered to receive funds, incur expenses commitments and make payments on behalf of the Union.</w:t>
      </w:r>
    </w:p>
    <w:p w14:paraId="21E3F444" w14:textId="77777777" w:rsidR="00EA2326" w:rsidRPr="00B26112" w:rsidRDefault="00EA2326" w:rsidP="00CA38FE">
      <w:pPr>
        <w:spacing w:line="220" w:lineRule="atLeast"/>
        <w:jc w:val="both"/>
        <w:rPr>
          <w:rFonts w:cs="Arial"/>
          <w:lang w:val="en-GB"/>
        </w:rPr>
      </w:pPr>
    </w:p>
    <w:p w14:paraId="21E3F445" w14:textId="77777777" w:rsidR="00EA2326" w:rsidRPr="00B26112" w:rsidRDefault="009F41A5" w:rsidP="00CA38FE">
      <w:pPr>
        <w:spacing w:line="220" w:lineRule="atLeast"/>
        <w:jc w:val="both"/>
        <w:rPr>
          <w:rFonts w:cs="Arial"/>
          <w:lang w:val="en-GB"/>
        </w:rPr>
      </w:pPr>
      <w:r>
        <w:rPr>
          <w:rFonts w:cs="Arial"/>
          <w:lang w:val="en-GB"/>
        </w:rPr>
        <w:t>2</w:t>
      </w:r>
      <w:r w:rsidR="00E57976" w:rsidRPr="00B26112">
        <w:rPr>
          <w:rFonts w:cs="Arial"/>
          <w:lang w:val="en-GB"/>
        </w:rPr>
        <w:tab/>
        <w:t>No expenses commitment may be incurred before Programme and Budget credits have been allo</w:t>
      </w:r>
      <w:r w:rsidR="003E2FB4" w:rsidRPr="00B26112">
        <w:rPr>
          <w:rFonts w:cs="Arial"/>
          <w:lang w:val="en-GB"/>
        </w:rPr>
        <w:softHyphen/>
      </w:r>
      <w:r w:rsidR="00E57976" w:rsidRPr="00B26112">
        <w:rPr>
          <w:rFonts w:cs="Arial"/>
          <w:lang w:val="en-GB"/>
        </w:rPr>
        <w:t>cated or before relevant authorization has been given in writing on the authority of the Director General.</w:t>
      </w:r>
    </w:p>
    <w:p w14:paraId="21E3F446" w14:textId="77777777" w:rsidR="00EA2326" w:rsidRPr="00B26112" w:rsidRDefault="00EA2326" w:rsidP="00CA38FE">
      <w:pPr>
        <w:spacing w:line="220" w:lineRule="atLeast"/>
        <w:jc w:val="both"/>
        <w:rPr>
          <w:rFonts w:cs="Arial"/>
          <w:lang w:val="en-GB"/>
        </w:rPr>
      </w:pPr>
    </w:p>
    <w:p w14:paraId="21E3F447" w14:textId="77777777" w:rsidR="00E57976" w:rsidRPr="00B26112" w:rsidRDefault="00E57976" w:rsidP="00CA38FE">
      <w:pPr>
        <w:spacing w:line="220" w:lineRule="atLeast"/>
        <w:jc w:val="both"/>
        <w:rPr>
          <w:rFonts w:cs="Arial"/>
          <w:lang w:val="en-GB"/>
        </w:rPr>
      </w:pPr>
    </w:p>
    <w:p w14:paraId="21E3F448" w14:textId="77777777" w:rsidR="00EA2326" w:rsidRPr="00B26112" w:rsidRDefault="00EA2326" w:rsidP="00CA38FE">
      <w:pPr>
        <w:spacing w:line="220" w:lineRule="atLeast"/>
        <w:jc w:val="both"/>
        <w:rPr>
          <w:rFonts w:cs="Arial"/>
          <w:b/>
          <w:bCs/>
          <w:lang w:val="en-GB"/>
        </w:rPr>
      </w:pPr>
      <w:r w:rsidRPr="00B26112">
        <w:rPr>
          <w:rFonts w:cs="Arial"/>
          <w:b/>
          <w:bCs/>
          <w:lang w:val="en-GB"/>
        </w:rPr>
        <w:t>Article 13</w:t>
      </w:r>
    </w:p>
    <w:p w14:paraId="21E3F449" w14:textId="77777777" w:rsidR="00EA2326" w:rsidRPr="00B26112" w:rsidRDefault="00E57976" w:rsidP="00CA38FE">
      <w:pPr>
        <w:spacing w:line="220" w:lineRule="atLeast"/>
        <w:jc w:val="both"/>
        <w:rPr>
          <w:rFonts w:cs="Arial"/>
          <w:b/>
          <w:bCs/>
          <w:lang w:val="en-GB"/>
        </w:rPr>
      </w:pPr>
      <w:r w:rsidRPr="00B26112">
        <w:rPr>
          <w:rFonts w:cs="Arial"/>
          <w:b/>
          <w:bCs/>
          <w:lang w:val="en-GB"/>
        </w:rPr>
        <w:t>Restricted calls for tenders and open tenders</w:t>
      </w:r>
    </w:p>
    <w:p w14:paraId="21E3F44A" w14:textId="77777777" w:rsidR="00EA2326" w:rsidRPr="00B26112" w:rsidRDefault="00EA2326" w:rsidP="00CA38FE">
      <w:pPr>
        <w:spacing w:line="220" w:lineRule="atLeast"/>
        <w:jc w:val="both"/>
        <w:rPr>
          <w:rFonts w:cs="Arial"/>
          <w:lang w:val="en-GB"/>
        </w:rPr>
      </w:pPr>
    </w:p>
    <w:p w14:paraId="21E3F44B" w14:textId="77777777" w:rsidR="00EA2326" w:rsidRPr="00B26112" w:rsidRDefault="00E57976" w:rsidP="00CA38FE">
      <w:pPr>
        <w:spacing w:line="220" w:lineRule="atLeast"/>
        <w:jc w:val="both"/>
        <w:rPr>
          <w:rFonts w:cs="Arial"/>
          <w:lang w:val="en-GB"/>
        </w:rPr>
      </w:pPr>
      <w:r w:rsidRPr="00B26112">
        <w:rPr>
          <w:rFonts w:cs="Arial"/>
          <w:lang w:val="en-GB"/>
        </w:rPr>
        <w:t>1</w:t>
      </w:r>
      <w:r w:rsidRPr="00B26112">
        <w:rPr>
          <w:rFonts w:cs="Arial"/>
          <w:lang w:val="en-GB"/>
        </w:rPr>
        <w:tab/>
        <w:t>The Director General of the UPU shall establish procedures for awarding UPU contracts that comply with the following principles:</w:t>
      </w:r>
    </w:p>
    <w:p w14:paraId="21E3F44C" w14:textId="77777777" w:rsidR="00E57976" w:rsidRPr="00B26112" w:rsidRDefault="00E57976" w:rsidP="00CA38FE">
      <w:pPr>
        <w:spacing w:before="120" w:line="220" w:lineRule="atLeast"/>
        <w:jc w:val="both"/>
        <w:rPr>
          <w:rFonts w:cs="Arial"/>
          <w:lang w:val="en-GB"/>
        </w:rPr>
      </w:pPr>
      <w:r w:rsidRPr="00B26112">
        <w:rPr>
          <w:rFonts w:cs="Arial"/>
          <w:lang w:val="en-GB"/>
        </w:rPr>
        <w:t>a</w:t>
      </w:r>
      <w:r w:rsidRPr="00B26112">
        <w:rPr>
          <w:rFonts w:cs="Arial"/>
          <w:lang w:val="en-GB"/>
        </w:rPr>
        <w:tab/>
        <w:t xml:space="preserve">non-discrimination and equal treatment of suppliers; </w:t>
      </w:r>
    </w:p>
    <w:p w14:paraId="21E3F44D" w14:textId="77777777" w:rsidR="00E57976" w:rsidRPr="00B26112" w:rsidRDefault="00E57976" w:rsidP="00CA38FE">
      <w:pPr>
        <w:spacing w:before="120" w:line="220" w:lineRule="atLeast"/>
        <w:jc w:val="both"/>
        <w:rPr>
          <w:rFonts w:cs="Arial"/>
          <w:lang w:val="en-GB"/>
        </w:rPr>
      </w:pPr>
      <w:r w:rsidRPr="00B26112">
        <w:rPr>
          <w:rFonts w:cs="Arial"/>
          <w:lang w:val="en-GB"/>
        </w:rPr>
        <w:t>b</w:t>
      </w:r>
      <w:r w:rsidRPr="00B26112">
        <w:rPr>
          <w:rFonts w:cs="Arial"/>
          <w:lang w:val="en-GB"/>
        </w:rPr>
        <w:tab/>
        <w:t>favourable competition;</w:t>
      </w:r>
    </w:p>
    <w:p w14:paraId="21E3F44E" w14:textId="77777777" w:rsidR="00E57976" w:rsidRPr="00B26112" w:rsidRDefault="00E57976" w:rsidP="00CA38FE">
      <w:pPr>
        <w:spacing w:before="120" w:line="220" w:lineRule="atLeast"/>
        <w:jc w:val="both"/>
        <w:rPr>
          <w:rFonts w:cs="Arial"/>
          <w:lang w:val="en-GB"/>
        </w:rPr>
      </w:pPr>
      <w:r w:rsidRPr="00B26112">
        <w:rPr>
          <w:rFonts w:cs="Arial"/>
          <w:lang w:val="en-GB"/>
        </w:rPr>
        <w:t>c</w:t>
      </w:r>
      <w:r w:rsidRPr="00B26112">
        <w:rPr>
          <w:rFonts w:cs="Arial"/>
          <w:lang w:val="en-GB"/>
        </w:rPr>
        <w:tab/>
        <w:t>integrity;</w:t>
      </w:r>
    </w:p>
    <w:p w14:paraId="21E3F44F" w14:textId="77777777" w:rsidR="00E57976" w:rsidRPr="00B26112" w:rsidRDefault="00E57976" w:rsidP="00CA38FE">
      <w:pPr>
        <w:spacing w:before="120" w:line="220" w:lineRule="atLeast"/>
        <w:jc w:val="both"/>
        <w:rPr>
          <w:rFonts w:cs="Arial"/>
          <w:lang w:val="en-GB"/>
        </w:rPr>
      </w:pPr>
      <w:r w:rsidRPr="00B26112">
        <w:rPr>
          <w:rFonts w:cs="Arial"/>
          <w:lang w:val="en-GB"/>
        </w:rPr>
        <w:t>d</w:t>
      </w:r>
      <w:r w:rsidRPr="00B26112">
        <w:rPr>
          <w:rFonts w:cs="Arial"/>
          <w:lang w:val="en-GB"/>
        </w:rPr>
        <w:tab/>
        <w:t>transparency;</w:t>
      </w:r>
    </w:p>
    <w:p w14:paraId="21E3F450" w14:textId="77777777" w:rsidR="00EA2326" w:rsidRPr="00B26112" w:rsidRDefault="00E57976" w:rsidP="00CA38FE">
      <w:pPr>
        <w:spacing w:before="120" w:line="220" w:lineRule="atLeast"/>
        <w:jc w:val="both"/>
        <w:rPr>
          <w:rFonts w:cs="Arial"/>
          <w:lang w:val="en-GB"/>
        </w:rPr>
      </w:pPr>
      <w:r w:rsidRPr="00B26112">
        <w:rPr>
          <w:rFonts w:cs="Arial"/>
          <w:lang w:val="en-GB"/>
        </w:rPr>
        <w:t>e</w:t>
      </w:r>
      <w:r w:rsidRPr="00B26112">
        <w:rPr>
          <w:rFonts w:cs="Arial"/>
          <w:lang w:val="en-GB"/>
        </w:rPr>
        <w:tab/>
        <w:t>independence and impartiality of the organization.</w:t>
      </w:r>
    </w:p>
    <w:p w14:paraId="21E3F451" w14:textId="77777777" w:rsidR="00E57976" w:rsidRPr="00B26112" w:rsidRDefault="00E57976" w:rsidP="00CA38FE">
      <w:pPr>
        <w:spacing w:line="220" w:lineRule="atLeast"/>
        <w:jc w:val="both"/>
        <w:rPr>
          <w:rFonts w:cs="Arial"/>
          <w:lang w:val="en-GB"/>
        </w:rPr>
      </w:pPr>
    </w:p>
    <w:p w14:paraId="21E3F452" w14:textId="77777777" w:rsidR="00E57976" w:rsidRPr="00B26112" w:rsidRDefault="00E57976" w:rsidP="00CA38FE">
      <w:pPr>
        <w:spacing w:line="220" w:lineRule="atLeast"/>
        <w:jc w:val="both"/>
        <w:rPr>
          <w:rFonts w:cs="Arial"/>
          <w:lang w:val="en-GB"/>
        </w:rPr>
      </w:pPr>
      <w:r w:rsidRPr="00B26112">
        <w:rPr>
          <w:rFonts w:cs="Arial"/>
          <w:lang w:val="en-GB"/>
        </w:rPr>
        <w:t>2</w:t>
      </w:r>
      <w:r w:rsidRPr="00B26112">
        <w:rPr>
          <w:rFonts w:cs="Arial"/>
          <w:lang w:val="en-GB"/>
        </w:rPr>
        <w:tab/>
        <w:t>Any type of service or group of related services from a single supplier for which competitive bids may be submitted and whose total cost is or can be estimated shall constitute a contract.</w:t>
      </w:r>
    </w:p>
    <w:p w14:paraId="21E3F453" w14:textId="77777777" w:rsidR="00E57976" w:rsidRPr="00B26112" w:rsidRDefault="00E57976" w:rsidP="00CA38FE">
      <w:pPr>
        <w:spacing w:line="220" w:lineRule="atLeast"/>
        <w:jc w:val="both"/>
        <w:rPr>
          <w:rFonts w:cs="Arial"/>
          <w:lang w:val="en-GB"/>
        </w:rPr>
      </w:pPr>
    </w:p>
    <w:p w14:paraId="21E3F454" w14:textId="77777777" w:rsidR="00E57976" w:rsidRPr="00B26112" w:rsidRDefault="00E57976" w:rsidP="00CA38FE">
      <w:pPr>
        <w:spacing w:line="220" w:lineRule="atLeast"/>
        <w:jc w:val="both"/>
        <w:rPr>
          <w:rFonts w:cs="Arial"/>
          <w:lang w:val="en-GB"/>
        </w:rPr>
      </w:pPr>
      <w:r w:rsidRPr="00B26112">
        <w:rPr>
          <w:rFonts w:cs="Arial"/>
          <w:lang w:val="en-GB"/>
        </w:rPr>
        <w:t>3</w:t>
      </w:r>
      <w:r w:rsidRPr="00B26112">
        <w:rPr>
          <w:rFonts w:cs="Arial"/>
          <w:lang w:val="en-GB"/>
        </w:rPr>
        <w:tab/>
        <w:t>All transactions that entail an expenses commitment of at least 50,000 CHF shall be subject to open tender.</w:t>
      </w:r>
    </w:p>
    <w:p w14:paraId="21E3F455" w14:textId="77777777" w:rsidR="00E57976" w:rsidRPr="00B26112" w:rsidRDefault="00E57976" w:rsidP="00CA38FE">
      <w:pPr>
        <w:spacing w:line="220" w:lineRule="atLeast"/>
        <w:jc w:val="both"/>
        <w:rPr>
          <w:rFonts w:cs="Arial"/>
          <w:lang w:val="en-GB"/>
        </w:rPr>
      </w:pPr>
    </w:p>
    <w:p w14:paraId="21E3F456" w14:textId="77777777" w:rsidR="00E57976" w:rsidRPr="00B26112" w:rsidRDefault="00E57976" w:rsidP="00CA38FE">
      <w:pPr>
        <w:spacing w:line="220" w:lineRule="atLeast"/>
        <w:jc w:val="both"/>
        <w:rPr>
          <w:rFonts w:cs="Arial"/>
          <w:lang w:val="en-GB"/>
        </w:rPr>
      </w:pPr>
      <w:r w:rsidRPr="00B26112">
        <w:rPr>
          <w:rFonts w:cs="Arial"/>
          <w:lang w:val="en-GB"/>
        </w:rPr>
        <w:t>4</w:t>
      </w:r>
      <w:r w:rsidRPr="00B26112">
        <w:rPr>
          <w:rFonts w:cs="Arial"/>
          <w:lang w:val="en-GB"/>
        </w:rPr>
        <w:tab/>
        <w:t>Other transactions involving an expenses commitment of 20,000 CHF or more but under 50,000 CHF shall be subject to a restricted call for tenders, which shall obtain estimates from at least three different bidders.</w:t>
      </w:r>
    </w:p>
    <w:p w14:paraId="21E3F457" w14:textId="77777777" w:rsidR="00E57976" w:rsidRPr="00B26112" w:rsidRDefault="00E57976" w:rsidP="00CA38FE">
      <w:pPr>
        <w:spacing w:line="220" w:lineRule="atLeast"/>
        <w:jc w:val="both"/>
        <w:rPr>
          <w:rFonts w:cs="Arial"/>
          <w:lang w:val="en-GB"/>
        </w:rPr>
      </w:pPr>
    </w:p>
    <w:p w14:paraId="21E3F458" w14:textId="77777777" w:rsidR="00E57976" w:rsidRPr="00B26112" w:rsidRDefault="000C6F44" w:rsidP="00CA38FE">
      <w:pPr>
        <w:spacing w:line="220" w:lineRule="atLeast"/>
        <w:jc w:val="both"/>
        <w:rPr>
          <w:rFonts w:cs="Arial"/>
          <w:lang w:val="en-GB"/>
        </w:rPr>
      </w:pPr>
      <w:r w:rsidRPr="00B26112">
        <w:rPr>
          <w:rFonts w:cs="Arial"/>
          <w:lang w:val="en-GB"/>
        </w:rPr>
        <w:t>5</w:t>
      </w:r>
      <w:r w:rsidR="00E57976" w:rsidRPr="00B26112">
        <w:rPr>
          <w:rFonts w:cs="Arial"/>
          <w:lang w:val="en-GB"/>
        </w:rPr>
        <w:tab/>
        <w:t>The Director General shall set up a Tenders and Procurements Committee (TPC) to consider tenders and requests for exemptions from tendering and procurement procedures.</w:t>
      </w:r>
    </w:p>
    <w:p w14:paraId="21E3F459" w14:textId="77777777" w:rsidR="00E57976" w:rsidRPr="00B26112" w:rsidRDefault="00E57976" w:rsidP="00CA38FE">
      <w:pPr>
        <w:spacing w:line="220" w:lineRule="atLeast"/>
        <w:jc w:val="both"/>
        <w:rPr>
          <w:rFonts w:cs="Arial"/>
          <w:lang w:val="en-GB"/>
        </w:rPr>
      </w:pPr>
      <w:r w:rsidRPr="00B26112">
        <w:rPr>
          <w:rFonts w:cs="Arial"/>
          <w:lang w:val="en-GB"/>
        </w:rPr>
        <w:lastRenderedPageBreak/>
        <w:t>6</w:t>
      </w:r>
      <w:r w:rsidRPr="00B26112">
        <w:rPr>
          <w:rFonts w:cs="Arial"/>
          <w:lang w:val="en-GB"/>
        </w:rPr>
        <w:tab/>
        <w:t>The TPC shall examine the bids and satisfy itself that they really correspond to the needs described in the specifications and shall select the supplier deemed to have made the most acceptable bid from the point of view of price, quality and the obvious interest of the Union and sustainable development.</w:t>
      </w:r>
    </w:p>
    <w:p w14:paraId="21E3F45A" w14:textId="77777777" w:rsidR="00E57976" w:rsidRPr="00B26112" w:rsidRDefault="00E57976" w:rsidP="00CA38FE">
      <w:pPr>
        <w:spacing w:line="220" w:lineRule="atLeast"/>
        <w:jc w:val="both"/>
        <w:rPr>
          <w:rFonts w:cs="Arial"/>
          <w:lang w:val="en-GB"/>
        </w:rPr>
      </w:pPr>
    </w:p>
    <w:p w14:paraId="21E3F45B" w14:textId="77777777" w:rsidR="00E57976" w:rsidRPr="00B26112" w:rsidRDefault="000C6F44" w:rsidP="00CA38FE">
      <w:pPr>
        <w:spacing w:line="220" w:lineRule="atLeast"/>
        <w:jc w:val="both"/>
        <w:rPr>
          <w:rFonts w:cs="Arial"/>
          <w:lang w:val="en-GB"/>
        </w:rPr>
      </w:pPr>
      <w:r w:rsidRPr="00B26112">
        <w:rPr>
          <w:rFonts w:cs="Arial"/>
          <w:lang w:val="en-GB"/>
        </w:rPr>
        <w:t>7</w:t>
      </w:r>
      <w:r w:rsidR="00E57976" w:rsidRPr="00B26112">
        <w:rPr>
          <w:rFonts w:cs="Arial"/>
          <w:lang w:val="en-GB"/>
        </w:rPr>
        <w:tab/>
        <w:t>The Director General shall decide on the choice of supplier taking into account the TPC</w:t>
      </w:r>
      <w:r w:rsidR="00B26112" w:rsidRPr="00B26112">
        <w:rPr>
          <w:rFonts w:cs="Arial"/>
          <w:lang w:val="en-GB"/>
        </w:rPr>
        <w:t>’</w:t>
      </w:r>
      <w:r w:rsidR="00E57976" w:rsidRPr="00B26112">
        <w:rPr>
          <w:rFonts w:cs="Arial"/>
          <w:lang w:val="en-GB"/>
        </w:rPr>
        <w:t>s recom</w:t>
      </w:r>
      <w:r w:rsidR="003E2FB4" w:rsidRPr="00B26112">
        <w:rPr>
          <w:rFonts w:cs="Arial"/>
          <w:lang w:val="en-GB"/>
        </w:rPr>
        <w:softHyphen/>
      </w:r>
      <w:r w:rsidR="00E57976" w:rsidRPr="00B26112">
        <w:rPr>
          <w:rFonts w:cs="Arial"/>
          <w:lang w:val="en-GB"/>
        </w:rPr>
        <w:t>mendation. That decision shall be final.</w:t>
      </w:r>
    </w:p>
    <w:p w14:paraId="21E3F45C" w14:textId="77777777" w:rsidR="00EA2326" w:rsidRPr="00B26112" w:rsidRDefault="00EA2326" w:rsidP="00CA38FE">
      <w:pPr>
        <w:spacing w:line="220" w:lineRule="atLeast"/>
        <w:jc w:val="both"/>
        <w:rPr>
          <w:rFonts w:cs="Arial"/>
          <w:lang w:val="en-GB"/>
        </w:rPr>
      </w:pPr>
    </w:p>
    <w:p w14:paraId="21E3F45D" w14:textId="77777777" w:rsidR="00EA2326" w:rsidRPr="00B26112" w:rsidRDefault="00EA2326" w:rsidP="00CA38FE">
      <w:pPr>
        <w:spacing w:line="220" w:lineRule="atLeast"/>
        <w:jc w:val="both"/>
        <w:rPr>
          <w:rFonts w:cs="Arial"/>
          <w:lang w:val="en-GB"/>
        </w:rPr>
      </w:pPr>
    </w:p>
    <w:p w14:paraId="21E3F45E" w14:textId="77777777" w:rsidR="00EA2326" w:rsidRPr="00B26112" w:rsidRDefault="003E2FB4" w:rsidP="00CA38FE">
      <w:pPr>
        <w:spacing w:line="220" w:lineRule="atLeast"/>
        <w:jc w:val="both"/>
        <w:rPr>
          <w:rFonts w:cs="Arial"/>
          <w:b/>
          <w:bCs/>
          <w:lang w:val="en-GB"/>
        </w:rPr>
      </w:pPr>
      <w:r w:rsidRPr="00B26112">
        <w:rPr>
          <w:rFonts w:cs="Arial"/>
          <w:b/>
          <w:bCs/>
          <w:lang w:val="en-GB"/>
        </w:rPr>
        <w:t>Chapter</w:t>
      </w:r>
      <w:r w:rsidR="00EA2326" w:rsidRPr="00B26112">
        <w:rPr>
          <w:rFonts w:cs="Arial"/>
          <w:b/>
          <w:bCs/>
          <w:lang w:val="en-GB"/>
        </w:rPr>
        <w:t xml:space="preserve"> III – </w:t>
      </w:r>
      <w:r w:rsidR="00C04504" w:rsidRPr="00B26112">
        <w:rPr>
          <w:rFonts w:cs="Arial"/>
          <w:b/>
          <w:bCs/>
          <w:lang w:val="en-GB"/>
        </w:rPr>
        <w:t>Member countries</w:t>
      </w:r>
      <w:r w:rsidR="00B26112" w:rsidRPr="00B26112">
        <w:rPr>
          <w:rFonts w:cs="Arial"/>
          <w:b/>
          <w:bCs/>
          <w:lang w:val="en-GB"/>
        </w:rPr>
        <w:t>’</w:t>
      </w:r>
      <w:r w:rsidR="00C04504" w:rsidRPr="00B26112">
        <w:rPr>
          <w:rFonts w:cs="Arial"/>
          <w:b/>
          <w:bCs/>
          <w:lang w:val="en-GB"/>
        </w:rPr>
        <w:t xml:space="preserve"> contributions</w:t>
      </w:r>
    </w:p>
    <w:p w14:paraId="21E3F45F" w14:textId="77777777" w:rsidR="00EA2326" w:rsidRPr="00B26112" w:rsidRDefault="00EA2326" w:rsidP="00CA38FE">
      <w:pPr>
        <w:spacing w:line="220" w:lineRule="atLeast"/>
        <w:jc w:val="both"/>
        <w:rPr>
          <w:rFonts w:cs="Arial"/>
          <w:lang w:val="en-GB"/>
        </w:rPr>
      </w:pPr>
    </w:p>
    <w:p w14:paraId="21E3F460" w14:textId="77777777" w:rsidR="00EA2326" w:rsidRPr="00B26112" w:rsidRDefault="00EA2326" w:rsidP="00CA38FE">
      <w:pPr>
        <w:spacing w:line="220" w:lineRule="atLeast"/>
        <w:jc w:val="both"/>
        <w:rPr>
          <w:rFonts w:cs="Arial"/>
          <w:b/>
          <w:bCs/>
          <w:lang w:val="en-GB"/>
        </w:rPr>
      </w:pPr>
      <w:r w:rsidRPr="00B26112">
        <w:rPr>
          <w:rFonts w:cs="Arial"/>
          <w:b/>
          <w:bCs/>
          <w:lang w:val="en-GB"/>
        </w:rPr>
        <w:t>Article 14</w:t>
      </w:r>
    </w:p>
    <w:p w14:paraId="21E3F461" w14:textId="77777777" w:rsidR="00EA2326" w:rsidRPr="00B26112" w:rsidRDefault="00C04504" w:rsidP="00CA38FE">
      <w:pPr>
        <w:spacing w:line="220" w:lineRule="atLeast"/>
        <w:jc w:val="both"/>
        <w:rPr>
          <w:rFonts w:cs="Arial"/>
          <w:b/>
          <w:bCs/>
          <w:lang w:val="en-GB"/>
        </w:rPr>
      </w:pPr>
      <w:r w:rsidRPr="00B26112">
        <w:rPr>
          <w:rFonts w:cs="Arial"/>
          <w:b/>
          <w:bCs/>
          <w:lang w:val="en-GB"/>
        </w:rPr>
        <w:t>Contributions</w:t>
      </w:r>
    </w:p>
    <w:p w14:paraId="21E3F462" w14:textId="77777777" w:rsidR="00EA2326" w:rsidRPr="00B26112" w:rsidRDefault="00EA2326" w:rsidP="00CA38FE">
      <w:pPr>
        <w:spacing w:line="220" w:lineRule="atLeast"/>
        <w:jc w:val="both"/>
        <w:rPr>
          <w:rFonts w:cs="Arial"/>
          <w:lang w:val="en-GB"/>
        </w:rPr>
      </w:pPr>
    </w:p>
    <w:p w14:paraId="21E3F463" w14:textId="77777777" w:rsidR="00C04504" w:rsidRPr="00B26112" w:rsidRDefault="00C04504" w:rsidP="00CA38FE">
      <w:pPr>
        <w:spacing w:line="220" w:lineRule="atLeast"/>
        <w:jc w:val="both"/>
        <w:rPr>
          <w:rFonts w:cs="Arial"/>
          <w:lang w:val="en-GB" w:eastAsia="en-GB"/>
        </w:rPr>
      </w:pPr>
      <w:r w:rsidRPr="00B26112">
        <w:rPr>
          <w:rFonts w:cs="Arial"/>
          <w:noProof/>
          <w:lang w:val="fr-CH"/>
        </w:rPr>
        <mc:AlternateContent>
          <mc:Choice Requires="wps">
            <w:drawing>
              <wp:anchor distT="0" distB="0" distL="114300" distR="114300" simplePos="0" relativeHeight="251700224" behindDoc="0" locked="0" layoutInCell="1" allowOverlap="1" wp14:anchorId="21E3F77B" wp14:editId="21E3F77C">
                <wp:simplePos x="0" y="0"/>
                <wp:positionH relativeFrom="character">
                  <wp:posOffset>-90170</wp:posOffset>
                </wp:positionH>
                <wp:positionV relativeFrom="paragraph">
                  <wp:posOffset>0</wp:posOffset>
                </wp:positionV>
                <wp:extent cx="0" cy="144000"/>
                <wp:effectExtent l="0" t="0" r="19050" b="2794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8EB21" id="AutoShape 6" o:spid="_x0000_s1026" type="#_x0000_t32" style="position:absolute;margin-left:-7.1pt;margin-top:0;width:0;height:11.35pt;z-index:25170022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" strokeweight="1.5pt"/>
            </w:pict>
          </mc:Fallback>
        </mc:AlternateContent>
      </w:r>
      <w:r w:rsidRPr="00B26112">
        <w:rPr>
          <w:rFonts w:cs="Arial"/>
          <w:lang w:val="en-GB" w:eastAsia="en-GB"/>
        </w:rPr>
        <w:t>1</w:t>
      </w:r>
      <w:r w:rsidRPr="00B26112">
        <w:rPr>
          <w:rFonts w:cs="Arial"/>
          <w:lang w:val="en-GB" w:eastAsia="en-GB"/>
        </w:rPr>
        <w:tab/>
        <w:t>In accordance with articles 21 of the Constitution and 145 and 150 of the General Regulations, con</w:t>
      </w:r>
      <w:r w:rsidR="000836FC">
        <w:rPr>
          <w:rFonts w:cs="Arial"/>
          <w:lang w:val="en-GB" w:eastAsia="en-GB"/>
        </w:rPr>
        <w:softHyphen/>
      </w:r>
      <w:r w:rsidRPr="00B26112">
        <w:rPr>
          <w:rFonts w:cs="Arial"/>
          <w:lang w:val="en-GB" w:eastAsia="en-GB"/>
        </w:rPr>
        <w:t>tributions shall be calculated on the basis of the budget approved by the Council of Administration and of the number of contributory units announced at the time when the Council approves the budget.</w:t>
      </w:r>
    </w:p>
    <w:p w14:paraId="21E3F464" w14:textId="77777777" w:rsidR="00C04504" w:rsidRPr="00B26112" w:rsidRDefault="00C04504" w:rsidP="00CA38FE">
      <w:pPr>
        <w:spacing w:line="220" w:lineRule="atLeast"/>
        <w:jc w:val="both"/>
        <w:rPr>
          <w:rFonts w:cs="Arial"/>
          <w:lang w:val="en-GB" w:eastAsia="en-GB"/>
        </w:rPr>
      </w:pPr>
    </w:p>
    <w:p w14:paraId="21E3F465" w14:textId="77777777" w:rsidR="00C04504" w:rsidRPr="00B26112" w:rsidRDefault="00C04504" w:rsidP="00CA38FE">
      <w:pPr>
        <w:spacing w:line="220" w:lineRule="atLeast"/>
        <w:jc w:val="both"/>
        <w:rPr>
          <w:rFonts w:cs="Arial"/>
          <w:lang w:val="en-GB" w:eastAsia="en-GB"/>
        </w:rPr>
      </w:pPr>
      <w:r w:rsidRPr="00B26112">
        <w:rPr>
          <w:rFonts w:cs="Arial"/>
          <w:lang w:val="en-GB" w:eastAsia="en-GB"/>
        </w:rPr>
        <w:t>2</w:t>
      </w:r>
      <w:r w:rsidRPr="00B26112">
        <w:rPr>
          <w:rFonts w:cs="Arial"/>
          <w:lang w:val="en-GB" w:eastAsia="en-GB"/>
        </w:rPr>
        <w:tab/>
        <w:t>Pursuant to decision C 90/Seoul 1994, the International Bureau shall be authorized to submit, in June of each year, the bill for the contribution based on the preceding budget, taking into account the inflation rate set by the Consultative Committee on Administrative Questions of the United Nations common system, it being understood that the bill could be adjusted at the conclusion of the autumn session of the Council of Administration.</w:t>
      </w:r>
    </w:p>
    <w:p w14:paraId="21E3F466" w14:textId="77777777" w:rsidR="00C04504" w:rsidRPr="00B26112" w:rsidRDefault="00C04504" w:rsidP="00CA38FE">
      <w:pPr>
        <w:spacing w:line="220" w:lineRule="atLeast"/>
        <w:jc w:val="both"/>
        <w:rPr>
          <w:rFonts w:cs="Arial"/>
          <w:lang w:val="en-GB" w:eastAsia="en-GB"/>
        </w:rPr>
      </w:pPr>
    </w:p>
    <w:p w14:paraId="21E3F467" w14:textId="77777777" w:rsidR="00C04504" w:rsidRPr="00B26112" w:rsidRDefault="00C04504" w:rsidP="00CA38FE">
      <w:pPr>
        <w:spacing w:line="220" w:lineRule="atLeast"/>
        <w:jc w:val="both"/>
        <w:rPr>
          <w:rFonts w:cs="Arial"/>
          <w:lang w:val="en-GB" w:eastAsia="en-GB"/>
        </w:rPr>
      </w:pPr>
      <w:r w:rsidRPr="00B26112">
        <w:rPr>
          <w:rFonts w:cs="Arial"/>
          <w:lang w:val="en-GB" w:eastAsia="en-GB"/>
        </w:rPr>
        <w:t>3</w:t>
      </w:r>
      <w:r w:rsidRPr="00B26112">
        <w:rPr>
          <w:rFonts w:cs="Arial"/>
          <w:lang w:val="en-GB" w:eastAsia="en-GB"/>
        </w:rPr>
        <w:tab/>
        <w:t>As soon as the Programme and Budget is approved by the Council of Administration, the Director General shall inform each member country of the definitive amount of its contribution, which shall be pay</w:t>
      </w:r>
      <w:r w:rsidR="000836FC">
        <w:rPr>
          <w:rFonts w:cs="Arial"/>
          <w:lang w:val="en-GB" w:eastAsia="en-GB"/>
        </w:rPr>
        <w:softHyphen/>
      </w:r>
      <w:r w:rsidRPr="00B26112">
        <w:rPr>
          <w:rFonts w:cs="Arial"/>
          <w:lang w:val="en-GB" w:eastAsia="en-GB"/>
        </w:rPr>
        <w:t>able no later than the first day of the financial period concerned.</w:t>
      </w:r>
    </w:p>
    <w:p w14:paraId="21E3F468" w14:textId="77777777" w:rsidR="00C04504" w:rsidRPr="00B26112" w:rsidRDefault="00C04504" w:rsidP="00CA38FE">
      <w:pPr>
        <w:spacing w:line="220" w:lineRule="atLeast"/>
        <w:jc w:val="both"/>
        <w:rPr>
          <w:rFonts w:cs="Arial"/>
          <w:lang w:val="en-GB" w:eastAsia="en-GB"/>
        </w:rPr>
      </w:pPr>
    </w:p>
    <w:p w14:paraId="21E3F469" w14:textId="77777777" w:rsidR="00C04504" w:rsidRPr="00B26112" w:rsidRDefault="00C04504" w:rsidP="00CA38FE">
      <w:pPr>
        <w:spacing w:line="220" w:lineRule="atLeast"/>
        <w:jc w:val="both"/>
        <w:rPr>
          <w:rFonts w:cs="Arial"/>
          <w:lang w:val="en-GB" w:eastAsia="en-GB"/>
        </w:rPr>
      </w:pPr>
      <w:r w:rsidRPr="00B26112">
        <w:rPr>
          <w:rFonts w:cs="Arial"/>
          <w:lang w:val="en-GB" w:eastAsia="en-GB"/>
        </w:rPr>
        <w:t>4</w:t>
      </w:r>
      <w:r w:rsidRPr="00B26112">
        <w:rPr>
          <w:rFonts w:cs="Arial"/>
          <w:lang w:val="en-GB" w:eastAsia="en-GB"/>
        </w:rPr>
        <w:tab/>
        <w:t>If a country accedes to the Union as a member, it must pay all of its contribution for the financial year during which it acceded.</w:t>
      </w:r>
    </w:p>
    <w:p w14:paraId="21E3F46A" w14:textId="77777777" w:rsidR="00C04504" w:rsidRPr="00B26112" w:rsidRDefault="00C04504" w:rsidP="00CA38FE">
      <w:pPr>
        <w:spacing w:line="220" w:lineRule="atLeast"/>
        <w:jc w:val="both"/>
        <w:rPr>
          <w:rFonts w:cs="Arial"/>
          <w:lang w:val="en-GB" w:eastAsia="en-GB"/>
        </w:rPr>
      </w:pPr>
    </w:p>
    <w:p w14:paraId="21E3F46B" w14:textId="77777777" w:rsidR="00EA2326" w:rsidRPr="00B26112" w:rsidRDefault="00C04504" w:rsidP="00CA38FE">
      <w:pPr>
        <w:spacing w:line="220" w:lineRule="atLeast"/>
        <w:jc w:val="both"/>
        <w:rPr>
          <w:rFonts w:cs="Arial"/>
          <w:lang w:val="en-GB"/>
        </w:rPr>
      </w:pPr>
      <w:r w:rsidRPr="00B26112">
        <w:rPr>
          <w:rFonts w:cs="Arial"/>
          <w:lang w:val="en-GB" w:eastAsia="en-GB"/>
        </w:rPr>
        <w:t>5</w:t>
      </w:r>
      <w:r w:rsidRPr="00B26112">
        <w:rPr>
          <w:rFonts w:cs="Arial"/>
          <w:lang w:val="en-GB" w:eastAsia="en-GB"/>
        </w:rPr>
        <w:tab/>
        <w:t>If the admission takes place during the final quarter of the financial year, the contribution of that financial year shall be paid before the end of the third month following dispatch of the bill by the International Bureau.</w:t>
      </w:r>
    </w:p>
    <w:p w14:paraId="21E3F46C" w14:textId="77777777" w:rsidR="00EA2326" w:rsidRPr="00B26112" w:rsidRDefault="00EA2326" w:rsidP="00CA38FE">
      <w:pPr>
        <w:spacing w:line="220" w:lineRule="atLeast"/>
        <w:jc w:val="both"/>
        <w:rPr>
          <w:rFonts w:cs="Arial"/>
          <w:lang w:val="en-GB"/>
        </w:rPr>
      </w:pPr>
    </w:p>
    <w:p w14:paraId="21E3F46D" w14:textId="77777777" w:rsidR="00C04504" w:rsidRPr="00B26112" w:rsidRDefault="00C04504" w:rsidP="00CA38FE">
      <w:pPr>
        <w:spacing w:line="220" w:lineRule="atLeast"/>
        <w:jc w:val="both"/>
        <w:rPr>
          <w:rFonts w:cs="Arial"/>
          <w:lang w:val="en-GB"/>
        </w:rPr>
      </w:pPr>
    </w:p>
    <w:p w14:paraId="21E3F46E" w14:textId="77777777" w:rsidR="00EA2326" w:rsidRPr="00B26112" w:rsidRDefault="003E2FB4" w:rsidP="00CA38FE">
      <w:pPr>
        <w:spacing w:line="220" w:lineRule="atLeast"/>
        <w:jc w:val="both"/>
        <w:rPr>
          <w:rFonts w:cs="Arial"/>
          <w:b/>
          <w:bCs/>
          <w:lang w:val="en-GB"/>
        </w:rPr>
      </w:pPr>
      <w:r w:rsidRPr="00B26112">
        <w:rPr>
          <w:rFonts w:cs="Arial"/>
          <w:b/>
          <w:bCs/>
          <w:lang w:val="en-GB"/>
        </w:rPr>
        <w:t>Chapter</w:t>
      </w:r>
      <w:r w:rsidR="00EA2326" w:rsidRPr="00B26112">
        <w:rPr>
          <w:rFonts w:cs="Arial"/>
          <w:b/>
          <w:bCs/>
          <w:lang w:val="en-GB"/>
        </w:rPr>
        <w:t xml:space="preserve"> IV – </w:t>
      </w:r>
      <w:r w:rsidR="009243B3" w:rsidRPr="00B26112">
        <w:rPr>
          <w:rFonts w:cs="Arial"/>
          <w:b/>
          <w:bCs/>
          <w:lang w:val="en-GB"/>
        </w:rPr>
        <w:t>Financing of the Union</w:t>
      </w:r>
    </w:p>
    <w:p w14:paraId="21E3F46F" w14:textId="77777777" w:rsidR="00EA2326" w:rsidRPr="00B26112" w:rsidRDefault="00EA2326" w:rsidP="00CA38FE">
      <w:pPr>
        <w:spacing w:line="220" w:lineRule="atLeast"/>
        <w:jc w:val="both"/>
        <w:rPr>
          <w:rFonts w:cs="Arial"/>
          <w:lang w:val="en-GB"/>
        </w:rPr>
      </w:pPr>
    </w:p>
    <w:p w14:paraId="21E3F470" w14:textId="77777777" w:rsidR="00EA2326" w:rsidRPr="00B26112" w:rsidRDefault="00EA2326" w:rsidP="00CA38FE">
      <w:pPr>
        <w:spacing w:line="220" w:lineRule="atLeast"/>
        <w:jc w:val="both"/>
        <w:rPr>
          <w:rFonts w:cs="Arial"/>
          <w:b/>
          <w:bCs/>
          <w:lang w:val="en-GB"/>
        </w:rPr>
      </w:pPr>
      <w:r w:rsidRPr="00B26112">
        <w:rPr>
          <w:rFonts w:cs="Arial"/>
          <w:b/>
          <w:bCs/>
          <w:lang w:val="en-GB"/>
        </w:rPr>
        <w:t>Article 15</w:t>
      </w:r>
    </w:p>
    <w:p w14:paraId="21E3F471" w14:textId="77777777" w:rsidR="00EA2326" w:rsidRPr="00B26112" w:rsidRDefault="009243B3" w:rsidP="00CA38FE">
      <w:pPr>
        <w:spacing w:line="220" w:lineRule="atLeast"/>
        <w:jc w:val="both"/>
        <w:rPr>
          <w:rFonts w:cs="Arial"/>
          <w:b/>
          <w:bCs/>
          <w:lang w:val="en-GB"/>
        </w:rPr>
      </w:pPr>
      <w:r w:rsidRPr="00B26112">
        <w:rPr>
          <w:rFonts w:cs="Arial"/>
          <w:b/>
          <w:bCs/>
          <w:lang w:val="en-GB"/>
        </w:rPr>
        <w:t>Financing of the Union</w:t>
      </w:r>
    </w:p>
    <w:p w14:paraId="21E3F472" w14:textId="77777777" w:rsidR="00EA2326" w:rsidRPr="00B26112" w:rsidRDefault="00EA2326" w:rsidP="00CA38FE">
      <w:pPr>
        <w:spacing w:line="220" w:lineRule="atLeast"/>
        <w:jc w:val="both"/>
        <w:rPr>
          <w:rFonts w:cs="Arial"/>
          <w:lang w:val="en-GB"/>
        </w:rPr>
      </w:pPr>
    </w:p>
    <w:p w14:paraId="21E3F473" w14:textId="77777777" w:rsidR="009243B3" w:rsidRPr="00B26112" w:rsidRDefault="003975E6" w:rsidP="00CA38FE">
      <w:pPr>
        <w:spacing w:line="220" w:lineRule="atLeast"/>
        <w:jc w:val="both"/>
        <w:rPr>
          <w:rFonts w:cs="Arial"/>
          <w:lang w:val="en-GB"/>
        </w:rPr>
      </w:pPr>
      <w:r w:rsidRPr="00B26112">
        <w:rPr>
          <w:rFonts w:cs="Arial"/>
          <w:noProof/>
          <w:lang w:val="fr-CH"/>
        </w:rPr>
        <mc:AlternateContent>
          <mc:Choice Requires="wps">
            <w:drawing>
              <wp:anchor distT="0" distB="0" distL="114300" distR="114300" simplePos="0" relativeHeight="251671552" behindDoc="0" locked="0" layoutInCell="1" allowOverlap="1" wp14:anchorId="21E3F77D" wp14:editId="21E3F77E">
                <wp:simplePos x="0" y="0"/>
                <wp:positionH relativeFrom="character">
                  <wp:posOffset>-90170</wp:posOffset>
                </wp:positionH>
                <wp:positionV relativeFrom="paragraph">
                  <wp:posOffset>180554</wp:posOffset>
                </wp:positionV>
                <wp:extent cx="0" cy="143510"/>
                <wp:effectExtent l="0" t="0" r="19050" b="2794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423AA" id="AutoShape 6" o:spid="_x0000_s1026" type="#_x0000_t32" style="position:absolute;margin-left:-7.1pt;margin-top:14.2pt;width:0;height:11.3pt;z-index:25167155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pHHgIAADw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" strokeweight="1.5pt"/>
            </w:pict>
          </mc:Fallback>
        </mc:AlternateContent>
      </w:r>
      <w:r w:rsidR="009243B3" w:rsidRPr="00B26112">
        <w:rPr>
          <w:rFonts w:cs="Arial"/>
          <w:lang w:val="en-GB"/>
        </w:rPr>
        <w:t>1</w:t>
      </w:r>
      <w:r w:rsidR="009243B3" w:rsidRPr="00B26112">
        <w:rPr>
          <w:rFonts w:cs="Arial"/>
          <w:lang w:val="en-GB"/>
        </w:rPr>
        <w:tab/>
        <w:t>Implementation of the Union Programme and Budget under articles 10 and 11 shall be financed mainly by the annual contributions of member countries, which in accordance with article 146.2 of the General Regulations shall be paid in advance.</w:t>
      </w:r>
    </w:p>
    <w:p w14:paraId="21E3F474" w14:textId="77777777" w:rsidR="009243B3" w:rsidRPr="00B26112" w:rsidRDefault="009243B3" w:rsidP="00CA38FE">
      <w:pPr>
        <w:spacing w:line="220" w:lineRule="atLeast"/>
        <w:jc w:val="both"/>
        <w:rPr>
          <w:rFonts w:cs="Arial"/>
          <w:lang w:val="en-GB"/>
        </w:rPr>
      </w:pPr>
    </w:p>
    <w:p w14:paraId="21E3F475" w14:textId="77777777" w:rsidR="009243B3" w:rsidRPr="00B26112" w:rsidRDefault="009243B3" w:rsidP="00CA38FE">
      <w:pPr>
        <w:spacing w:line="220" w:lineRule="atLeast"/>
        <w:jc w:val="both"/>
        <w:rPr>
          <w:rFonts w:cs="Arial"/>
          <w:lang w:val="en-GB"/>
        </w:rPr>
      </w:pPr>
      <w:r w:rsidRPr="00B26112">
        <w:rPr>
          <w:rFonts w:cs="Arial"/>
          <w:lang w:val="en-GB"/>
        </w:rPr>
        <w:t>2</w:t>
      </w:r>
      <w:r w:rsidRPr="00B26112">
        <w:rPr>
          <w:rFonts w:cs="Arial"/>
          <w:lang w:val="en-GB"/>
        </w:rPr>
        <w:tab/>
        <w:t>Expenses for supplies furnished against payment by the International Bureau, including the costs of simultaneous interpretation at the meetings of Union bodies, shall be advanced by the Union.</w:t>
      </w:r>
    </w:p>
    <w:p w14:paraId="21E3F476" w14:textId="77777777" w:rsidR="009243B3" w:rsidRPr="00B26112" w:rsidRDefault="009243B3" w:rsidP="00CA38FE">
      <w:pPr>
        <w:spacing w:line="220" w:lineRule="atLeast"/>
        <w:jc w:val="both"/>
        <w:rPr>
          <w:rFonts w:cs="Arial"/>
          <w:lang w:val="en-GB"/>
        </w:rPr>
      </w:pPr>
    </w:p>
    <w:p w14:paraId="21E3F477" w14:textId="77777777" w:rsidR="009243B3" w:rsidRPr="00B26112" w:rsidRDefault="009243B3" w:rsidP="00CA38FE">
      <w:pPr>
        <w:spacing w:line="220" w:lineRule="atLeast"/>
        <w:jc w:val="both"/>
        <w:rPr>
          <w:rFonts w:cs="Arial"/>
          <w:lang w:val="en-GB"/>
        </w:rPr>
      </w:pPr>
      <w:r w:rsidRPr="00B26112">
        <w:rPr>
          <w:rFonts w:cs="Arial"/>
          <w:lang w:val="en-GB"/>
        </w:rPr>
        <w:t>3</w:t>
      </w:r>
      <w:r w:rsidRPr="00B26112">
        <w:rPr>
          <w:rFonts w:cs="Arial"/>
          <w:lang w:val="en-GB"/>
        </w:rPr>
        <w:tab/>
        <w:t>To cover shortfalls in financing, the Director General shall resort to the Reserve Fund in accordance with article 21.1.</w:t>
      </w:r>
    </w:p>
    <w:p w14:paraId="21E3F478" w14:textId="77777777" w:rsidR="009243B3" w:rsidRPr="00B26112" w:rsidRDefault="009243B3" w:rsidP="00CA38FE">
      <w:pPr>
        <w:spacing w:line="220" w:lineRule="atLeast"/>
        <w:jc w:val="both"/>
        <w:rPr>
          <w:rFonts w:cs="Arial"/>
          <w:lang w:val="en-GB"/>
        </w:rPr>
      </w:pPr>
      <w:r w:rsidRPr="00B26112">
        <w:rPr>
          <w:rFonts w:cs="Arial"/>
          <w:noProof/>
          <w:lang w:val="fr-CH"/>
        </w:rPr>
        <mc:AlternateContent>
          <mc:Choice Requires="wps">
            <w:drawing>
              <wp:anchor distT="0" distB="0" distL="114300" distR="114300" simplePos="0" relativeHeight="251673600" behindDoc="0" locked="0" layoutInCell="1" allowOverlap="1" wp14:anchorId="21E3F77F" wp14:editId="21E3F780">
                <wp:simplePos x="0" y="0"/>
                <wp:positionH relativeFrom="character">
                  <wp:posOffset>-90170</wp:posOffset>
                </wp:positionH>
                <wp:positionV relativeFrom="paragraph">
                  <wp:posOffset>164275</wp:posOffset>
                </wp:positionV>
                <wp:extent cx="0" cy="144000"/>
                <wp:effectExtent l="0" t="0" r="19050" b="2794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F6822" id="AutoShape 6" o:spid="_x0000_s1026" type="#_x0000_t32" style="position:absolute;margin-left:-7.1pt;margin-top:12.95pt;width:0;height:11.35pt;z-index:25167360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" strokeweight="1.5pt"/>
            </w:pict>
          </mc:Fallback>
        </mc:AlternateContent>
      </w:r>
    </w:p>
    <w:p w14:paraId="21E3F479" w14:textId="77777777" w:rsidR="00EA2326" w:rsidRPr="00B26112" w:rsidRDefault="009243B3" w:rsidP="00CA38FE">
      <w:pPr>
        <w:spacing w:line="220" w:lineRule="atLeast"/>
        <w:jc w:val="both"/>
        <w:rPr>
          <w:rFonts w:cs="Arial"/>
          <w:lang w:val="en-GB"/>
        </w:rPr>
      </w:pPr>
      <w:r w:rsidRPr="00B26112">
        <w:rPr>
          <w:rFonts w:cs="Arial"/>
          <w:lang w:val="en-GB"/>
        </w:rPr>
        <w:t>4</w:t>
      </w:r>
      <w:r w:rsidRPr="00B26112">
        <w:rPr>
          <w:rFonts w:cs="Arial"/>
          <w:lang w:val="en-GB"/>
        </w:rPr>
        <w:tab/>
        <w:t>In accordance with article 147.2, of the General Regulations, the Government of the Swiss Confederation shall make available, as necessary, to the Director General, on fixed conditions, the funds corresponding to all the financing requirements.</w:t>
      </w:r>
    </w:p>
    <w:p w14:paraId="21E3F47A" w14:textId="77777777" w:rsidR="00EA2326" w:rsidRPr="00B26112" w:rsidRDefault="00EA2326" w:rsidP="00CA38FE">
      <w:pPr>
        <w:spacing w:line="220" w:lineRule="atLeast"/>
        <w:jc w:val="both"/>
        <w:rPr>
          <w:rFonts w:cs="Arial"/>
          <w:lang w:val="en-GB"/>
        </w:rPr>
      </w:pPr>
    </w:p>
    <w:p w14:paraId="21E3F47B" w14:textId="77777777" w:rsidR="00EA2326" w:rsidRPr="00B26112" w:rsidRDefault="00EA2326" w:rsidP="00CA38FE">
      <w:pPr>
        <w:spacing w:line="220" w:lineRule="atLeast"/>
        <w:jc w:val="both"/>
        <w:rPr>
          <w:rFonts w:cs="Arial"/>
          <w:lang w:val="en-GB"/>
        </w:rPr>
      </w:pPr>
    </w:p>
    <w:p w14:paraId="21E3F47C" w14:textId="77777777" w:rsidR="00EA2326" w:rsidRPr="00B26112" w:rsidRDefault="00EA2326" w:rsidP="00CA38FE">
      <w:pPr>
        <w:spacing w:line="220" w:lineRule="atLeast"/>
        <w:jc w:val="both"/>
        <w:rPr>
          <w:rFonts w:cs="Arial"/>
          <w:b/>
          <w:bCs/>
          <w:lang w:val="en-GB"/>
        </w:rPr>
      </w:pPr>
      <w:r w:rsidRPr="00B26112">
        <w:rPr>
          <w:rFonts w:cs="Arial"/>
          <w:b/>
          <w:bCs/>
          <w:lang w:val="en-GB"/>
        </w:rPr>
        <w:t>Article 16</w:t>
      </w:r>
    </w:p>
    <w:p w14:paraId="21E3F47D" w14:textId="77777777" w:rsidR="00EA2326" w:rsidRPr="00B26112" w:rsidRDefault="009243B3" w:rsidP="00CA38FE">
      <w:pPr>
        <w:spacing w:line="220" w:lineRule="atLeast"/>
        <w:jc w:val="both"/>
        <w:rPr>
          <w:rFonts w:cs="Arial"/>
          <w:b/>
          <w:bCs/>
          <w:lang w:val="en-GB"/>
        </w:rPr>
      </w:pPr>
      <w:r w:rsidRPr="00B26112">
        <w:rPr>
          <w:rFonts w:cs="Arial"/>
          <w:b/>
          <w:bCs/>
          <w:lang w:val="en-GB"/>
        </w:rPr>
        <w:t>Debts to the Union</w:t>
      </w:r>
    </w:p>
    <w:p w14:paraId="21E3F47E" w14:textId="77777777" w:rsidR="00EA2326" w:rsidRPr="00B26112" w:rsidRDefault="00EA2326" w:rsidP="00CA38FE">
      <w:pPr>
        <w:spacing w:line="220" w:lineRule="atLeast"/>
        <w:jc w:val="both"/>
        <w:rPr>
          <w:rFonts w:cs="Arial"/>
          <w:lang w:val="en-GB"/>
        </w:rPr>
      </w:pPr>
    </w:p>
    <w:p w14:paraId="21E3F47F" w14:textId="77777777" w:rsidR="009243B3" w:rsidRPr="00B26112" w:rsidRDefault="003975E6" w:rsidP="00CA38FE">
      <w:pPr>
        <w:spacing w:line="220" w:lineRule="atLeast"/>
        <w:jc w:val="both"/>
        <w:rPr>
          <w:rFonts w:cs="Arial"/>
          <w:lang w:val="en-GB" w:eastAsia="en-GB"/>
        </w:rPr>
      </w:pPr>
      <w:r w:rsidRPr="00B26112">
        <w:rPr>
          <w:rFonts w:cs="Arial"/>
          <w:noProof/>
          <w:lang w:val="fr-CH"/>
        </w:rPr>
        <mc:AlternateContent>
          <mc:Choice Requires="wps">
            <w:drawing>
              <wp:anchor distT="0" distB="0" distL="114300" distR="114300" simplePos="0" relativeHeight="251675648" behindDoc="0" locked="0" layoutInCell="1" allowOverlap="1" wp14:anchorId="21E3F781" wp14:editId="21E3F782">
                <wp:simplePos x="0" y="0"/>
                <wp:positionH relativeFrom="character">
                  <wp:posOffset>-90170</wp:posOffset>
                </wp:positionH>
                <wp:positionV relativeFrom="paragraph">
                  <wp:posOffset>137877</wp:posOffset>
                </wp:positionV>
                <wp:extent cx="0" cy="143510"/>
                <wp:effectExtent l="0" t="0" r="19050" b="2794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769AD" id="AutoShape 6" o:spid="_x0000_s1026" type="#_x0000_t32" style="position:absolute;margin-left:-7.1pt;margin-top:10.85pt;width:0;height:11.3pt;z-index:25167564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YjHgIAADw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" strokeweight="1.5pt"/>
            </w:pict>
          </mc:Fallback>
        </mc:AlternateContent>
      </w:r>
      <w:r w:rsidR="009243B3" w:rsidRPr="00B26112">
        <w:rPr>
          <w:rFonts w:cs="Arial"/>
          <w:lang w:val="en-GB" w:eastAsia="en-GB"/>
        </w:rPr>
        <w:t>1</w:t>
      </w:r>
      <w:r w:rsidR="009243B3" w:rsidRPr="00B26112">
        <w:rPr>
          <w:rFonts w:cs="Arial"/>
          <w:lang w:val="en-GB" w:eastAsia="en-GB"/>
        </w:rPr>
        <w:tab/>
        <w:t>The sums due as contributions shall be chargeable with interest in favour of the Union at the rate of 6% per annum from the fourth month, in accordance with article 146.2 of the General Regulations.</w:t>
      </w:r>
    </w:p>
    <w:p w14:paraId="21E3F480" w14:textId="77777777" w:rsidR="009243B3" w:rsidRPr="00B26112" w:rsidRDefault="009243B3" w:rsidP="00CA38FE">
      <w:pPr>
        <w:spacing w:line="220" w:lineRule="atLeast"/>
        <w:jc w:val="both"/>
        <w:rPr>
          <w:rFonts w:cs="Arial"/>
          <w:lang w:val="en-GB" w:eastAsia="en-GB"/>
        </w:rPr>
      </w:pPr>
    </w:p>
    <w:p w14:paraId="21E3F481" w14:textId="77777777" w:rsidR="00EA2326" w:rsidRPr="00B26112" w:rsidRDefault="009243B3" w:rsidP="00CA38FE">
      <w:pPr>
        <w:spacing w:line="220" w:lineRule="atLeast"/>
        <w:jc w:val="both"/>
        <w:rPr>
          <w:rFonts w:cs="Arial"/>
          <w:lang w:val="en-GB"/>
        </w:rPr>
      </w:pPr>
      <w:r w:rsidRPr="00B26112">
        <w:rPr>
          <w:rFonts w:cs="Arial"/>
          <w:lang w:val="en-GB" w:eastAsia="en-GB"/>
        </w:rPr>
        <w:t>2</w:t>
      </w:r>
      <w:r w:rsidRPr="00B26112">
        <w:rPr>
          <w:rFonts w:cs="Arial"/>
          <w:lang w:val="en-GB" w:eastAsia="en-GB"/>
        </w:rPr>
        <w:tab/>
        <w:t>A list of contributions in arrears shall be published once a year by International Bureau circular.</w:t>
      </w:r>
    </w:p>
    <w:p w14:paraId="21E3F482" w14:textId="77777777" w:rsidR="00EA2326" w:rsidRPr="00B26112" w:rsidRDefault="00EA2326" w:rsidP="00CA38FE">
      <w:pPr>
        <w:spacing w:line="220" w:lineRule="atLeast"/>
        <w:jc w:val="both"/>
        <w:rPr>
          <w:rFonts w:cs="Arial"/>
          <w:lang w:val="en-GB"/>
        </w:rPr>
      </w:pPr>
    </w:p>
    <w:p w14:paraId="21E3F483" w14:textId="77777777" w:rsidR="00EA2326" w:rsidRPr="00B26112" w:rsidRDefault="00EA2326" w:rsidP="00CA38FE">
      <w:pPr>
        <w:spacing w:line="220" w:lineRule="atLeast"/>
        <w:jc w:val="both"/>
        <w:rPr>
          <w:rFonts w:cs="Arial"/>
          <w:b/>
          <w:bCs/>
          <w:lang w:val="en-GB"/>
        </w:rPr>
      </w:pPr>
      <w:r w:rsidRPr="00B26112">
        <w:rPr>
          <w:rFonts w:cs="Arial"/>
          <w:b/>
          <w:bCs/>
          <w:lang w:val="en-GB"/>
        </w:rPr>
        <w:lastRenderedPageBreak/>
        <w:t>Article 17</w:t>
      </w:r>
    </w:p>
    <w:p w14:paraId="21E3F484" w14:textId="77777777" w:rsidR="00EA2326" w:rsidRPr="00B26112" w:rsidRDefault="009243B3" w:rsidP="00CA38FE">
      <w:pPr>
        <w:spacing w:line="220" w:lineRule="atLeast"/>
        <w:jc w:val="both"/>
        <w:rPr>
          <w:rFonts w:cs="Arial"/>
          <w:b/>
          <w:bCs/>
          <w:lang w:val="en-GB"/>
        </w:rPr>
      </w:pPr>
      <w:r w:rsidRPr="00B26112">
        <w:rPr>
          <w:rFonts w:cs="Arial"/>
          <w:b/>
          <w:bCs/>
          <w:lang w:val="en-GB"/>
        </w:rPr>
        <w:t>Automatic sanctions</w:t>
      </w:r>
    </w:p>
    <w:p w14:paraId="21E3F485" w14:textId="77777777" w:rsidR="00EA2326" w:rsidRPr="00B26112" w:rsidRDefault="00EA2326" w:rsidP="00CA38FE">
      <w:pPr>
        <w:spacing w:line="220" w:lineRule="atLeast"/>
        <w:jc w:val="both"/>
        <w:rPr>
          <w:rFonts w:cs="Arial"/>
          <w:lang w:val="en-GB"/>
        </w:rPr>
      </w:pPr>
    </w:p>
    <w:p w14:paraId="21E3F486" w14:textId="77777777" w:rsidR="009243B3" w:rsidRPr="00B26112" w:rsidRDefault="00CA3C2C" w:rsidP="00CA38FE">
      <w:pPr>
        <w:spacing w:line="220" w:lineRule="atLeast"/>
        <w:jc w:val="both"/>
        <w:rPr>
          <w:rFonts w:cs="Arial"/>
          <w:lang w:val="en-GB" w:eastAsia="en-GB"/>
        </w:rPr>
      </w:pPr>
      <w:r w:rsidRPr="00B26112">
        <w:rPr>
          <w:rFonts w:cs="Arial"/>
          <w:noProof/>
          <w:lang w:val="fr-CH"/>
        </w:rPr>
        <mc:AlternateContent>
          <mc:Choice Requires="wps">
            <w:drawing>
              <wp:anchor distT="0" distB="0" distL="114300" distR="114300" simplePos="0" relativeHeight="251677696" behindDoc="0" locked="0" layoutInCell="1" allowOverlap="1" wp14:anchorId="21E3F783" wp14:editId="21E3F784">
                <wp:simplePos x="0" y="0"/>
                <wp:positionH relativeFrom="character">
                  <wp:posOffset>-90170</wp:posOffset>
                </wp:positionH>
                <wp:positionV relativeFrom="paragraph">
                  <wp:posOffset>146767</wp:posOffset>
                </wp:positionV>
                <wp:extent cx="0" cy="143510"/>
                <wp:effectExtent l="0" t="0" r="19050" b="2794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B3CA9" id="AutoShape 6" o:spid="_x0000_s1026" type="#_x0000_t32" style="position:absolute;margin-left:-7.1pt;margin-top:11.55pt;width:0;height:11.3pt;z-index:25167769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b3HgIAADwEAAAOAAAAZHJzL2Uyb0RvYy54bWysU8GO2jAQvVfqP1i5QxI2UI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" strokeweight="1.5pt"/>
            </w:pict>
          </mc:Fallback>
        </mc:AlternateContent>
      </w:r>
      <w:r w:rsidR="009243B3" w:rsidRPr="00B26112">
        <w:rPr>
          <w:rFonts w:cs="Arial"/>
          <w:lang w:val="en-GB" w:eastAsia="en-GB"/>
        </w:rPr>
        <w:t>1</w:t>
      </w:r>
      <w:r w:rsidR="009243B3" w:rsidRPr="00B26112">
        <w:rPr>
          <w:rFonts w:cs="Arial"/>
          <w:lang w:val="en-GB" w:eastAsia="en-GB"/>
        </w:rPr>
        <w:tab/>
        <w:t>Automatic sanctions shall be applied to any Union member country in the situation defined in arti</w:t>
      </w:r>
      <w:r w:rsidR="000836FC">
        <w:rPr>
          <w:rFonts w:cs="Arial"/>
          <w:lang w:val="en-GB" w:eastAsia="en-GB"/>
        </w:rPr>
        <w:softHyphen/>
      </w:r>
      <w:r w:rsidR="009243B3" w:rsidRPr="00B26112">
        <w:rPr>
          <w:rFonts w:cs="Arial"/>
          <w:lang w:val="en-GB" w:eastAsia="en-GB"/>
        </w:rPr>
        <w:t>cle</w:t>
      </w:r>
      <w:r w:rsidR="000836FC">
        <w:rPr>
          <w:rFonts w:cs="Arial"/>
          <w:lang w:val="en-GB" w:eastAsia="en-GB"/>
        </w:rPr>
        <w:t> </w:t>
      </w:r>
      <w:r w:rsidR="009243B3" w:rsidRPr="00B26112">
        <w:rPr>
          <w:rFonts w:cs="Arial"/>
          <w:lang w:val="en-GB" w:eastAsia="en-GB"/>
        </w:rPr>
        <w:t>149.1 of the Union</w:t>
      </w:r>
      <w:r w:rsidR="00B26112" w:rsidRPr="00B26112">
        <w:rPr>
          <w:rFonts w:cs="Arial"/>
          <w:lang w:val="en-GB" w:eastAsia="en-GB"/>
        </w:rPr>
        <w:t>’</w:t>
      </w:r>
      <w:r w:rsidR="009243B3" w:rsidRPr="00B26112">
        <w:rPr>
          <w:rFonts w:cs="Arial"/>
          <w:lang w:val="en-GB" w:eastAsia="en-GB"/>
        </w:rPr>
        <w:t>s General Regulations.</w:t>
      </w:r>
    </w:p>
    <w:p w14:paraId="21E3F487" w14:textId="77777777" w:rsidR="009243B3" w:rsidRPr="00B26112" w:rsidRDefault="009243B3" w:rsidP="00CA38FE">
      <w:pPr>
        <w:spacing w:line="220" w:lineRule="atLeast"/>
        <w:jc w:val="both"/>
        <w:rPr>
          <w:rFonts w:cs="Arial"/>
          <w:lang w:val="en-GB" w:eastAsia="en-GB"/>
        </w:rPr>
      </w:pPr>
    </w:p>
    <w:p w14:paraId="21E3F488" w14:textId="77777777" w:rsidR="00EA2326" w:rsidRPr="00B26112" w:rsidRDefault="009243B3" w:rsidP="00CA38FE">
      <w:pPr>
        <w:spacing w:line="220" w:lineRule="atLeast"/>
        <w:jc w:val="both"/>
        <w:rPr>
          <w:rFonts w:cs="Arial"/>
          <w:lang w:val="en-GB"/>
        </w:rPr>
      </w:pPr>
      <w:r w:rsidRPr="00B26112">
        <w:rPr>
          <w:rFonts w:cs="Arial"/>
          <w:lang w:val="en-GB" w:eastAsia="en-GB"/>
        </w:rPr>
        <w:t>2</w:t>
      </w:r>
      <w:r w:rsidRPr="00B26112">
        <w:rPr>
          <w:rFonts w:cs="Arial"/>
          <w:lang w:val="en-GB" w:eastAsia="en-GB"/>
        </w:rPr>
        <w:tab/>
        <w:t>The procedure for applying the system of automatic sanctions shall be as set out in Annex 3 to these Financial Regulations.</w:t>
      </w:r>
    </w:p>
    <w:p w14:paraId="21E3F489" w14:textId="77777777" w:rsidR="00EA2326" w:rsidRPr="00B26112" w:rsidRDefault="00EA2326" w:rsidP="00CA38FE">
      <w:pPr>
        <w:spacing w:line="220" w:lineRule="atLeast"/>
        <w:jc w:val="both"/>
        <w:rPr>
          <w:rFonts w:cs="Arial"/>
          <w:lang w:val="en-GB"/>
        </w:rPr>
      </w:pPr>
    </w:p>
    <w:p w14:paraId="21E3F48A" w14:textId="77777777" w:rsidR="00EA2326" w:rsidRPr="00B26112" w:rsidRDefault="00EA2326" w:rsidP="00CA38FE">
      <w:pPr>
        <w:spacing w:line="220" w:lineRule="atLeast"/>
        <w:jc w:val="both"/>
        <w:rPr>
          <w:rFonts w:cs="Arial"/>
          <w:lang w:val="en-GB"/>
        </w:rPr>
      </w:pPr>
    </w:p>
    <w:p w14:paraId="21E3F48B" w14:textId="77777777" w:rsidR="00EA2326" w:rsidRPr="00B26112" w:rsidRDefault="00EA2326" w:rsidP="00CA38FE">
      <w:pPr>
        <w:spacing w:line="220" w:lineRule="atLeast"/>
        <w:jc w:val="both"/>
        <w:rPr>
          <w:rFonts w:cs="Arial"/>
          <w:b/>
          <w:bCs/>
          <w:lang w:val="en-GB"/>
        </w:rPr>
      </w:pPr>
      <w:r w:rsidRPr="00B26112">
        <w:rPr>
          <w:rFonts w:cs="Arial"/>
          <w:b/>
          <w:bCs/>
          <w:lang w:val="en-GB"/>
        </w:rPr>
        <w:t>Article 18</w:t>
      </w:r>
    </w:p>
    <w:p w14:paraId="21E3F48C" w14:textId="77777777" w:rsidR="00EA2326" w:rsidRPr="00B26112" w:rsidRDefault="009243B3" w:rsidP="00CA38FE">
      <w:pPr>
        <w:spacing w:line="220" w:lineRule="atLeast"/>
        <w:jc w:val="both"/>
        <w:rPr>
          <w:rFonts w:cs="Arial"/>
          <w:b/>
          <w:bCs/>
          <w:lang w:val="en-GB"/>
        </w:rPr>
      </w:pPr>
      <w:r w:rsidRPr="00B26112">
        <w:rPr>
          <w:rFonts w:cs="Arial"/>
          <w:b/>
          <w:bCs/>
          <w:lang w:val="en-GB"/>
        </w:rPr>
        <w:t>Investment of funds</w:t>
      </w:r>
    </w:p>
    <w:p w14:paraId="21E3F48D" w14:textId="77777777" w:rsidR="00EA2326" w:rsidRPr="00B26112" w:rsidRDefault="00EA2326" w:rsidP="00CA38FE">
      <w:pPr>
        <w:spacing w:line="220" w:lineRule="atLeast"/>
        <w:jc w:val="both"/>
        <w:rPr>
          <w:rFonts w:cs="Arial"/>
          <w:lang w:val="en-GB"/>
        </w:rPr>
      </w:pPr>
    </w:p>
    <w:p w14:paraId="21E3F48E" w14:textId="77777777" w:rsidR="009243B3" w:rsidRPr="00B26112" w:rsidRDefault="009243B3" w:rsidP="00CA38FE">
      <w:pPr>
        <w:spacing w:line="220" w:lineRule="atLeast"/>
        <w:jc w:val="both"/>
        <w:rPr>
          <w:rFonts w:cs="Arial"/>
          <w:lang w:val="en-GB"/>
        </w:rPr>
      </w:pPr>
      <w:r w:rsidRPr="00B26112">
        <w:rPr>
          <w:rFonts w:cs="Arial"/>
          <w:lang w:val="en-GB"/>
        </w:rPr>
        <w:t>1</w:t>
      </w:r>
      <w:r w:rsidRPr="00B26112">
        <w:rPr>
          <w:rFonts w:cs="Arial"/>
          <w:lang w:val="en-GB"/>
        </w:rPr>
        <w:tab/>
        <w:t>The Director General shall choose the banks or other institutions in which the funds shall be depos</w:t>
      </w:r>
      <w:r w:rsidR="000836FC">
        <w:rPr>
          <w:rFonts w:cs="Arial"/>
          <w:lang w:val="en-GB"/>
        </w:rPr>
        <w:softHyphen/>
      </w:r>
      <w:r w:rsidRPr="00B26112">
        <w:rPr>
          <w:rFonts w:cs="Arial"/>
          <w:lang w:val="en-GB"/>
        </w:rPr>
        <w:t>ited.</w:t>
      </w:r>
    </w:p>
    <w:p w14:paraId="21E3F48F" w14:textId="77777777" w:rsidR="009243B3" w:rsidRPr="00B26112" w:rsidRDefault="009243B3" w:rsidP="00CA38FE">
      <w:pPr>
        <w:spacing w:line="220" w:lineRule="atLeast"/>
        <w:jc w:val="both"/>
        <w:rPr>
          <w:rFonts w:cs="Arial"/>
          <w:lang w:val="en-GB"/>
        </w:rPr>
      </w:pPr>
    </w:p>
    <w:p w14:paraId="21E3F490" w14:textId="77777777" w:rsidR="009243B3" w:rsidRPr="00B26112" w:rsidRDefault="009243B3" w:rsidP="00CA38FE">
      <w:pPr>
        <w:spacing w:line="220" w:lineRule="atLeast"/>
        <w:jc w:val="both"/>
        <w:rPr>
          <w:rFonts w:cs="Arial"/>
          <w:lang w:val="en-GB"/>
        </w:rPr>
      </w:pPr>
      <w:r w:rsidRPr="00B26112">
        <w:rPr>
          <w:rFonts w:cs="Arial"/>
          <w:lang w:val="en-GB"/>
        </w:rPr>
        <w:t>2</w:t>
      </w:r>
      <w:r w:rsidRPr="00B26112">
        <w:rPr>
          <w:rFonts w:cs="Arial"/>
          <w:lang w:val="en-GB"/>
        </w:rPr>
        <w:tab/>
        <w:t>In this respect, optimum security shall be sought.</w:t>
      </w:r>
    </w:p>
    <w:p w14:paraId="21E3F491" w14:textId="77777777" w:rsidR="009243B3" w:rsidRPr="00B26112" w:rsidRDefault="009243B3" w:rsidP="00CA38FE">
      <w:pPr>
        <w:spacing w:line="220" w:lineRule="atLeast"/>
        <w:jc w:val="both"/>
        <w:rPr>
          <w:rFonts w:cs="Arial"/>
          <w:lang w:val="en-GB"/>
        </w:rPr>
      </w:pPr>
    </w:p>
    <w:p w14:paraId="21E3F492" w14:textId="77777777" w:rsidR="00EA2326" w:rsidRPr="00B26112" w:rsidRDefault="009243B3" w:rsidP="00CA38FE">
      <w:pPr>
        <w:spacing w:line="220" w:lineRule="atLeast"/>
        <w:jc w:val="both"/>
        <w:rPr>
          <w:rFonts w:cs="Arial"/>
          <w:lang w:val="en-GB"/>
        </w:rPr>
      </w:pPr>
      <w:r w:rsidRPr="00B26112">
        <w:rPr>
          <w:rFonts w:cs="Arial"/>
          <w:lang w:val="en-GB"/>
        </w:rPr>
        <w:t>3</w:t>
      </w:r>
      <w:r w:rsidRPr="00B26112">
        <w:rPr>
          <w:rFonts w:cs="Arial"/>
          <w:lang w:val="en-GB"/>
        </w:rPr>
        <w:tab/>
        <w:t>Upon closure, the Financial Operating Report shall provide a statement of the investments made.</w:t>
      </w:r>
    </w:p>
    <w:p w14:paraId="21E3F493" w14:textId="77777777" w:rsidR="00EA2326" w:rsidRPr="00B26112" w:rsidRDefault="00EA2326" w:rsidP="00CA38FE">
      <w:pPr>
        <w:spacing w:line="220" w:lineRule="atLeast"/>
        <w:jc w:val="both"/>
        <w:rPr>
          <w:rFonts w:cs="Arial"/>
          <w:lang w:val="en-GB"/>
        </w:rPr>
      </w:pPr>
    </w:p>
    <w:p w14:paraId="21E3F494" w14:textId="77777777" w:rsidR="009243B3" w:rsidRPr="00B26112" w:rsidRDefault="009243B3" w:rsidP="00CA38FE">
      <w:pPr>
        <w:spacing w:line="220" w:lineRule="atLeast"/>
        <w:jc w:val="both"/>
        <w:rPr>
          <w:rFonts w:cs="Arial"/>
          <w:lang w:val="en-GB"/>
        </w:rPr>
      </w:pPr>
    </w:p>
    <w:p w14:paraId="21E3F495" w14:textId="77777777" w:rsidR="00EA2326" w:rsidRPr="00B26112" w:rsidRDefault="003E2FB4" w:rsidP="00CA38FE">
      <w:pPr>
        <w:spacing w:line="220" w:lineRule="atLeast"/>
        <w:jc w:val="both"/>
        <w:rPr>
          <w:rFonts w:cs="Arial"/>
          <w:b/>
          <w:bCs/>
          <w:lang w:val="en-GB"/>
        </w:rPr>
      </w:pPr>
      <w:r w:rsidRPr="00B26112">
        <w:rPr>
          <w:rFonts w:cs="Arial"/>
          <w:b/>
          <w:bCs/>
          <w:lang w:val="en-GB"/>
        </w:rPr>
        <w:t>Chapter</w:t>
      </w:r>
      <w:r w:rsidR="00EA2326" w:rsidRPr="00B26112">
        <w:rPr>
          <w:rFonts w:cs="Arial"/>
          <w:b/>
          <w:bCs/>
          <w:lang w:val="en-GB"/>
        </w:rPr>
        <w:t xml:space="preserve"> V – </w:t>
      </w:r>
      <w:r w:rsidR="00CC1E78" w:rsidRPr="00B26112">
        <w:rPr>
          <w:rFonts w:cs="Arial"/>
          <w:b/>
          <w:bCs/>
          <w:lang w:val="en-GB"/>
        </w:rPr>
        <w:t>Funds of the Union</w:t>
      </w:r>
    </w:p>
    <w:p w14:paraId="21E3F496" w14:textId="77777777" w:rsidR="00EA2326" w:rsidRPr="00B26112" w:rsidRDefault="00EA2326" w:rsidP="00CA38FE">
      <w:pPr>
        <w:spacing w:line="220" w:lineRule="atLeast"/>
        <w:jc w:val="both"/>
        <w:rPr>
          <w:rFonts w:cs="Arial"/>
          <w:lang w:val="en-GB"/>
        </w:rPr>
      </w:pPr>
    </w:p>
    <w:p w14:paraId="21E3F497" w14:textId="77777777" w:rsidR="00EA2326" w:rsidRPr="00B26112" w:rsidRDefault="00EA2326" w:rsidP="00CA38FE">
      <w:pPr>
        <w:spacing w:line="220" w:lineRule="atLeast"/>
        <w:jc w:val="both"/>
        <w:rPr>
          <w:rFonts w:cs="Arial"/>
          <w:b/>
          <w:bCs/>
          <w:lang w:val="en-GB"/>
        </w:rPr>
      </w:pPr>
      <w:r w:rsidRPr="00B26112">
        <w:rPr>
          <w:rFonts w:cs="Arial"/>
          <w:b/>
          <w:bCs/>
          <w:lang w:val="en-GB"/>
        </w:rPr>
        <w:t>Article 19</w:t>
      </w:r>
    </w:p>
    <w:p w14:paraId="21E3F498" w14:textId="77777777" w:rsidR="00EA2326" w:rsidRPr="00B26112" w:rsidRDefault="00EA2326" w:rsidP="00CA38FE">
      <w:pPr>
        <w:spacing w:line="220" w:lineRule="atLeast"/>
        <w:jc w:val="both"/>
        <w:rPr>
          <w:rFonts w:cs="Arial"/>
          <w:b/>
          <w:bCs/>
          <w:lang w:val="en-GB"/>
        </w:rPr>
      </w:pPr>
      <w:r w:rsidRPr="00B26112">
        <w:rPr>
          <w:rFonts w:cs="Arial"/>
          <w:b/>
          <w:bCs/>
          <w:lang w:val="en-GB"/>
        </w:rPr>
        <w:t>Provisions</w:t>
      </w:r>
    </w:p>
    <w:p w14:paraId="21E3F499" w14:textId="77777777" w:rsidR="00EA2326" w:rsidRPr="00B26112" w:rsidRDefault="00EA2326" w:rsidP="00CA38FE">
      <w:pPr>
        <w:spacing w:line="220" w:lineRule="atLeast"/>
        <w:jc w:val="both"/>
        <w:rPr>
          <w:rFonts w:cs="Arial"/>
          <w:lang w:val="en-GB"/>
        </w:rPr>
      </w:pPr>
    </w:p>
    <w:p w14:paraId="21E3F49A" w14:textId="77777777" w:rsidR="00EA2326" w:rsidRPr="00B26112" w:rsidRDefault="00CC1E78" w:rsidP="00CA38FE">
      <w:pPr>
        <w:spacing w:line="220" w:lineRule="atLeast"/>
        <w:jc w:val="both"/>
        <w:rPr>
          <w:rFonts w:cs="Arial"/>
          <w:lang w:val="en-GB"/>
        </w:rPr>
      </w:pPr>
      <w:r w:rsidRPr="00B26112">
        <w:rPr>
          <w:rFonts w:cs="Arial"/>
          <w:lang w:val="en-GB"/>
        </w:rPr>
        <w:t>1</w:t>
      </w:r>
      <w:r w:rsidRPr="00B26112">
        <w:rPr>
          <w:rFonts w:cs="Arial"/>
          <w:lang w:val="en-GB"/>
        </w:rPr>
        <w:tab/>
        <w:t>The creation, maintenance, use and dissolution of provisions shall be the responsibility of the Director General. Provisions shall be created in accordance with the applicable standards.</w:t>
      </w:r>
    </w:p>
    <w:p w14:paraId="21E3F49B" w14:textId="77777777" w:rsidR="00EA2326" w:rsidRPr="00B26112" w:rsidRDefault="00EA2326" w:rsidP="00CA38FE">
      <w:pPr>
        <w:spacing w:line="220" w:lineRule="atLeast"/>
        <w:jc w:val="both"/>
        <w:rPr>
          <w:rFonts w:cs="Arial"/>
          <w:lang w:val="en-GB"/>
        </w:rPr>
      </w:pPr>
    </w:p>
    <w:p w14:paraId="21E3F49C" w14:textId="77777777" w:rsidR="000F6AB7" w:rsidRPr="00B26112" w:rsidRDefault="000F6AB7" w:rsidP="00CA38FE">
      <w:pPr>
        <w:spacing w:line="220" w:lineRule="atLeast"/>
        <w:jc w:val="both"/>
        <w:rPr>
          <w:rFonts w:cs="Arial"/>
          <w:lang w:val="en-GB"/>
        </w:rPr>
      </w:pPr>
    </w:p>
    <w:p w14:paraId="21E3F49D" w14:textId="77777777" w:rsidR="00EA2326" w:rsidRPr="00B26112" w:rsidRDefault="00EA2326" w:rsidP="00CA38FE">
      <w:pPr>
        <w:spacing w:line="220" w:lineRule="atLeast"/>
        <w:jc w:val="both"/>
        <w:rPr>
          <w:rFonts w:cs="Arial"/>
          <w:b/>
          <w:bCs/>
          <w:lang w:val="en-GB"/>
        </w:rPr>
      </w:pPr>
      <w:r w:rsidRPr="00B26112">
        <w:rPr>
          <w:rFonts w:cs="Arial"/>
          <w:b/>
          <w:bCs/>
          <w:lang w:val="en-GB"/>
        </w:rPr>
        <w:t>Article 20</w:t>
      </w:r>
    </w:p>
    <w:p w14:paraId="21E3F49E" w14:textId="77777777" w:rsidR="00EA2326" w:rsidRPr="00B26112" w:rsidRDefault="00CC1E78" w:rsidP="00CA38FE">
      <w:pPr>
        <w:spacing w:line="220" w:lineRule="atLeast"/>
        <w:jc w:val="both"/>
        <w:rPr>
          <w:rFonts w:cs="Arial"/>
          <w:b/>
          <w:bCs/>
          <w:lang w:val="en-GB"/>
        </w:rPr>
      </w:pPr>
      <w:r w:rsidRPr="00B26112">
        <w:rPr>
          <w:rFonts w:cs="Arial"/>
          <w:b/>
          <w:bCs/>
          <w:lang w:val="en-GB"/>
        </w:rPr>
        <w:t>Obligations towards staff</w:t>
      </w:r>
    </w:p>
    <w:p w14:paraId="21E3F49F" w14:textId="77777777" w:rsidR="00EA2326" w:rsidRPr="00B26112" w:rsidRDefault="00EA2326" w:rsidP="00CA38FE">
      <w:pPr>
        <w:spacing w:line="220" w:lineRule="atLeast"/>
        <w:jc w:val="both"/>
        <w:rPr>
          <w:rFonts w:cs="Arial"/>
          <w:lang w:val="en-GB"/>
        </w:rPr>
      </w:pPr>
    </w:p>
    <w:p w14:paraId="21E3F4A0" w14:textId="77777777" w:rsidR="00CC1E78" w:rsidRPr="00B26112" w:rsidRDefault="00CC1E78" w:rsidP="00CA38FE">
      <w:pPr>
        <w:spacing w:line="220" w:lineRule="atLeast"/>
        <w:jc w:val="both"/>
        <w:rPr>
          <w:rFonts w:cs="Arial"/>
          <w:lang w:val="en-GB"/>
        </w:rPr>
      </w:pPr>
      <w:r w:rsidRPr="00B26112">
        <w:rPr>
          <w:rFonts w:cs="Arial"/>
          <w:lang w:val="en-GB"/>
        </w:rPr>
        <w:t>1</w:t>
      </w:r>
      <w:r w:rsidRPr="00B26112">
        <w:rPr>
          <w:rFonts w:cs="Arial"/>
          <w:lang w:val="en-GB"/>
        </w:rPr>
        <w:tab/>
        <w:t>Staff benefits shall be put to account as and when the particular service is rendered by the staff member.</w:t>
      </w:r>
    </w:p>
    <w:p w14:paraId="21E3F4A1" w14:textId="77777777" w:rsidR="00CC1E78" w:rsidRPr="00B26112" w:rsidRDefault="00CC1E78" w:rsidP="00CA38FE">
      <w:pPr>
        <w:spacing w:line="220" w:lineRule="atLeast"/>
        <w:jc w:val="both"/>
        <w:rPr>
          <w:rFonts w:cs="Arial"/>
          <w:lang w:val="en-GB"/>
        </w:rPr>
      </w:pPr>
    </w:p>
    <w:p w14:paraId="21E3F4A2" w14:textId="77777777" w:rsidR="00EA2326" w:rsidRPr="00B26112" w:rsidRDefault="00CC1E78" w:rsidP="00CA38FE">
      <w:pPr>
        <w:spacing w:line="220" w:lineRule="atLeast"/>
        <w:jc w:val="both"/>
        <w:rPr>
          <w:rFonts w:cs="Arial"/>
          <w:lang w:val="en-GB"/>
        </w:rPr>
      </w:pPr>
      <w:r w:rsidRPr="00B26112">
        <w:rPr>
          <w:rFonts w:cs="Arial"/>
          <w:lang w:val="en-GB"/>
        </w:rPr>
        <w:t>2</w:t>
      </w:r>
      <w:r w:rsidRPr="00B26112">
        <w:rPr>
          <w:rFonts w:cs="Arial"/>
          <w:lang w:val="en-GB"/>
        </w:rPr>
        <w:tab/>
        <w:t>Staff benefits shall include short-term and long-term benefits, particularly post-employment benefits such as pensions, post-employment medical care, repatriation grants, etc.</w:t>
      </w:r>
    </w:p>
    <w:p w14:paraId="21E3F4A3" w14:textId="77777777" w:rsidR="00DB3C2B" w:rsidRPr="00B26112" w:rsidRDefault="00DB3C2B" w:rsidP="00CA38FE">
      <w:pPr>
        <w:widowControl w:val="0"/>
        <w:spacing w:line="220" w:lineRule="atLeast"/>
        <w:jc w:val="both"/>
        <w:rPr>
          <w:rFonts w:cs="Arial"/>
          <w:b/>
          <w:bCs/>
          <w:lang w:val="en-GB"/>
        </w:rPr>
      </w:pPr>
    </w:p>
    <w:p w14:paraId="21E3F4A4" w14:textId="77777777" w:rsidR="00DB3C2B" w:rsidRPr="00B26112" w:rsidRDefault="00DB3C2B" w:rsidP="00CA38FE">
      <w:pPr>
        <w:widowControl w:val="0"/>
        <w:spacing w:line="220" w:lineRule="atLeast"/>
        <w:jc w:val="both"/>
        <w:rPr>
          <w:rFonts w:cs="Arial"/>
          <w:b/>
          <w:bCs/>
          <w:lang w:val="en-GB"/>
        </w:rPr>
      </w:pPr>
    </w:p>
    <w:p w14:paraId="21E3F4A5" w14:textId="77777777" w:rsidR="00EA2326" w:rsidRPr="00B26112" w:rsidRDefault="00EA2326" w:rsidP="00CA38FE">
      <w:pPr>
        <w:widowControl w:val="0"/>
        <w:spacing w:line="220" w:lineRule="atLeast"/>
        <w:jc w:val="both"/>
        <w:rPr>
          <w:rFonts w:cs="Arial"/>
          <w:b/>
          <w:bCs/>
          <w:lang w:val="en-GB"/>
        </w:rPr>
      </w:pPr>
      <w:r w:rsidRPr="00B26112">
        <w:rPr>
          <w:rFonts w:cs="Arial"/>
          <w:b/>
          <w:bCs/>
          <w:lang w:val="en-GB"/>
        </w:rPr>
        <w:t>Article 21</w:t>
      </w:r>
    </w:p>
    <w:p w14:paraId="21E3F4A6" w14:textId="77777777" w:rsidR="00EA2326" w:rsidRPr="00B26112" w:rsidRDefault="00CC1E78" w:rsidP="00CA38FE">
      <w:pPr>
        <w:spacing w:line="220" w:lineRule="atLeast"/>
        <w:jc w:val="both"/>
        <w:rPr>
          <w:rFonts w:cs="Arial"/>
          <w:b/>
          <w:bCs/>
          <w:lang w:val="en-GB"/>
        </w:rPr>
      </w:pPr>
      <w:r w:rsidRPr="00B26112">
        <w:rPr>
          <w:rFonts w:cs="Arial"/>
          <w:b/>
          <w:bCs/>
          <w:lang w:val="en-GB"/>
        </w:rPr>
        <w:t>Reserve Fund</w:t>
      </w:r>
    </w:p>
    <w:p w14:paraId="21E3F4A7" w14:textId="77777777" w:rsidR="00EA2326" w:rsidRPr="00B26112" w:rsidRDefault="00EA2326" w:rsidP="00CA38FE">
      <w:pPr>
        <w:spacing w:line="220" w:lineRule="atLeast"/>
        <w:jc w:val="both"/>
        <w:rPr>
          <w:rFonts w:cs="Arial"/>
          <w:lang w:val="en-GB"/>
        </w:rPr>
      </w:pPr>
    </w:p>
    <w:p w14:paraId="21E3F4A8" w14:textId="77777777" w:rsidR="00CC1E78" w:rsidRPr="00B26112" w:rsidRDefault="00CC1E78" w:rsidP="00CA38FE">
      <w:pPr>
        <w:spacing w:line="220" w:lineRule="atLeast"/>
        <w:jc w:val="both"/>
        <w:rPr>
          <w:rFonts w:cs="Arial"/>
          <w:lang w:val="en-GB"/>
        </w:rPr>
      </w:pPr>
      <w:r w:rsidRPr="00B26112">
        <w:rPr>
          <w:rFonts w:cs="Arial"/>
          <w:lang w:val="en-GB"/>
        </w:rPr>
        <w:t>1</w:t>
      </w:r>
      <w:r w:rsidRPr="00B26112">
        <w:rPr>
          <w:rFonts w:cs="Arial"/>
          <w:lang w:val="en-GB"/>
        </w:rPr>
        <w:tab/>
        <w:t>The Reserve Fund shall be used for covering shortfalls in Union financing and for financing the expenses referred to in article 11.2 and 3 of these Regulations. However, the Council of Administration may provide for withdrawals from the Reserve Fund either to balance the budget or to limit the level of this Fund and reduce the amount of member countries</w:t>
      </w:r>
      <w:r w:rsidR="00B26112" w:rsidRPr="00B26112">
        <w:rPr>
          <w:rFonts w:cs="Arial"/>
          <w:lang w:val="en-GB"/>
        </w:rPr>
        <w:t>’</w:t>
      </w:r>
      <w:r w:rsidRPr="00B26112">
        <w:rPr>
          <w:rFonts w:cs="Arial"/>
          <w:lang w:val="en-GB"/>
        </w:rPr>
        <w:t xml:space="preserve"> contributions or to contribute to the UPU Building Maintenance Fund.</w:t>
      </w:r>
    </w:p>
    <w:p w14:paraId="21E3F4A9" w14:textId="77777777" w:rsidR="00CC1E78" w:rsidRPr="00B26112" w:rsidRDefault="00CC1E78" w:rsidP="00CA38FE">
      <w:pPr>
        <w:spacing w:line="220" w:lineRule="atLeast"/>
        <w:jc w:val="both"/>
        <w:rPr>
          <w:rFonts w:cs="Arial"/>
          <w:lang w:val="en-GB"/>
        </w:rPr>
      </w:pPr>
    </w:p>
    <w:p w14:paraId="21E3F4AA" w14:textId="77777777" w:rsidR="00CC1E78" w:rsidRPr="00B26112" w:rsidRDefault="00CC1E78" w:rsidP="00CA38FE">
      <w:pPr>
        <w:spacing w:line="220" w:lineRule="atLeast"/>
        <w:jc w:val="both"/>
        <w:rPr>
          <w:rFonts w:cs="Arial"/>
          <w:lang w:val="en-GB"/>
        </w:rPr>
      </w:pPr>
      <w:r w:rsidRPr="00B26112">
        <w:rPr>
          <w:rFonts w:cs="Arial"/>
          <w:lang w:val="en-GB"/>
        </w:rPr>
        <w:t>2</w:t>
      </w:r>
      <w:r w:rsidRPr="00B26112">
        <w:rPr>
          <w:rFonts w:cs="Arial"/>
          <w:lang w:val="en-GB"/>
        </w:rPr>
        <w:tab/>
        <w:t>The Reserve Fund is maintained by:</w:t>
      </w:r>
    </w:p>
    <w:p w14:paraId="21E3F4AB" w14:textId="77777777" w:rsidR="00CC1E78" w:rsidRPr="00B26112" w:rsidRDefault="00CC1E78" w:rsidP="00CA38FE">
      <w:pPr>
        <w:spacing w:before="120" w:line="220" w:lineRule="atLeast"/>
        <w:jc w:val="both"/>
        <w:rPr>
          <w:rFonts w:cs="Arial"/>
          <w:lang w:val="en-GB"/>
        </w:rPr>
      </w:pPr>
      <w:r w:rsidRPr="00B26112">
        <w:rPr>
          <w:rFonts w:cs="Arial"/>
          <w:lang w:val="en-GB"/>
        </w:rPr>
        <w:t>a</w:t>
      </w:r>
      <w:r w:rsidRPr="00B26112">
        <w:rPr>
          <w:rFonts w:cs="Arial"/>
          <w:lang w:val="en-GB"/>
        </w:rPr>
        <w:tab/>
        <w:t xml:space="preserve">the financial result achieved each year for untied Union activities; </w:t>
      </w:r>
    </w:p>
    <w:p w14:paraId="21E3F4AC" w14:textId="77777777" w:rsidR="00CC1E78" w:rsidRPr="00B26112" w:rsidRDefault="00CC1E78" w:rsidP="00CA38FE">
      <w:pPr>
        <w:spacing w:before="120" w:line="220" w:lineRule="atLeast"/>
        <w:jc w:val="both"/>
        <w:rPr>
          <w:rFonts w:cs="Arial"/>
          <w:lang w:val="en-GB"/>
        </w:rPr>
      </w:pPr>
      <w:r w:rsidRPr="00B26112">
        <w:rPr>
          <w:rFonts w:cs="Arial"/>
          <w:lang w:val="en-GB"/>
        </w:rPr>
        <w:t>b</w:t>
      </w:r>
      <w:r w:rsidRPr="00B26112">
        <w:rPr>
          <w:rFonts w:cs="Arial"/>
          <w:lang w:val="en-GB"/>
        </w:rPr>
        <w:tab/>
        <w:t xml:space="preserve">the end-of-cycle result achieved for international reply coupons; </w:t>
      </w:r>
    </w:p>
    <w:p w14:paraId="21E3F4AD" w14:textId="77777777" w:rsidR="00EA2326" w:rsidRPr="00B26112" w:rsidRDefault="00CC1E78" w:rsidP="00CA38FE">
      <w:pPr>
        <w:spacing w:before="120" w:line="220" w:lineRule="atLeast"/>
        <w:jc w:val="both"/>
        <w:rPr>
          <w:rFonts w:cs="Arial"/>
          <w:lang w:val="en-GB"/>
        </w:rPr>
      </w:pPr>
      <w:r w:rsidRPr="00B26112">
        <w:rPr>
          <w:rFonts w:cs="Arial"/>
          <w:lang w:val="en-GB"/>
        </w:rPr>
        <w:t>c</w:t>
      </w:r>
      <w:r w:rsidRPr="00B26112">
        <w:rPr>
          <w:rFonts w:cs="Arial"/>
          <w:lang w:val="en-GB"/>
        </w:rPr>
        <w:tab/>
        <w:t>the credits included in the Union</w:t>
      </w:r>
      <w:r w:rsidR="00B26112" w:rsidRPr="00B26112">
        <w:rPr>
          <w:rFonts w:cs="Arial"/>
          <w:lang w:val="en-GB"/>
        </w:rPr>
        <w:t>’</w:t>
      </w:r>
      <w:r w:rsidRPr="00B26112">
        <w:rPr>
          <w:rFonts w:cs="Arial"/>
          <w:lang w:val="en-GB"/>
        </w:rPr>
        <w:t>s budget to adjust the Fund.</w:t>
      </w:r>
    </w:p>
    <w:p w14:paraId="21E3F4AE" w14:textId="77777777" w:rsidR="00CC1E78" w:rsidRPr="00B26112" w:rsidRDefault="00CC1E78" w:rsidP="00CA38FE">
      <w:pPr>
        <w:spacing w:line="220" w:lineRule="atLeast"/>
        <w:jc w:val="both"/>
        <w:rPr>
          <w:rFonts w:cs="Arial"/>
          <w:lang w:val="en-GB"/>
        </w:rPr>
      </w:pPr>
    </w:p>
    <w:p w14:paraId="21E3F4AF" w14:textId="77777777" w:rsidR="00EA2326" w:rsidRPr="00B26112" w:rsidRDefault="00CC1E78" w:rsidP="00CA38FE">
      <w:pPr>
        <w:spacing w:line="220" w:lineRule="atLeast"/>
        <w:jc w:val="both"/>
        <w:rPr>
          <w:rFonts w:cs="Arial"/>
          <w:lang w:val="en-GB"/>
        </w:rPr>
      </w:pPr>
      <w:r w:rsidRPr="00B26112">
        <w:rPr>
          <w:rFonts w:cs="Arial"/>
          <w:lang w:val="en-GB"/>
        </w:rPr>
        <w:t>3</w:t>
      </w:r>
      <w:r w:rsidRPr="00B26112">
        <w:rPr>
          <w:rFonts w:cs="Arial"/>
          <w:lang w:val="en-GB"/>
        </w:rPr>
        <w:tab/>
        <w:t>The Director General shall report at the end of each financial period, in the Financial Operating Report, on the transactions and the position of the Reserve Fund.</w:t>
      </w:r>
    </w:p>
    <w:p w14:paraId="21E3F4B0" w14:textId="77777777" w:rsidR="00EA2326" w:rsidRPr="00B26112" w:rsidRDefault="00EA2326" w:rsidP="00CA38FE">
      <w:pPr>
        <w:spacing w:line="220" w:lineRule="atLeast"/>
        <w:jc w:val="both"/>
        <w:rPr>
          <w:rFonts w:cs="Arial"/>
          <w:lang w:val="en-GB"/>
        </w:rPr>
      </w:pPr>
    </w:p>
    <w:p w14:paraId="21E3F4B1" w14:textId="77777777" w:rsidR="00CC1E78" w:rsidRPr="00B26112" w:rsidRDefault="00CC1E78" w:rsidP="00CA38FE">
      <w:pPr>
        <w:spacing w:line="220" w:lineRule="atLeast"/>
        <w:jc w:val="both"/>
        <w:rPr>
          <w:rFonts w:cs="Arial"/>
          <w:lang w:val="en-GB"/>
        </w:rPr>
      </w:pPr>
    </w:p>
    <w:p w14:paraId="21E3F4B2" w14:textId="77777777" w:rsidR="000F75BF" w:rsidRDefault="000F75BF">
      <w:pPr>
        <w:spacing w:line="240" w:lineRule="auto"/>
        <w:rPr>
          <w:rFonts w:cs="Arial"/>
          <w:b/>
          <w:bCs/>
          <w:lang w:val="en-GB"/>
        </w:rPr>
      </w:pPr>
      <w:r>
        <w:rPr>
          <w:rFonts w:cs="Arial"/>
          <w:b/>
          <w:bCs/>
          <w:lang w:val="en-GB"/>
        </w:rPr>
        <w:br w:type="page"/>
      </w:r>
    </w:p>
    <w:p w14:paraId="21E3F4B3" w14:textId="77777777" w:rsidR="00EA2326" w:rsidRPr="00B26112" w:rsidRDefault="00EA2326" w:rsidP="00CA38FE">
      <w:pPr>
        <w:spacing w:line="220" w:lineRule="atLeast"/>
        <w:jc w:val="both"/>
        <w:rPr>
          <w:rFonts w:cs="Arial"/>
          <w:b/>
          <w:bCs/>
          <w:lang w:val="en-GB"/>
        </w:rPr>
      </w:pPr>
      <w:r w:rsidRPr="00B26112">
        <w:rPr>
          <w:rFonts w:cs="Arial"/>
          <w:b/>
          <w:bCs/>
          <w:lang w:val="en-GB"/>
        </w:rPr>
        <w:lastRenderedPageBreak/>
        <w:t>Article 22</w:t>
      </w:r>
    </w:p>
    <w:p w14:paraId="21E3F4B4" w14:textId="77777777" w:rsidR="00EA2326" w:rsidRPr="00B26112" w:rsidRDefault="00CC1E78" w:rsidP="00CA38FE">
      <w:pPr>
        <w:spacing w:line="220" w:lineRule="atLeast"/>
        <w:jc w:val="both"/>
        <w:rPr>
          <w:rFonts w:cs="Arial"/>
          <w:b/>
          <w:bCs/>
          <w:lang w:val="en-GB"/>
        </w:rPr>
      </w:pPr>
      <w:r w:rsidRPr="00B26112">
        <w:rPr>
          <w:rFonts w:cs="Arial"/>
          <w:b/>
          <w:bCs/>
          <w:lang w:val="en-GB"/>
        </w:rPr>
        <w:t>Building Maintenance Fund</w:t>
      </w:r>
    </w:p>
    <w:p w14:paraId="21E3F4B5" w14:textId="77777777" w:rsidR="00EA2326" w:rsidRPr="00B26112" w:rsidRDefault="00EA2326" w:rsidP="00CA38FE">
      <w:pPr>
        <w:spacing w:line="220" w:lineRule="atLeast"/>
        <w:jc w:val="both"/>
        <w:rPr>
          <w:rFonts w:cs="Arial"/>
          <w:lang w:val="en-GB"/>
        </w:rPr>
      </w:pPr>
    </w:p>
    <w:p w14:paraId="21E3F4B6" w14:textId="77777777" w:rsidR="00EA2326" w:rsidRPr="00B26112" w:rsidRDefault="008D5123" w:rsidP="00CA38FE">
      <w:pPr>
        <w:spacing w:line="220" w:lineRule="atLeast"/>
        <w:jc w:val="both"/>
        <w:rPr>
          <w:rFonts w:cs="Arial"/>
          <w:lang w:val="en-GB"/>
        </w:rPr>
      </w:pPr>
      <w:r w:rsidRPr="00B26112">
        <w:rPr>
          <w:rFonts w:cs="Arial"/>
          <w:noProof/>
          <w:lang w:val="fr-CH"/>
        </w:rPr>
        <mc:AlternateContent>
          <mc:Choice Requires="wps">
            <w:drawing>
              <wp:anchor distT="0" distB="0" distL="114300" distR="114300" simplePos="0" relativeHeight="251679744" behindDoc="0" locked="0" layoutInCell="1" allowOverlap="1" wp14:anchorId="21E3F785" wp14:editId="21E3F786">
                <wp:simplePos x="0" y="0"/>
                <wp:positionH relativeFrom="character">
                  <wp:posOffset>-90170</wp:posOffset>
                </wp:positionH>
                <wp:positionV relativeFrom="paragraph">
                  <wp:posOffset>319405</wp:posOffset>
                </wp:positionV>
                <wp:extent cx="0" cy="143510"/>
                <wp:effectExtent l="0" t="0" r="19050" b="2794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B89EF" id="AutoShape 6" o:spid="_x0000_s1026" type="#_x0000_t32" style="position:absolute;margin-left:-7.1pt;margin-top:25.15pt;width:0;height:11.3pt;z-index:2516797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DFHgIAADw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" strokeweight="1.5pt"/>
            </w:pict>
          </mc:Fallback>
        </mc:AlternateContent>
      </w:r>
      <w:r w:rsidR="00CC1E78" w:rsidRPr="00B26112">
        <w:rPr>
          <w:rFonts w:cs="Arial"/>
          <w:lang w:val="en-GB" w:eastAsia="en-GB"/>
        </w:rPr>
        <w:t>1</w:t>
      </w:r>
      <w:r w:rsidR="00CC1E78" w:rsidRPr="00B26112">
        <w:rPr>
          <w:rFonts w:cs="Arial"/>
          <w:lang w:val="en-GB" w:eastAsia="en-GB"/>
        </w:rPr>
        <w:tab/>
        <w:t>A Fund shall be established to cover major unforeseeable repair or renovation work on the Universal Postal Union building when such work cannot be entirely covered by the resources mentioned in arti</w:t>
      </w:r>
      <w:r w:rsidR="000836FC">
        <w:rPr>
          <w:rFonts w:cs="Arial"/>
          <w:lang w:val="en-GB" w:eastAsia="en-GB"/>
        </w:rPr>
        <w:softHyphen/>
      </w:r>
      <w:r w:rsidR="00CC1E78" w:rsidRPr="00B26112">
        <w:rPr>
          <w:rFonts w:cs="Arial"/>
          <w:lang w:val="en-GB" w:eastAsia="en-GB"/>
        </w:rPr>
        <w:t>cle</w:t>
      </w:r>
      <w:r w:rsidR="000836FC">
        <w:rPr>
          <w:rFonts w:cs="Arial"/>
          <w:lang w:val="en-GB" w:eastAsia="en-GB"/>
        </w:rPr>
        <w:t> </w:t>
      </w:r>
      <w:r w:rsidR="00CC1E78" w:rsidRPr="00B26112">
        <w:rPr>
          <w:rFonts w:cs="Arial"/>
          <w:lang w:val="en-GB" w:eastAsia="en-GB"/>
        </w:rPr>
        <w:t>145.5 of the General Regulations of the Union.</w:t>
      </w:r>
      <w:r w:rsidR="00EA2326" w:rsidRPr="00B26112">
        <w:rPr>
          <w:rFonts w:cs="Arial"/>
          <w:lang w:val="en-GB"/>
        </w:rPr>
        <w:t>.</w:t>
      </w:r>
    </w:p>
    <w:p w14:paraId="21E3F4B7" w14:textId="77777777" w:rsidR="00EA2326" w:rsidRPr="00B26112" w:rsidRDefault="00EA2326" w:rsidP="00CA38FE">
      <w:pPr>
        <w:spacing w:line="220" w:lineRule="atLeast"/>
        <w:jc w:val="both"/>
        <w:rPr>
          <w:rFonts w:cs="Arial"/>
          <w:lang w:val="en-GB"/>
        </w:rPr>
      </w:pPr>
    </w:p>
    <w:p w14:paraId="21E3F4B8" w14:textId="77777777" w:rsidR="00EA2326" w:rsidRPr="00B26112" w:rsidRDefault="00CC1E78" w:rsidP="00CA38FE">
      <w:pPr>
        <w:spacing w:line="220" w:lineRule="atLeast"/>
        <w:jc w:val="both"/>
        <w:rPr>
          <w:rFonts w:cs="Arial"/>
          <w:lang w:val="en-GB"/>
        </w:rPr>
      </w:pPr>
      <w:r w:rsidRPr="00B26112">
        <w:rPr>
          <w:rFonts w:cs="Arial"/>
          <w:lang w:val="en-GB"/>
        </w:rPr>
        <w:t>2</w:t>
      </w:r>
      <w:r w:rsidRPr="00B26112">
        <w:rPr>
          <w:rFonts w:cs="Arial"/>
          <w:lang w:val="en-GB"/>
        </w:rPr>
        <w:tab/>
        <w:t>This Fund may be maintained either by:</w:t>
      </w:r>
    </w:p>
    <w:p w14:paraId="21E3F4B9" w14:textId="77777777" w:rsidR="00CC1E78" w:rsidRPr="00B26112" w:rsidRDefault="00CC1E78" w:rsidP="00CA38FE">
      <w:pPr>
        <w:pStyle w:val="1Retrait"/>
        <w:spacing w:line="220" w:lineRule="atLeast"/>
        <w:rPr>
          <w:lang w:val="en-GB"/>
        </w:rPr>
      </w:pPr>
      <w:r w:rsidRPr="00B26112">
        <w:rPr>
          <w:lang w:val="en-GB"/>
        </w:rPr>
        <w:t>–</w:t>
      </w:r>
      <w:r w:rsidRPr="00B26112">
        <w:rPr>
          <w:lang w:val="en-GB"/>
        </w:rPr>
        <w:tab/>
        <w:t>an annual allocation of credits corresponding to the revenue from letting office space in the UPU building;</w:t>
      </w:r>
    </w:p>
    <w:p w14:paraId="21E3F4BA" w14:textId="77777777" w:rsidR="00CC1E78" w:rsidRPr="00B26112" w:rsidRDefault="00CC1E78" w:rsidP="00CA38FE">
      <w:pPr>
        <w:pStyle w:val="1Retrait"/>
        <w:spacing w:line="220" w:lineRule="atLeast"/>
        <w:rPr>
          <w:lang w:val="en-GB"/>
        </w:rPr>
      </w:pPr>
      <w:r w:rsidRPr="00B26112">
        <w:rPr>
          <w:lang w:val="en-GB"/>
        </w:rPr>
        <w:t>–</w:t>
      </w:r>
      <w:r w:rsidRPr="00B26112">
        <w:rPr>
          <w:lang w:val="en-GB"/>
        </w:rPr>
        <w:tab/>
        <w:t>withdrawals from the Reserve Fund;</w:t>
      </w:r>
    </w:p>
    <w:p w14:paraId="21E3F4BB" w14:textId="77777777" w:rsidR="00CC1E78" w:rsidRPr="00B26112" w:rsidRDefault="00CC1E78" w:rsidP="00CA38FE">
      <w:pPr>
        <w:pStyle w:val="1Retrait"/>
        <w:spacing w:line="220" w:lineRule="atLeast"/>
        <w:rPr>
          <w:lang w:val="en-GB"/>
        </w:rPr>
      </w:pPr>
      <w:r w:rsidRPr="00B26112">
        <w:rPr>
          <w:lang w:val="en-GB"/>
        </w:rPr>
        <w:t>–</w:t>
      </w:r>
      <w:r w:rsidRPr="00B26112">
        <w:rPr>
          <w:lang w:val="en-GB"/>
        </w:rPr>
        <w:tab/>
        <w:t>voluntary contributions;</w:t>
      </w:r>
    </w:p>
    <w:p w14:paraId="21E3F4BC" w14:textId="77777777" w:rsidR="00EA2326" w:rsidRPr="00B26112" w:rsidRDefault="00CC1E78" w:rsidP="00CA38FE">
      <w:pPr>
        <w:pStyle w:val="1Retrait"/>
        <w:spacing w:line="220" w:lineRule="atLeast"/>
        <w:rPr>
          <w:lang w:val="en-GB"/>
        </w:rPr>
      </w:pPr>
      <w:r w:rsidRPr="00B26112">
        <w:rPr>
          <w:lang w:val="en-GB"/>
        </w:rPr>
        <w:t>–</w:t>
      </w:r>
      <w:r w:rsidRPr="00B26112">
        <w:rPr>
          <w:lang w:val="en-GB"/>
        </w:rPr>
        <w:tab/>
        <w:t>or other measures deemed appropriate by the Council of Administration.</w:t>
      </w:r>
    </w:p>
    <w:p w14:paraId="21E3F4BD" w14:textId="77777777" w:rsidR="00CC1E78" w:rsidRPr="00B26112" w:rsidRDefault="00CC1E78" w:rsidP="00CA38FE">
      <w:pPr>
        <w:spacing w:line="220" w:lineRule="atLeast"/>
        <w:jc w:val="both"/>
        <w:rPr>
          <w:rFonts w:cs="Arial"/>
          <w:lang w:val="en-GB"/>
        </w:rPr>
      </w:pPr>
    </w:p>
    <w:p w14:paraId="21E3F4BE" w14:textId="77777777" w:rsidR="00EA2326" w:rsidRPr="00B26112" w:rsidRDefault="00CC1E78" w:rsidP="00CA38FE">
      <w:pPr>
        <w:spacing w:line="220" w:lineRule="atLeast"/>
        <w:jc w:val="both"/>
        <w:rPr>
          <w:rFonts w:cs="Arial"/>
          <w:lang w:val="en-GB"/>
        </w:rPr>
      </w:pPr>
      <w:r w:rsidRPr="00B26112">
        <w:rPr>
          <w:rFonts w:cs="Arial"/>
          <w:lang w:val="en-GB"/>
        </w:rPr>
        <w:t>3</w:t>
      </w:r>
      <w:r w:rsidRPr="00B26112">
        <w:rPr>
          <w:rFonts w:cs="Arial"/>
          <w:lang w:val="en-GB"/>
        </w:rPr>
        <w:tab/>
        <w:t>Any use of the Fund shall be subject to prior approval by the Council of Administration or, in an emergency, by the Chairman of the Council of Administration.</w:t>
      </w:r>
    </w:p>
    <w:p w14:paraId="21E3F4BF" w14:textId="77777777" w:rsidR="00EA2326" w:rsidRPr="00B26112" w:rsidRDefault="00EA2326" w:rsidP="00CA38FE">
      <w:pPr>
        <w:spacing w:line="220" w:lineRule="atLeast"/>
        <w:jc w:val="both"/>
        <w:rPr>
          <w:rFonts w:cs="Arial"/>
          <w:lang w:val="en-GB"/>
        </w:rPr>
      </w:pPr>
    </w:p>
    <w:p w14:paraId="21E3F4C0" w14:textId="77777777" w:rsidR="00EA2326" w:rsidRPr="00B26112" w:rsidRDefault="00EA2326" w:rsidP="00CA38FE">
      <w:pPr>
        <w:spacing w:line="220" w:lineRule="atLeast"/>
        <w:jc w:val="both"/>
        <w:rPr>
          <w:rFonts w:cs="Arial"/>
          <w:lang w:val="en-GB"/>
        </w:rPr>
      </w:pPr>
    </w:p>
    <w:p w14:paraId="21E3F4C1" w14:textId="77777777" w:rsidR="00EA2326" w:rsidRPr="00B26112" w:rsidRDefault="00EA2326" w:rsidP="00CA38FE">
      <w:pPr>
        <w:spacing w:line="220" w:lineRule="atLeast"/>
        <w:jc w:val="both"/>
        <w:rPr>
          <w:rFonts w:cs="Arial"/>
          <w:b/>
          <w:bCs/>
          <w:lang w:val="en-GB"/>
        </w:rPr>
      </w:pPr>
      <w:r w:rsidRPr="00B26112">
        <w:rPr>
          <w:rFonts w:cs="Arial"/>
          <w:b/>
          <w:bCs/>
          <w:lang w:val="en-GB"/>
        </w:rPr>
        <w:t>Article 23</w:t>
      </w:r>
    </w:p>
    <w:p w14:paraId="21E3F4C2" w14:textId="77777777" w:rsidR="00EA2326" w:rsidRPr="00B26112" w:rsidRDefault="006D7D9C" w:rsidP="00CA38FE">
      <w:pPr>
        <w:spacing w:line="220" w:lineRule="atLeast"/>
        <w:jc w:val="both"/>
        <w:rPr>
          <w:rFonts w:cs="Arial"/>
          <w:b/>
          <w:bCs/>
          <w:lang w:val="en-GB"/>
        </w:rPr>
      </w:pPr>
      <w:r w:rsidRPr="00B26112">
        <w:rPr>
          <w:rFonts w:cs="Arial"/>
          <w:b/>
          <w:bCs/>
          <w:lang w:val="en-GB"/>
        </w:rPr>
        <w:t>Special Activities Fund</w:t>
      </w:r>
    </w:p>
    <w:p w14:paraId="21E3F4C3" w14:textId="77777777" w:rsidR="00EA2326" w:rsidRPr="00B26112" w:rsidRDefault="00EA2326" w:rsidP="00CA38FE">
      <w:pPr>
        <w:spacing w:line="220" w:lineRule="atLeast"/>
        <w:jc w:val="both"/>
        <w:rPr>
          <w:rFonts w:cs="Arial"/>
          <w:lang w:val="en-GB"/>
        </w:rPr>
      </w:pPr>
    </w:p>
    <w:p w14:paraId="21E3F4C4" w14:textId="77777777" w:rsidR="006D7D9C" w:rsidRPr="00B26112" w:rsidRDefault="006D7D9C" w:rsidP="00CA38FE">
      <w:pPr>
        <w:spacing w:line="220" w:lineRule="atLeast"/>
        <w:jc w:val="both"/>
        <w:rPr>
          <w:rFonts w:cs="Arial"/>
          <w:lang w:val="en-GB"/>
        </w:rPr>
      </w:pPr>
      <w:r w:rsidRPr="00B26112">
        <w:rPr>
          <w:rFonts w:cs="Arial"/>
          <w:lang w:val="en-GB"/>
        </w:rPr>
        <w:t>1</w:t>
      </w:r>
      <w:r w:rsidRPr="00B26112">
        <w:rPr>
          <w:rFonts w:cs="Arial"/>
          <w:lang w:val="en-GB"/>
        </w:rPr>
        <w:tab/>
        <w:t>The Special Activities Fund shall be used to facilitate the financing of special activities specifically by making it possible to cover unforeseen or urgent expenses.</w:t>
      </w:r>
    </w:p>
    <w:p w14:paraId="21E3F4C5" w14:textId="77777777" w:rsidR="006D7D9C" w:rsidRPr="00B26112" w:rsidRDefault="006D7D9C" w:rsidP="00CA38FE">
      <w:pPr>
        <w:spacing w:line="220" w:lineRule="atLeast"/>
        <w:jc w:val="both"/>
        <w:rPr>
          <w:rFonts w:cs="Arial"/>
          <w:lang w:val="en-GB"/>
        </w:rPr>
      </w:pPr>
    </w:p>
    <w:p w14:paraId="21E3F4C6" w14:textId="77777777" w:rsidR="00EA2326" w:rsidRPr="00B26112" w:rsidRDefault="006D7D9C" w:rsidP="00CA38FE">
      <w:pPr>
        <w:spacing w:line="220" w:lineRule="atLeast"/>
        <w:jc w:val="both"/>
        <w:rPr>
          <w:rFonts w:cs="Arial"/>
          <w:lang w:val="en-GB"/>
        </w:rPr>
      </w:pPr>
      <w:r w:rsidRPr="00B26112">
        <w:rPr>
          <w:rFonts w:cs="Arial"/>
          <w:lang w:val="en-GB"/>
        </w:rPr>
        <w:t>2</w:t>
      </w:r>
      <w:r w:rsidRPr="00B26112">
        <w:rPr>
          <w:rFonts w:cs="Arial"/>
          <w:lang w:val="en-GB"/>
        </w:rPr>
        <w:tab/>
        <w:t>The level of the Special Activities Fund shall be set by the Council of Administration which may make provision for withdrawals to increase the budgetary resources allocated to special expenses.</w:t>
      </w:r>
    </w:p>
    <w:p w14:paraId="21E3F4C7" w14:textId="77777777" w:rsidR="006D7D9C" w:rsidRPr="00B26112" w:rsidRDefault="006D7D9C" w:rsidP="00CA38FE">
      <w:pPr>
        <w:spacing w:line="220" w:lineRule="atLeast"/>
        <w:jc w:val="both"/>
        <w:rPr>
          <w:rFonts w:cs="Arial"/>
          <w:lang w:val="en-GB"/>
        </w:rPr>
      </w:pPr>
    </w:p>
    <w:p w14:paraId="21E3F4C8" w14:textId="77777777" w:rsidR="006D7D9C" w:rsidRPr="00B26112" w:rsidRDefault="006D7D9C" w:rsidP="00CA38FE">
      <w:pPr>
        <w:spacing w:line="220" w:lineRule="atLeast"/>
        <w:jc w:val="both"/>
        <w:rPr>
          <w:rFonts w:cs="Arial"/>
          <w:lang w:val="en-GB"/>
        </w:rPr>
      </w:pPr>
      <w:r w:rsidRPr="00B26112">
        <w:rPr>
          <w:rFonts w:cs="Arial"/>
          <w:lang w:val="en-GB"/>
        </w:rPr>
        <w:t>3</w:t>
      </w:r>
      <w:r w:rsidRPr="00B26112">
        <w:rPr>
          <w:rFonts w:cs="Arial"/>
          <w:lang w:val="en-GB"/>
        </w:rPr>
        <w:tab/>
        <w:t xml:space="preserve">The Special Activities Fund shall be maintained by: </w:t>
      </w:r>
    </w:p>
    <w:p w14:paraId="21E3F4C9" w14:textId="77777777" w:rsidR="006D7D9C" w:rsidRPr="00B26112" w:rsidRDefault="006D7D9C" w:rsidP="00CA38FE">
      <w:pPr>
        <w:spacing w:before="120" w:line="220" w:lineRule="atLeast"/>
        <w:jc w:val="both"/>
        <w:rPr>
          <w:rFonts w:cs="Arial"/>
          <w:lang w:val="en-GB"/>
        </w:rPr>
      </w:pPr>
      <w:r w:rsidRPr="00B26112">
        <w:rPr>
          <w:rFonts w:cs="Arial"/>
          <w:lang w:val="en-GB"/>
        </w:rPr>
        <w:t>a</w:t>
      </w:r>
      <w:r w:rsidRPr="00B26112">
        <w:rPr>
          <w:rFonts w:cs="Arial"/>
          <w:lang w:val="en-GB"/>
        </w:rPr>
        <w:tab/>
        <w:t>the yield on the Fund</w:t>
      </w:r>
      <w:r w:rsidR="00B26112" w:rsidRPr="00B26112">
        <w:rPr>
          <w:rFonts w:cs="Arial"/>
          <w:lang w:val="en-GB"/>
        </w:rPr>
        <w:t>’</w:t>
      </w:r>
      <w:r w:rsidRPr="00B26112">
        <w:rPr>
          <w:rFonts w:cs="Arial"/>
          <w:lang w:val="en-GB"/>
        </w:rPr>
        <w:t>s capital;</w:t>
      </w:r>
    </w:p>
    <w:p w14:paraId="21E3F4CA" w14:textId="77777777" w:rsidR="00EA2326" w:rsidRPr="00B26112" w:rsidRDefault="006D7D9C" w:rsidP="00CA38FE">
      <w:pPr>
        <w:spacing w:before="120" w:line="220" w:lineRule="atLeast"/>
        <w:jc w:val="both"/>
        <w:rPr>
          <w:rFonts w:cs="Arial"/>
          <w:lang w:val="en-GB"/>
        </w:rPr>
      </w:pPr>
      <w:r w:rsidRPr="00B26112">
        <w:rPr>
          <w:rFonts w:cs="Arial"/>
          <w:lang w:val="en-GB"/>
        </w:rPr>
        <w:t>b</w:t>
      </w:r>
      <w:r w:rsidRPr="00B26112">
        <w:rPr>
          <w:rFonts w:cs="Arial"/>
          <w:lang w:val="en-GB"/>
        </w:rPr>
        <w:tab/>
        <w:t>the credits included in the Union</w:t>
      </w:r>
      <w:r w:rsidR="00B26112" w:rsidRPr="00B26112">
        <w:rPr>
          <w:rFonts w:cs="Arial"/>
          <w:lang w:val="en-GB"/>
        </w:rPr>
        <w:t>’</w:t>
      </w:r>
      <w:r w:rsidRPr="00B26112">
        <w:rPr>
          <w:rFonts w:cs="Arial"/>
          <w:lang w:val="en-GB"/>
        </w:rPr>
        <w:t>s budget to adjust the Fund</w:t>
      </w:r>
      <w:r w:rsidR="004F3079">
        <w:rPr>
          <w:rFonts w:cs="Arial"/>
          <w:lang w:val="en-GB"/>
        </w:rPr>
        <w:t>.</w:t>
      </w:r>
    </w:p>
    <w:p w14:paraId="21E3F4CB" w14:textId="77777777" w:rsidR="006D7D9C" w:rsidRPr="00B26112" w:rsidRDefault="006D7D9C" w:rsidP="00CA38FE">
      <w:pPr>
        <w:spacing w:line="220" w:lineRule="atLeast"/>
        <w:jc w:val="both"/>
        <w:rPr>
          <w:rFonts w:cs="Arial"/>
          <w:lang w:val="en-GB"/>
        </w:rPr>
      </w:pPr>
    </w:p>
    <w:p w14:paraId="21E3F4CC" w14:textId="77777777" w:rsidR="00EA2326" w:rsidRPr="00B26112" w:rsidRDefault="006D7D9C" w:rsidP="00CA38FE">
      <w:pPr>
        <w:spacing w:line="220" w:lineRule="atLeast"/>
        <w:jc w:val="both"/>
        <w:rPr>
          <w:rFonts w:cs="Arial"/>
          <w:lang w:val="en-GB"/>
        </w:rPr>
      </w:pPr>
      <w:r w:rsidRPr="00B26112">
        <w:rPr>
          <w:rFonts w:cs="Arial"/>
          <w:lang w:val="en-GB"/>
        </w:rPr>
        <w:t>4</w:t>
      </w:r>
      <w:r w:rsidRPr="00B26112">
        <w:rPr>
          <w:rFonts w:cs="Arial"/>
          <w:lang w:val="en-GB"/>
        </w:rPr>
        <w:tab/>
        <w:t>The Director General shall report at the end of each financial year, in the Financial Operating Report, on the transactions and the position of the Special Activities Fund.</w:t>
      </w:r>
    </w:p>
    <w:p w14:paraId="21E3F4CD" w14:textId="77777777" w:rsidR="00EA2326" w:rsidRPr="00B26112" w:rsidRDefault="00EA2326" w:rsidP="00CA38FE">
      <w:pPr>
        <w:spacing w:line="220" w:lineRule="atLeast"/>
        <w:jc w:val="both"/>
        <w:rPr>
          <w:rFonts w:cs="Arial"/>
          <w:lang w:val="en-GB"/>
        </w:rPr>
      </w:pPr>
    </w:p>
    <w:p w14:paraId="21E3F4CE" w14:textId="77777777" w:rsidR="00DB3C2B" w:rsidRPr="00B26112" w:rsidRDefault="00DB3C2B" w:rsidP="00CA38FE">
      <w:pPr>
        <w:spacing w:line="220" w:lineRule="atLeast"/>
        <w:jc w:val="both"/>
        <w:rPr>
          <w:rFonts w:cs="Arial"/>
          <w:lang w:val="en-GB"/>
        </w:rPr>
      </w:pPr>
    </w:p>
    <w:p w14:paraId="21E3F4CF" w14:textId="77777777" w:rsidR="00EA2326" w:rsidRPr="00B26112" w:rsidRDefault="00EA2326" w:rsidP="00CA38FE">
      <w:pPr>
        <w:widowControl w:val="0"/>
        <w:spacing w:line="220" w:lineRule="atLeast"/>
        <w:jc w:val="both"/>
        <w:rPr>
          <w:rFonts w:cs="Arial"/>
          <w:b/>
          <w:bCs/>
          <w:lang w:val="en-GB"/>
        </w:rPr>
      </w:pPr>
      <w:r w:rsidRPr="00B26112">
        <w:rPr>
          <w:rFonts w:cs="Arial"/>
          <w:b/>
          <w:bCs/>
          <w:lang w:val="en-GB"/>
        </w:rPr>
        <w:t>Article 24</w:t>
      </w:r>
    </w:p>
    <w:p w14:paraId="21E3F4D0" w14:textId="77777777" w:rsidR="0005373A" w:rsidRPr="00B26112" w:rsidRDefault="00DB3C2B" w:rsidP="00CA38FE">
      <w:pPr>
        <w:spacing w:line="220" w:lineRule="atLeast"/>
        <w:jc w:val="both"/>
        <w:rPr>
          <w:b/>
          <w:bCs/>
          <w:color w:val="06090A"/>
          <w:lang w:val="en-GB"/>
        </w:rPr>
      </w:pPr>
      <w:r w:rsidRPr="00B26112">
        <w:rPr>
          <w:b/>
          <w:bCs/>
          <w:color w:val="06090A"/>
          <w:lang w:val="en-GB"/>
        </w:rPr>
        <w:t>Social Fund</w:t>
      </w:r>
    </w:p>
    <w:p w14:paraId="21E3F4D1" w14:textId="77777777" w:rsidR="00DB3C2B" w:rsidRPr="00B26112" w:rsidRDefault="00DB3C2B" w:rsidP="00CA38FE">
      <w:pPr>
        <w:spacing w:line="220" w:lineRule="atLeast"/>
        <w:jc w:val="both"/>
        <w:rPr>
          <w:rFonts w:cs="Arial"/>
          <w:lang w:val="en-GB"/>
        </w:rPr>
      </w:pPr>
    </w:p>
    <w:p w14:paraId="21E3F4D2" w14:textId="77777777" w:rsidR="006D7D9C" w:rsidRPr="00B26112" w:rsidRDefault="006D7D9C" w:rsidP="00CA38FE">
      <w:pPr>
        <w:spacing w:line="220" w:lineRule="atLeast"/>
        <w:jc w:val="both"/>
        <w:rPr>
          <w:rFonts w:cs="Arial"/>
          <w:lang w:val="en-GB"/>
        </w:rPr>
      </w:pPr>
      <w:r w:rsidRPr="00B26112">
        <w:rPr>
          <w:rFonts w:cs="Arial"/>
          <w:lang w:val="en-GB"/>
        </w:rPr>
        <w:t>1</w:t>
      </w:r>
      <w:r w:rsidRPr="00B26112">
        <w:rPr>
          <w:rFonts w:cs="Arial"/>
          <w:lang w:val="en-GB"/>
        </w:rPr>
        <w:tab/>
        <w:t>The purpose of the Social Fund for the staff of the International Bureau of the Universal Postal Union shall be:</w:t>
      </w:r>
    </w:p>
    <w:p w14:paraId="21E3F4D3" w14:textId="77777777" w:rsidR="006D7D9C" w:rsidRPr="00B26112" w:rsidRDefault="006D7D9C" w:rsidP="00CA38FE">
      <w:pPr>
        <w:pStyle w:val="1Retrait"/>
        <w:spacing w:line="220" w:lineRule="atLeast"/>
        <w:rPr>
          <w:lang w:val="en-GB"/>
        </w:rPr>
      </w:pPr>
      <w:r w:rsidRPr="00B26112">
        <w:rPr>
          <w:lang w:val="en-GB"/>
        </w:rPr>
        <w:t>–</w:t>
      </w:r>
      <w:r w:rsidRPr="00B26112">
        <w:rPr>
          <w:lang w:val="en-GB"/>
        </w:rPr>
        <w:tab/>
        <w:t>to provide assistance to the staff of the Bureau and to the surviving dependants of members of the staff;</w:t>
      </w:r>
    </w:p>
    <w:p w14:paraId="21E3F4D4" w14:textId="77777777" w:rsidR="006D7D9C" w:rsidRPr="00B26112" w:rsidRDefault="006D7D9C" w:rsidP="00CA38FE">
      <w:pPr>
        <w:pStyle w:val="1Retrait"/>
        <w:spacing w:line="220" w:lineRule="atLeast"/>
        <w:rPr>
          <w:lang w:val="en-GB"/>
        </w:rPr>
      </w:pPr>
      <w:r w:rsidRPr="00B26112">
        <w:rPr>
          <w:lang w:val="en-GB"/>
        </w:rPr>
        <w:t>–</w:t>
      </w:r>
      <w:r w:rsidRPr="00B26112">
        <w:rPr>
          <w:lang w:val="en-GB"/>
        </w:rPr>
        <w:tab/>
        <w:t>to compensate for any unfavourable situation concerning staff social security and to finance certain facilities for the staff;</w:t>
      </w:r>
    </w:p>
    <w:p w14:paraId="21E3F4D5" w14:textId="77777777" w:rsidR="006D7D9C" w:rsidRPr="00B26112" w:rsidRDefault="006D7D9C" w:rsidP="00CA38FE">
      <w:pPr>
        <w:pStyle w:val="1Retrait"/>
        <w:spacing w:line="220" w:lineRule="atLeast"/>
        <w:rPr>
          <w:lang w:val="en-GB"/>
        </w:rPr>
      </w:pPr>
      <w:r w:rsidRPr="00B26112">
        <w:rPr>
          <w:lang w:val="en-GB"/>
        </w:rPr>
        <w:t>–</w:t>
      </w:r>
      <w:r w:rsidRPr="00B26112">
        <w:rPr>
          <w:lang w:val="en-GB"/>
        </w:rPr>
        <w:tab/>
        <w:t>to promote and subsidize cultural, sporting and social activities of Bureau staff.</w:t>
      </w:r>
    </w:p>
    <w:p w14:paraId="21E3F4D6" w14:textId="77777777" w:rsidR="006D7D9C" w:rsidRPr="00B26112" w:rsidRDefault="006D7D9C" w:rsidP="00CA38FE">
      <w:pPr>
        <w:spacing w:line="220" w:lineRule="atLeast"/>
        <w:jc w:val="both"/>
        <w:rPr>
          <w:rFonts w:cs="Arial"/>
          <w:lang w:val="en-GB"/>
        </w:rPr>
      </w:pPr>
    </w:p>
    <w:p w14:paraId="21E3F4D7" w14:textId="77777777" w:rsidR="00EA2326" w:rsidRPr="00B26112" w:rsidRDefault="006D7D9C" w:rsidP="00CA38FE">
      <w:pPr>
        <w:spacing w:line="220" w:lineRule="atLeast"/>
        <w:jc w:val="both"/>
        <w:rPr>
          <w:rFonts w:cs="Arial"/>
          <w:lang w:val="en-GB"/>
        </w:rPr>
      </w:pPr>
      <w:r w:rsidRPr="00B26112">
        <w:rPr>
          <w:rFonts w:cs="Arial"/>
          <w:lang w:val="en-GB"/>
        </w:rPr>
        <w:t>2</w:t>
      </w:r>
      <w:r w:rsidRPr="00B26112">
        <w:rPr>
          <w:rFonts w:cs="Arial"/>
          <w:lang w:val="en-GB"/>
        </w:rPr>
        <w:tab/>
        <w:t>In case of dissolution of the Universal Postal Union, the Social Fund shall be used to cover staff obligations.</w:t>
      </w:r>
    </w:p>
    <w:p w14:paraId="21E3F4D8" w14:textId="77777777" w:rsidR="006D7D9C" w:rsidRPr="00B26112" w:rsidRDefault="006D7D9C" w:rsidP="00CA38FE">
      <w:pPr>
        <w:spacing w:line="220" w:lineRule="atLeast"/>
        <w:jc w:val="both"/>
        <w:rPr>
          <w:rFonts w:cs="Arial"/>
          <w:lang w:val="en-GB"/>
        </w:rPr>
      </w:pPr>
    </w:p>
    <w:p w14:paraId="21E3F4D9" w14:textId="77777777" w:rsidR="006D7D9C" w:rsidRPr="00B26112" w:rsidRDefault="006D7D9C" w:rsidP="00CA38FE">
      <w:pPr>
        <w:spacing w:line="220" w:lineRule="atLeast"/>
        <w:ind w:left="567" w:hanging="567"/>
        <w:jc w:val="both"/>
        <w:rPr>
          <w:rFonts w:cs="Arial"/>
          <w:lang w:val="en-GB"/>
        </w:rPr>
      </w:pPr>
      <w:r w:rsidRPr="00B26112">
        <w:rPr>
          <w:rFonts w:cs="Arial"/>
          <w:lang w:val="en-GB"/>
        </w:rPr>
        <w:t>3</w:t>
      </w:r>
      <w:r w:rsidRPr="00B26112">
        <w:rPr>
          <w:rFonts w:cs="Arial"/>
          <w:lang w:val="en-GB"/>
        </w:rPr>
        <w:tab/>
        <w:t>This Fund shall be maintained by:</w:t>
      </w:r>
    </w:p>
    <w:p w14:paraId="21E3F4DA" w14:textId="77777777" w:rsidR="006D7D9C" w:rsidRPr="00B26112" w:rsidRDefault="006D7D9C" w:rsidP="00CA38FE">
      <w:pPr>
        <w:spacing w:before="120" w:line="220" w:lineRule="atLeast"/>
        <w:ind w:left="567" w:hanging="567"/>
        <w:jc w:val="both"/>
        <w:rPr>
          <w:rFonts w:cs="Arial"/>
          <w:lang w:val="en-GB"/>
        </w:rPr>
      </w:pPr>
      <w:r w:rsidRPr="00B26112">
        <w:rPr>
          <w:rFonts w:cs="Arial"/>
          <w:lang w:val="en-GB"/>
        </w:rPr>
        <w:t>a</w:t>
      </w:r>
      <w:r w:rsidRPr="00B26112">
        <w:rPr>
          <w:rFonts w:cs="Arial"/>
          <w:lang w:val="en-GB"/>
        </w:rPr>
        <w:tab/>
        <w:t>the payments made to the International Bureau by Swiss Post under the agreement concluded bet</w:t>
      </w:r>
      <w:r w:rsidR="003E2FB4" w:rsidRPr="00B26112">
        <w:rPr>
          <w:rFonts w:cs="Arial"/>
          <w:lang w:val="en-GB"/>
        </w:rPr>
        <w:softHyphen/>
      </w:r>
      <w:r w:rsidRPr="00B26112">
        <w:rPr>
          <w:rFonts w:cs="Arial"/>
          <w:lang w:val="en-GB"/>
        </w:rPr>
        <w:t>ween that administration and the Director General of the International Bureau on the issue of Swiss official postage stamps for the use of the International Bureau of the Universal Postal Union; how</w:t>
      </w:r>
      <w:r w:rsidR="000836FC">
        <w:rPr>
          <w:rFonts w:cs="Arial"/>
          <w:lang w:val="en-GB"/>
        </w:rPr>
        <w:softHyphen/>
      </w:r>
      <w:r w:rsidRPr="00B26112">
        <w:rPr>
          <w:rFonts w:cs="Arial"/>
          <w:lang w:val="en-GB"/>
        </w:rPr>
        <w:t>ever, the Bureau may retain a portion of the payments insofar as the Fund</w:t>
      </w:r>
      <w:r w:rsidR="00B26112" w:rsidRPr="00B26112">
        <w:rPr>
          <w:rFonts w:cs="Arial"/>
          <w:lang w:val="en-GB"/>
        </w:rPr>
        <w:t>’</w:t>
      </w:r>
      <w:r w:rsidRPr="00B26112">
        <w:rPr>
          <w:rFonts w:cs="Arial"/>
          <w:lang w:val="en-GB"/>
        </w:rPr>
        <w:t>s assets exceed the amount corresponding to the real value of 3,000,000 CHF (value at 1 January 1998) considered necessary to cover the purposes assigned to it;</w:t>
      </w:r>
    </w:p>
    <w:p w14:paraId="21E3F4DB" w14:textId="77777777" w:rsidR="000F75BF" w:rsidRDefault="006D7D9C" w:rsidP="00CA38FE">
      <w:pPr>
        <w:spacing w:before="120" w:line="220" w:lineRule="atLeast"/>
        <w:ind w:left="567" w:hanging="567"/>
        <w:jc w:val="both"/>
        <w:rPr>
          <w:rFonts w:cs="Arial"/>
          <w:lang w:val="en-GB"/>
        </w:rPr>
      </w:pPr>
      <w:r w:rsidRPr="00B26112">
        <w:rPr>
          <w:rFonts w:cs="Arial"/>
          <w:lang w:val="en-GB"/>
        </w:rPr>
        <w:t>b</w:t>
      </w:r>
      <w:r w:rsidRPr="00B26112">
        <w:rPr>
          <w:rFonts w:cs="Arial"/>
          <w:lang w:val="en-GB"/>
        </w:rPr>
        <w:tab/>
        <w:t>such contributions as the Staff Assoc</w:t>
      </w:r>
      <w:r w:rsidR="000F75BF">
        <w:rPr>
          <w:rFonts w:cs="Arial"/>
          <w:lang w:val="en-GB"/>
        </w:rPr>
        <w:t>iation may make;</w:t>
      </w:r>
    </w:p>
    <w:p w14:paraId="21E3F4DC" w14:textId="77777777" w:rsidR="006D7D9C" w:rsidRPr="00B26112" w:rsidRDefault="000F75BF" w:rsidP="00CA38FE">
      <w:pPr>
        <w:spacing w:before="120" w:line="220" w:lineRule="atLeast"/>
        <w:ind w:left="567" w:hanging="567"/>
        <w:jc w:val="both"/>
        <w:rPr>
          <w:rFonts w:cs="Arial"/>
          <w:lang w:val="en-GB"/>
        </w:rPr>
      </w:pPr>
      <w:r>
        <w:rPr>
          <w:rFonts w:cs="Arial"/>
          <w:lang w:val="en-GB"/>
        </w:rPr>
        <w:lastRenderedPageBreak/>
        <w:t>c</w:t>
      </w:r>
      <w:r>
        <w:rPr>
          <w:rFonts w:cs="Arial"/>
          <w:lang w:val="en-GB"/>
        </w:rPr>
        <w:tab/>
      </w:r>
      <w:r w:rsidR="006D7D9C" w:rsidRPr="00B26112">
        <w:rPr>
          <w:rFonts w:cs="Arial"/>
          <w:lang w:val="en-GB"/>
        </w:rPr>
        <w:t>voluntary contributions from the staff;</w:t>
      </w:r>
    </w:p>
    <w:p w14:paraId="21E3F4DD" w14:textId="77777777" w:rsidR="006D7D9C" w:rsidRPr="00B26112" w:rsidRDefault="006D7D9C" w:rsidP="00CA38FE">
      <w:pPr>
        <w:spacing w:before="120" w:line="220" w:lineRule="atLeast"/>
        <w:ind w:left="567" w:hanging="567"/>
        <w:jc w:val="both"/>
        <w:rPr>
          <w:rFonts w:cs="Arial"/>
          <w:lang w:val="en-GB"/>
        </w:rPr>
      </w:pPr>
      <w:r w:rsidRPr="00B26112">
        <w:rPr>
          <w:rFonts w:cs="Arial"/>
          <w:lang w:val="en-GB"/>
        </w:rPr>
        <w:t>d</w:t>
      </w:r>
      <w:r w:rsidRPr="00B26112">
        <w:rPr>
          <w:rFonts w:cs="Arial"/>
          <w:lang w:val="en-GB"/>
        </w:rPr>
        <w:tab/>
        <w:t>such gifts and legacies as may be received;</w:t>
      </w:r>
    </w:p>
    <w:p w14:paraId="21E3F4DE" w14:textId="77777777" w:rsidR="006D7D9C" w:rsidRPr="00B26112" w:rsidRDefault="006D7D9C" w:rsidP="00CA38FE">
      <w:pPr>
        <w:spacing w:before="120" w:line="220" w:lineRule="atLeast"/>
        <w:ind w:left="567" w:hanging="567"/>
        <w:jc w:val="both"/>
        <w:rPr>
          <w:rFonts w:cs="Arial"/>
          <w:lang w:val="en-GB"/>
        </w:rPr>
      </w:pPr>
      <w:r w:rsidRPr="00B26112">
        <w:rPr>
          <w:rFonts w:cs="Arial"/>
          <w:lang w:val="en-GB"/>
        </w:rPr>
        <w:t>e</w:t>
      </w:r>
      <w:r w:rsidRPr="00B26112">
        <w:rPr>
          <w:rFonts w:cs="Arial"/>
          <w:lang w:val="en-GB"/>
        </w:rPr>
        <w:tab/>
        <w:t>such contributions as the International Bureau of the Universal Postal Union may make;</w:t>
      </w:r>
    </w:p>
    <w:p w14:paraId="21E3F4DF" w14:textId="77777777" w:rsidR="00EA2326" w:rsidRPr="00B26112" w:rsidRDefault="006D7D9C" w:rsidP="00CA38FE">
      <w:pPr>
        <w:spacing w:before="120" w:line="220" w:lineRule="atLeast"/>
        <w:ind w:left="567" w:hanging="567"/>
        <w:jc w:val="both"/>
        <w:rPr>
          <w:rFonts w:cs="Arial"/>
          <w:lang w:val="en-GB"/>
        </w:rPr>
      </w:pPr>
      <w:r w:rsidRPr="00B26112">
        <w:rPr>
          <w:rFonts w:cs="Arial"/>
          <w:lang w:val="en-GB"/>
        </w:rPr>
        <w:t>f</w:t>
      </w:r>
      <w:r w:rsidRPr="00B26112">
        <w:rPr>
          <w:rFonts w:cs="Arial"/>
          <w:lang w:val="en-GB"/>
        </w:rPr>
        <w:tab/>
        <w:t>the return on the Fund</w:t>
      </w:r>
      <w:r w:rsidR="00B26112" w:rsidRPr="00B26112">
        <w:rPr>
          <w:rFonts w:cs="Arial"/>
          <w:lang w:val="en-GB"/>
        </w:rPr>
        <w:t>’</w:t>
      </w:r>
      <w:r w:rsidRPr="00B26112">
        <w:rPr>
          <w:rFonts w:cs="Arial"/>
          <w:lang w:val="en-GB"/>
        </w:rPr>
        <w:t>s capital.</w:t>
      </w:r>
    </w:p>
    <w:p w14:paraId="21E3F4E0" w14:textId="77777777" w:rsidR="006D7D9C" w:rsidRPr="00B26112" w:rsidRDefault="006D7D9C" w:rsidP="00CA38FE">
      <w:pPr>
        <w:spacing w:line="220" w:lineRule="atLeast"/>
        <w:jc w:val="both"/>
        <w:rPr>
          <w:rFonts w:cs="Arial"/>
          <w:lang w:val="en-GB"/>
        </w:rPr>
      </w:pPr>
    </w:p>
    <w:p w14:paraId="21E3F4E1" w14:textId="77777777" w:rsidR="006D7D9C" w:rsidRPr="00B26112" w:rsidRDefault="006D7D9C" w:rsidP="00CA38FE">
      <w:pPr>
        <w:spacing w:line="220" w:lineRule="atLeast"/>
        <w:jc w:val="both"/>
        <w:rPr>
          <w:rFonts w:cs="Arial"/>
          <w:lang w:val="en-GB"/>
        </w:rPr>
      </w:pPr>
      <w:r w:rsidRPr="00B26112">
        <w:rPr>
          <w:rFonts w:cs="Arial"/>
          <w:lang w:val="en-GB"/>
        </w:rPr>
        <w:t>4</w:t>
      </w:r>
      <w:r w:rsidRPr="00B26112">
        <w:rPr>
          <w:rFonts w:cs="Arial"/>
          <w:lang w:val="en-GB"/>
        </w:rPr>
        <w:tab/>
        <w:t xml:space="preserve">The Fund shall be administered by an </w:t>
      </w:r>
      <w:r w:rsidR="00B26112" w:rsidRPr="00B26112">
        <w:rPr>
          <w:rFonts w:cs="Arial"/>
          <w:lang w:val="en-GB"/>
        </w:rPr>
        <w:t>“</w:t>
      </w:r>
      <w:r w:rsidRPr="00B26112">
        <w:rPr>
          <w:rFonts w:cs="Arial"/>
          <w:lang w:val="en-GB"/>
        </w:rPr>
        <w:t>Administrative Board</w:t>
      </w:r>
      <w:r w:rsidR="00B26112" w:rsidRPr="00B26112">
        <w:rPr>
          <w:rFonts w:cs="Arial"/>
          <w:lang w:val="en-GB"/>
        </w:rPr>
        <w:t>”</w:t>
      </w:r>
      <w:r w:rsidRPr="00B26112">
        <w:rPr>
          <w:rFonts w:cs="Arial"/>
          <w:lang w:val="en-GB"/>
        </w:rPr>
        <w:t xml:space="preserve"> which shall consist of five members, two of whom shall be appointed by the Director General and three by the Committee of the Staff Association.</w:t>
      </w:r>
    </w:p>
    <w:p w14:paraId="21E3F4E2" w14:textId="77777777" w:rsidR="006D7D9C" w:rsidRPr="00B26112" w:rsidRDefault="006D7D9C" w:rsidP="00CA38FE">
      <w:pPr>
        <w:spacing w:line="220" w:lineRule="atLeast"/>
        <w:jc w:val="both"/>
        <w:rPr>
          <w:rFonts w:cs="Arial"/>
          <w:lang w:val="en-GB"/>
        </w:rPr>
      </w:pPr>
    </w:p>
    <w:p w14:paraId="21E3F4E3" w14:textId="77777777" w:rsidR="006D7D9C" w:rsidRPr="00B26112" w:rsidRDefault="006D7D9C" w:rsidP="00CA38FE">
      <w:pPr>
        <w:spacing w:line="220" w:lineRule="atLeast"/>
        <w:jc w:val="both"/>
        <w:rPr>
          <w:rFonts w:cs="Arial"/>
          <w:lang w:val="en-GB"/>
        </w:rPr>
      </w:pPr>
      <w:r w:rsidRPr="00B26112">
        <w:rPr>
          <w:rFonts w:cs="Arial"/>
          <w:lang w:val="en-GB"/>
        </w:rPr>
        <w:t>5</w:t>
      </w:r>
      <w:r w:rsidRPr="00B26112">
        <w:rPr>
          <w:rFonts w:cs="Arial"/>
          <w:lang w:val="en-GB"/>
        </w:rPr>
        <w:tab/>
        <w:t>The assets of the Fund shall normally be placed in a current account with the Federal Cash and Accounting Services of the Government of the Swiss Confederation. However, the Director General may at any time, in agreement with the Administrative Board, decide on another method of investing the assets of the Fund, if such a measure is judged to be more advantageous or corresponding more to the social purpose of the Fund.</w:t>
      </w:r>
    </w:p>
    <w:p w14:paraId="21E3F4E4" w14:textId="77777777" w:rsidR="006D7D9C" w:rsidRPr="00B26112" w:rsidRDefault="006D7D9C" w:rsidP="00CA38FE">
      <w:pPr>
        <w:spacing w:line="220" w:lineRule="atLeast"/>
        <w:jc w:val="both"/>
        <w:rPr>
          <w:rFonts w:cs="Arial"/>
          <w:lang w:val="en-GB"/>
        </w:rPr>
      </w:pPr>
    </w:p>
    <w:p w14:paraId="21E3F4E5" w14:textId="77777777" w:rsidR="006D7D9C" w:rsidRPr="00B26112" w:rsidRDefault="006D7D9C" w:rsidP="00CA38FE">
      <w:pPr>
        <w:spacing w:line="220" w:lineRule="atLeast"/>
        <w:jc w:val="both"/>
        <w:rPr>
          <w:rFonts w:cs="Arial"/>
          <w:lang w:val="en-GB"/>
        </w:rPr>
      </w:pPr>
      <w:r w:rsidRPr="00B26112">
        <w:rPr>
          <w:rFonts w:cs="Arial"/>
          <w:lang w:val="en-GB"/>
        </w:rPr>
        <w:t>6</w:t>
      </w:r>
      <w:r w:rsidRPr="00B26112">
        <w:rPr>
          <w:rFonts w:cs="Arial"/>
          <w:lang w:val="en-GB"/>
        </w:rPr>
        <w:tab/>
        <w:t>The Administrative Board may grant benefits, so far as the available resources permit and in accor</w:t>
      </w:r>
      <w:r w:rsidR="003E2FB4" w:rsidRPr="00B26112">
        <w:rPr>
          <w:rFonts w:cs="Arial"/>
          <w:lang w:val="en-GB"/>
        </w:rPr>
        <w:softHyphen/>
      </w:r>
      <w:r w:rsidRPr="00B26112">
        <w:rPr>
          <w:rFonts w:cs="Arial"/>
          <w:lang w:val="en-GB"/>
        </w:rPr>
        <w:t>dance with the Fund</w:t>
      </w:r>
      <w:r w:rsidR="00B26112" w:rsidRPr="00B26112">
        <w:rPr>
          <w:rFonts w:cs="Arial"/>
          <w:lang w:val="en-GB"/>
        </w:rPr>
        <w:t>’</w:t>
      </w:r>
      <w:r w:rsidRPr="00B26112">
        <w:rPr>
          <w:rFonts w:cs="Arial"/>
          <w:lang w:val="en-GB"/>
        </w:rPr>
        <w:t>s own Regulations, in the cases referred to in § 1.</w:t>
      </w:r>
    </w:p>
    <w:p w14:paraId="21E3F4E6" w14:textId="77777777" w:rsidR="006D7D9C" w:rsidRPr="00B26112" w:rsidRDefault="006D7D9C" w:rsidP="00CA38FE">
      <w:pPr>
        <w:spacing w:line="220" w:lineRule="atLeast"/>
        <w:jc w:val="both"/>
        <w:rPr>
          <w:rFonts w:cs="Arial"/>
          <w:lang w:val="en-GB"/>
        </w:rPr>
      </w:pPr>
    </w:p>
    <w:p w14:paraId="21E3F4E7" w14:textId="77777777" w:rsidR="00EA2326" w:rsidRPr="00B26112" w:rsidRDefault="006D7D9C" w:rsidP="00CA38FE">
      <w:pPr>
        <w:spacing w:line="220" w:lineRule="atLeast"/>
        <w:jc w:val="both"/>
        <w:rPr>
          <w:rFonts w:cs="Arial"/>
          <w:lang w:val="en-GB"/>
        </w:rPr>
      </w:pPr>
      <w:r w:rsidRPr="00B26112">
        <w:rPr>
          <w:rFonts w:cs="Arial"/>
          <w:lang w:val="en-GB"/>
        </w:rPr>
        <w:t>7</w:t>
      </w:r>
      <w:r w:rsidRPr="00B26112">
        <w:rPr>
          <w:rFonts w:cs="Arial"/>
          <w:lang w:val="en-GB"/>
        </w:rPr>
        <w:tab/>
        <w:t>The Director General shall report at the end of each financial period, in the Financial Operating Report, on the transactions and the position of the Social Fund.</w:t>
      </w:r>
    </w:p>
    <w:p w14:paraId="21E3F4E8" w14:textId="77777777" w:rsidR="00EA2326" w:rsidRPr="00B26112" w:rsidRDefault="00EA2326" w:rsidP="00CA38FE">
      <w:pPr>
        <w:spacing w:line="220" w:lineRule="atLeast"/>
        <w:jc w:val="both"/>
        <w:rPr>
          <w:rFonts w:cs="Arial"/>
          <w:lang w:val="en-GB"/>
        </w:rPr>
      </w:pPr>
    </w:p>
    <w:p w14:paraId="21E3F4E9" w14:textId="77777777" w:rsidR="006D7D9C" w:rsidRPr="00B26112" w:rsidRDefault="006D7D9C" w:rsidP="00CA38FE">
      <w:pPr>
        <w:spacing w:line="220" w:lineRule="atLeast"/>
        <w:jc w:val="both"/>
        <w:rPr>
          <w:rFonts w:cs="Arial"/>
          <w:lang w:val="en-GB"/>
        </w:rPr>
      </w:pPr>
    </w:p>
    <w:p w14:paraId="21E3F4EA" w14:textId="77777777" w:rsidR="00EA2326" w:rsidRPr="00B26112" w:rsidRDefault="00EA2326" w:rsidP="00CA38FE">
      <w:pPr>
        <w:spacing w:line="220" w:lineRule="atLeast"/>
        <w:jc w:val="both"/>
        <w:rPr>
          <w:rFonts w:cs="Arial"/>
          <w:b/>
          <w:bCs/>
          <w:lang w:val="en-GB"/>
        </w:rPr>
      </w:pPr>
      <w:r w:rsidRPr="00B26112">
        <w:rPr>
          <w:rFonts w:cs="Arial"/>
          <w:b/>
          <w:bCs/>
          <w:lang w:val="en-GB"/>
        </w:rPr>
        <w:t>Article 25</w:t>
      </w:r>
    </w:p>
    <w:p w14:paraId="21E3F4EB" w14:textId="77777777" w:rsidR="00EA2326" w:rsidRPr="00B26112" w:rsidRDefault="006D7D9C" w:rsidP="00CA38FE">
      <w:pPr>
        <w:spacing w:line="220" w:lineRule="atLeast"/>
        <w:jc w:val="both"/>
        <w:rPr>
          <w:rFonts w:cs="Arial"/>
          <w:b/>
          <w:bCs/>
          <w:lang w:val="en-GB"/>
        </w:rPr>
      </w:pPr>
      <w:r w:rsidRPr="00B26112">
        <w:rPr>
          <w:rFonts w:cs="Arial"/>
          <w:b/>
          <w:bCs/>
          <w:lang w:val="en-GB"/>
        </w:rPr>
        <w:t>Special Fund</w:t>
      </w:r>
    </w:p>
    <w:p w14:paraId="21E3F4EC" w14:textId="77777777" w:rsidR="0005373A" w:rsidRPr="00B26112" w:rsidRDefault="0005373A" w:rsidP="00CA38FE">
      <w:pPr>
        <w:spacing w:line="220" w:lineRule="atLeast"/>
        <w:jc w:val="both"/>
        <w:rPr>
          <w:rFonts w:cs="Arial"/>
          <w:lang w:val="en-GB"/>
        </w:rPr>
      </w:pPr>
    </w:p>
    <w:p w14:paraId="21E3F4ED" w14:textId="77777777" w:rsidR="006D7D9C" w:rsidRPr="00B26112" w:rsidRDefault="006D7D9C" w:rsidP="00CA38FE">
      <w:pPr>
        <w:spacing w:line="220" w:lineRule="atLeast"/>
        <w:jc w:val="both"/>
        <w:rPr>
          <w:rFonts w:cs="Arial"/>
          <w:lang w:val="en-GB"/>
        </w:rPr>
      </w:pPr>
      <w:r w:rsidRPr="00B26112">
        <w:rPr>
          <w:rFonts w:cs="Arial"/>
          <w:lang w:val="en-GB"/>
        </w:rPr>
        <w:t>1</w:t>
      </w:r>
      <w:r w:rsidRPr="00B26112">
        <w:rPr>
          <w:rFonts w:cs="Arial"/>
          <w:lang w:val="en-GB"/>
        </w:rPr>
        <w:tab/>
        <w:t>The purpose of the UPU Special Fund shall be to provide the Union with additional ways and means within the framework of postal technical assistance for its member countries. It shall be used to help mem</w:t>
      </w:r>
      <w:r w:rsidR="003E2FB4" w:rsidRPr="00B26112">
        <w:rPr>
          <w:rFonts w:cs="Arial"/>
          <w:lang w:val="en-GB"/>
        </w:rPr>
        <w:softHyphen/>
      </w:r>
      <w:r w:rsidRPr="00B26112">
        <w:rPr>
          <w:rFonts w:cs="Arial"/>
          <w:lang w:val="en-GB"/>
        </w:rPr>
        <w:t>ber countries to expand their development facilities, especially in the area of vocational training.</w:t>
      </w:r>
    </w:p>
    <w:p w14:paraId="21E3F4EE" w14:textId="77777777" w:rsidR="006D7D9C" w:rsidRPr="00B26112" w:rsidRDefault="006D7D9C" w:rsidP="00CA38FE">
      <w:pPr>
        <w:spacing w:line="220" w:lineRule="atLeast"/>
        <w:jc w:val="both"/>
        <w:rPr>
          <w:rFonts w:cs="Arial"/>
          <w:lang w:val="en-GB"/>
        </w:rPr>
      </w:pPr>
    </w:p>
    <w:p w14:paraId="21E3F4EF" w14:textId="77777777" w:rsidR="00EA2326" w:rsidRPr="00B26112" w:rsidRDefault="006D7D9C" w:rsidP="00CA38FE">
      <w:pPr>
        <w:spacing w:line="220" w:lineRule="atLeast"/>
        <w:jc w:val="both"/>
        <w:rPr>
          <w:rFonts w:cs="Arial"/>
          <w:lang w:val="en-GB"/>
        </w:rPr>
      </w:pPr>
      <w:r w:rsidRPr="00B26112">
        <w:rPr>
          <w:rFonts w:cs="Arial"/>
          <w:lang w:val="en-GB"/>
        </w:rPr>
        <w:t>2</w:t>
      </w:r>
      <w:r w:rsidRPr="00B26112">
        <w:rPr>
          <w:rFonts w:cs="Arial"/>
          <w:lang w:val="en-GB"/>
        </w:rPr>
        <w:tab/>
        <w:t>Contributions to the Special Fund may consist of contributions in cash or contributions in kind.</w:t>
      </w:r>
    </w:p>
    <w:p w14:paraId="21E3F4F0" w14:textId="77777777" w:rsidR="006D7D9C" w:rsidRPr="00B26112" w:rsidRDefault="006D7D9C" w:rsidP="00CA38FE">
      <w:pPr>
        <w:spacing w:line="220" w:lineRule="atLeast"/>
        <w:jc w:val="both"/>
        <w:rPr>
          <w:rFonts w:cs="Arial"/>
          <w:lang w:val="en-GB"/>
        </w:rPr>
      </w:pPr>
    </w:p>
    <w:p w14:paraId="21E3F4F1" w14:textId="77777777" w:rsidR="00B0556E" w:rsidRPr="00B26112" w:rsidRDefault="00B0556E" w:rsidP="00CA38FE">
      <w:pPr>
        <w:spacing w:line="220" w:lineRule="atLeast"/>
        <w:jc w:val="both"/>
        <w:rPr>
          <w:rFonts w:cs="Arial"/>
          <w:lang w:val="en-GB"/>
        </w:rPr>
      </w:pPr>
      <w:r w:rsidRPr="00B26112">
        <w:rPr>
          <w:rFonts w:cs="Arial"/>
          <w:lang w:val="en-GB"/>
        </w:rPr>
        <w:t>3</w:t>
      </w:r>
      <w:r w:rsidRPr="00B26112">
        <w:rPr>
          <w:rFonts w:cs="Arial"/>
          <w:lang w:val="en-GB"/>
        </w:rPr>
        <w:tab/>
        <w:t>The Special Fund is financed by:</w:t>
      </w:r>
    </w:p>
    <w:p w14:paraId="21E3F4F2" w14:textId="77777777" w:rsidR="00B0556E" w:rsidRPr="00B26112" w:rsidRDefault="00B0556E" w:rsidP="00CA38FE">
      <w:pPr>
        <w:spacing w:before="120" w:line="220" w:lineRule="atLeast"/>
        <w:ind w:left="567" w:hanging="567"/>
        <w:jc w:val="both"/>
        <w:rPr>
          <w:rFonts w:cs="Arial"/>
          <w:lang w:val="en-GB"/>
        </w:rPr>
      </w:pPr>
      <w:r w:rsidRPr="00B26112">
        <w:rPr>
          <w:rFonts w:cs="Arial"/>
          <w:lang w:val="en-GB"/>
        </w:rPr>
        <w:t>a</w:t>
      </w:r>
      <w:r w:rsidRPr="00B26112">
        <w:rPr>
          <w:rFonts w:cs="Arial"/>
          <w:lang w:val="en-GB"/>
        </w:rPr>
        <w:tab/>
        <w:t>untied voluntary contributions from member countries, Restricted Unions and, possibly, from govern</w:t>
      </w:r>
      <w:r w:rsidR="003E2FB4" w:rsidRPr="00B26112">
        <w:rPr>
          <w:rFonts w:cs="Arial"/>
          <w:lang w:val="en-GB"/>
        </w:rPr>
        <w:softHyphen/>
      </w:r>
      <w:r w:rsidRPr="00B26112">
        <w:rPr>
          <w:rFonts w:cs="Arial"/>
          <w:lang w:val="en-GB"/>
        </w:rPr>
        <w:t>mental or non-governmental international organizations and private companies;</w:t>
      </w:r>
    </w:p>
    <w:p w14:paraId="21E3F4F3" w14:textId="77777777" w:rsidR="003A1FCA" w:rsidRDefault="00B0556E" w:rsidP="00CA38FE">
      <w:pPr>
        <w:spacing w:before="120" w:line="220" w:lineRule="atLeast"/>
        <w:ind w:left="567" w:hanging="567"/>
        <w:jc w:val="both"/>
        <w:rPr>
          <w:rFonts w:cs="Arial"/>
          <w:lang w:val="en-GB"/>
        </w:rPr>
      </w:pPr>
      <w:r w:rsidRPr="00B26112">
        <w:rPr>
          <w:rFonts w:cs="Arial"/>
          <w:lang w:val="en-GB"/>
        </w:rPr>
        <w:t>b</w:t>
      </w:r>
      <w:r w:rsidRPr="00B26112">
        <w:rPr>
          <w:rFonts w:cs="Arial"/>
          <w:lang w:val="en-GB"/>
        </w:rPr>
        <w:tab/>
        <w:t xml:space="preserve">tied voluntary contributions </w:t>
      </w:r>
      <w:r w:rsidR="003A1FCA">
        <w:rPr>
          <w:rFonts w:cs="Arial"/>
          <w:lang w:val="en-GB"/>
        </w:rPr>
        <w:t>governed by special agreements;</w:t>
      </w:r>
    </w:p>
    <w:p w14:paraId="21E3F4F4" w14:textId="77777777" w:rsidR="00B0556E" w:rsidRPr="00B26112" w:rsidRDefault="003A1FCA" w:rsidP="00CA38FE">
      <w:pPr>
        <w:spacing w:before="120" w:line="220" w:lineRule="atLeast"/>
        <w:ind w:left="567" w:hanging="567"/>
        <w:jc w:val="both"/>
        <w:rPr>
          <w:rFonts w:cs="Arial"/>
          <w:lang w:val="en-GB"/>
        </w:rPr>
      </w:pPr>
      <w:r>
        <w:rPr>
          <w:rFonts w:cs="Arial"/>
          <w:lang w:val="en-GB"/>
        </w:rPr>
        <w:t>c</w:t>
      </w:r>
      <w:r>
        <w:rPr>
          <w:rFonts w:cs="Arial"/>
          <w:lang w:val="en-GB"/>
        </w:rPr>
        <w:tab/>
      </w:r>
      <w:r w:rsidR="00B0556E" w:rsidRPr="00B26112">
        <w:rPr>
          <w:rFonts w:cs="Arial"/>
          <w:lang w:val="en-GB"/>
        </w:rPr>
        <w:t>the yield on Special Fund</w:t>
      </w:r>
      <w:r w:rsidR="00B26112" w:rsidRPr="00B26112">
        <w:rPr>
          <w:rFonts w:cs="Arial"/>
          <w:lang w:val="en-GB"/>
        </w:rPr>
        <w:t>’</w:t>
      </w:r>
      <w:r w:rsidR="00B0556E" w:rsidRPr="00B26112">
        <w:rPr>
          <w:rFonts w:cs="Arial"/>
          <w:lang w:val="en-GB"/>
        </w:rPr>
        <w:t>s capital.</w:t>
      </w:r>
    </w:p>
    <w:p w14:paraId="21E3F4F5" w14:textId="77777777" w:rsidR="00B0556E" w:rsidRPr="00B26112" w:rsidRDefault="00B0556E" w:rsidP="00CA38FE">
      <w:pPr>
        <w:spacing w:line="220" w:lineRule="atLeast"/>
        <w:jc w:val="both"/>
        <w:rPr>
          <w:rFonts w:cs="Arial"/>
          <w:lang w:val="en-GB"/>
        </w:rPr>
      </w:pPr>
    </w:p>
    <w:p w14:paraId="21E3F4F6" w14:textId="77777777" w:rsidR="00EA2326" w:rsidRPr="00B26112" w:rsidRDefault="00B0556E" w:rsidP="00CA38FE">
      <w:pPr>
        <w:spacing w:line="220" w:lineRule="atLeast"/>
        <w:jc w:val="both"/>
        <w:rPr>
          <w:rFonts w:cs="Arial"/>
          <w:lang w:val="en-GB"/>
        </w:rPr>
      </w:pPr>
      <w:r w:rsidRPr="00B26112">
        <w:rPr>
          <w:rFonts w:cs="Arial"/>
          <w:lang w:val="en-GB"/>
        </w:rPr>
        <w:t>4</w:t>
      </w:r>
      <w:r w:rsidRPr="00B26112">
        <w:rPr>
          <w:rFonts w:cs="Arial"/>
          <w:lang w:val="en-GB"/>
        </w:rPr>
        <w:tab/>
        <w:t>The Director General shall report at the end of each financial period, in the Financial Operating Report, on the operations and the position of the Special Fund.</w:t>
      </w:r>
    </w:p>
    <w:p w14:paraId="21E3F4F7" w14:textId="77777777" w:rsidR="00EA2326" w:rsidRPr="00B26112" w:rsidRDefault="00EA2326" w:rsidP="00CA38FE">
      <w:pPr>
        <w:spacing w:line="220" w:lineRule="atLeast"/>
        <w:jc w:val="both"/>
        <w:rPr>
          <w:rFonts w:cs="Arial"/>
          <w:lang w:val="en-GB"/>
        </w:rPr>
      </w:pPr>
    </w:p>
    <w:p w14:paraId="21E3F4F8" w14:textId="77777777" w:rsidR="00B0556E" w:rsidRPr="00B26112" w:rsidRDefault="00B0556E" w:rsidP="00CA38FE">
      <w:pPr>
        <w:spacing w:line="220" w:lineRule="atLeast"/>
        <w:jc w:val="both"/>
        <w:rPr>
          <w:rFonts w:cs="Arial"/>
          <w:lang w:val="en-GB"/>
        </w:rPr>
      </w:pPr>
    </w:p>
    <w:p w14:paraId="21E3F4F9" w14:textId="77777777" w:rsidR="00EA2326" w:rsidRPr="00B26112" w:rsidRDefault="00EA2326" w:rsidP="00CA38FE">
      <w:pPr>
        <w:spacing w:line="220" w:lineRule="atLeast"/>
        <w:jc w:val="both"/>
        <w:rPr>
          <w:rFonts w:cs="Arial"/>
          <w:b/>
          <w:bCs/>
          <w:lang w:val="en-GB"/>
        </w:rPr>
      </w:pPr>
      <w:r w:rsidRPr="00B26112">
        <w:rPr>
          <w:rFonts w:cs="Arial"/>
          <w:b/>
          <w:bCs/>
          <w:lang w:val="en-GB"/>
        </w:rPr>
        <w:t>Article 26</w:t>
      </w:r>
    </w:p>
    <w:p w14:paraId="21E3F4FA" w14:textId="77777777" w:rsidR="00EA2326" w:rsidRPr="00B26112" w:rsidRDefault="00B0556E" w:rsidP="00CA38FE">
      <w:pPr>
        <w:spacing w:line="220" w:lineRule="atLeast"/>
        <w:jc w:val="both"/>
        <w:rPr>
          <w:rFonts w:cs="Arial"/>
          <w:b/>
          <w:bCs/>
          <w:lang w:val="en-GB"/>
        </w:rPr>
      </w:pPr>
      <w:r w:rsidRPr="00B26112">
        <w:rPr>
          <w:rFonts w:cs="Arial"/>
          <w:b/>
          <w:bCs/>
          <w:lang w:val="en-GB"/>
        </w:rPr>
        <w:t>Voluntary Fund</w:t>
      </w:r>
    </w:p>
    <w:p w14:paraId="21E3F4FB" w14:textId="77777777" w:rsidR="00EA2326" w:rsidRPr="00B26112" w:rsidRDefault="00EA2326" w:rsidP="00CA38FE">
      <w:pPr>
        <w:spacing w:line="220" w:lineRule="atLeast"/>
        <w:jc w:val="both"/>
        <w:rPr>
          <w:rFonts w:cs="Arial"/>
          <w:lang w:val="en-GB"/>
        </w:rPr>
      </w:pPr>
    </w:p>
    <w:p w14:paraId="21E3F4FC" w14:textId="77777777" w:rsidR="00B0556E" w:rsidRPr="00B26112" w:rsidRDefault="000F75BF" w:rsidP="00CA38FE">
      <w:pPr>
        <w:spacing w:line="220" w:lineRule="atLeast"/>
        <w:jc w:val="both"/>
        <w:rPr>
          <w:rFonts w:cs="Arial"/>
          <w:lang w:val="en-GB"/>
        </w:rPr>
      </w:pPr>
      <w:r>
        <w:rPr>
          <w:rFonts w:cs="Arial"/>
          <w:lang w:val="en-GB"/>
        </w:rPr>
        <w:t>1</w:t>
      </w:r>
      <w:r w:rsidR="00DB3C2B" w:rsidRPr="00B26112">
        <w:rPr>
          <w:rFonts w:cs="Arial"/>
          <w:lang w:val="en-GB"/>
        </w:rPr>
        <w:tab/>
      </w:r>
      <w:r w:rsidR="00B0556E" w:rsidRPr="00B26112">
        <w:rPr>
          <w:rFonts w:cs="Arial"/>
          <w:lang w:val="en-GB"/>
        </w:rPr>
        <w:t>The purpose of the Voluntary Fund shall be to provide the Union with financial resources additional to those earmarked in the Union budget for special activities.</w:t>
      </w:r>
    </w:p>
    <w:p w14:paraId="21E3F4FD" w14:textId="77777777" w:rsidR="00B0556E" w:rsidRPr="00B26112" w:rsidRDefault="00B0556E" w:rsidP="00CA38FE">
      <w:pPr>
        <w:spacing w:line="220" w:lineRule="atLeast"/>
        <w:jc w:val="both"/>
        <w:rPr>
          <w:rFonts w:cs="Arial"/>
          <w:lang w:val="en-GB"/>
        </w:rPr>
      </w:pPr>
    </w:p>
    <w:p w14:paraId="21E3F4FE" w14:textId="77777777" w:rsidR="00B0556E" w:rsidRPr="00B26112" w:rsidRDefault="00B0556E" w:rsidP="00CA38FE">
      <w:pPr>
        <w:spacing w:line="220" w:lineRule="atLeast"/>
        <w:jc w:val="both"/>
        <w:rPr>
          <w:rFonts w:cs="Arial"/>
          <w:lang w:val="en-GB"/>
        </w:rPr>
      </w:pPr>
      <w:r w:rsidRPr="00B26112">
        <w:rPr>
          <w:rFonts w:cs="Arial"/>
          <w:lang w:val="en-GB"/>
        </w:rPr>
        <w:t>2</w:t>
      </w:r>
      <w:r w:rsidRPr="00B26112">
        <w:rPr>
          <w:rFonts w:cs="Arial"/>
          <w:lang w:val="en-GB"/>
        </w:rPr>
        <w:tab/>
        <w:t>Contributions to the Voluntary Fund may consist of contributions in cash or contributions in kind.</w:t>
      </w:r>
    </w:p>
    <w:p w14:paraId="21E3F4FF" w14:textId="77777777" w:rsidR="00B0556E" w:rsidRPr="00B26112" w:rsidRDefault="00B0556E" w:rsidP="00CA38FE">
      <w:pPr>
        <w:spacing w:line="220" w:lineRule="atLeast"/>
        <w:jc w:val="both"/>
        <w:rPr>
          <w:rFonts w:cs="Arial"/>
          <w:lang w:val="en-GB"/>
        </w:rPr>
      </w:pPr>
    </w:p>
    <w:p w14:paraId="21E3F500" w14:textId="77777777" w:rsidR="00B0556E" w:rsidRPr="00B26112" w:rsidRDefault="00B0556E" w:rsidP="00CA38FE">
      <w:pPr>
        <w:spacing w:line="220" w:lineRule="atLeast"/>
        <w:jc w:val="both"/>
        <w:rPr>
          <w:rFonts w:cs="Arial"/>
          <w:lang w:val="en-GB"/>
        </w:rPr>
      </w:pPr>
      <w:r w:rsidRPr="00B26112">
        <w:rPr>
          <w:rFonts w:cs="Arial"/>
          <w:lang w:val="en-GB"/>
        </w:rPr>
        <w:t>3</w:t>
      </w:r>
      <w:r w:rsidRPr="00B26112">
        <w:rPr>
          <w:rFonts w:cs="Arial"/>
          <w:lang w:val="en-GB"/>
        </w:rPr>
        <w:tab/>
        <w:t>The Voluntary Fund shall be financed by:</w:t>
      </w:r>
    </w:p>
    <w:p w14:paraId="21E3F501" w14:textId="77777777" w:rsidR="00B0556E" w:rsidRPr="00B26112" w:rsidRDefault="00B0556E" w:rsidP="00CA38FE">
      <w:pPr>
        <w:spacing w:before="120" w:line="220" w:lineRule="atLeast"/>
        <w:ind w:left="567" w:hanging="567"/>
        <w:jc w:val="both"/>
        <w:rPr>
          <w:rFonts w:cs="Arial"/>
          <w:lang w:val="en-GB"/>
        </w:rPr>
      </w:pPr>
      <w:r w:rsidRPr="00B26112">
        <w:rPr>
          <w:rFonts w:cs="Arial"/>
          <w:lang w:val="en-GB"/>
        </w:rPr>
        <w:t>a</w:t>
      </w:r>
      <w:r w:rsidRPr="00B26112">
        <w:rPr>
          <w:rFonts w:cs="Arial"/>
          <w:lang w:val="en-GB"/>
        </w:rPr>
        <w:tab/>
        <w:t>untied voluntary contributions from member countries, Restricted Unions and, possibly, from govern</w:t>
      </w:r>
      <w:r w:rsidR="003E2FB4" w:rsidRPr="00B26112">
        <w:rPr>
          <w:rFonts w:cs="Arial"/>
          <w:lang w:val="en-GB"/>
        </w:rPr>
        <w:softHyphen/>
      </w:r>
      <w:r w:rsidRPr="00B26112">
        <w:rPr>
          <w:rFonts w:cs="Arial"/>
          <w:lang w:val="en-GB"/>
        </w:rPr>
        <w:t>mental or non-governmental international organizations and private companies;</w:t>
      </w:r>
    </w:p>
    <w:p w14:paraId="21E3F502" w14:textId="77777777" w:rsidR="003A1FCA" w:rsidRDefault="00B0556E" w:rsidP="00CA38FE">
      <w:pPr>
        <w:spacing w:before="120" w:line="220" w:lineRule="atLeast"/>
        <w:ind w:left="567" w:hanging="567"/>
        <w:jc w:val="both"/>
        <w:rPr>
          <w:rFonts w:cs="Arial"/>
          <w:lang w:val="en-GB"/>
        </w:rPr>
      </w:pPr>
      <w:r w:rsidRPr="00B26112">
        <w:rPr>
          <w:rFonts w:cs="Arial"/>
          <w:lang w:val="en-GB"/>
        </w:rPr>
        <w:t>b</w:t>
      </w:r>
      <w:r w:rsidRPr="00B26112">
        <w:rPr>
          <w:rFonts w:cs="Arial"/>
          <w:lang w:val="en-GB"/>
        </w:rPr>
        <w:tab/>
        <w:t xml:space="preserve">tied voluntary contributions </w:t>
      </w:r>
      <w:r w:rsidR="003A1FCA">
        <w:rPr>
          <w:rFonts w:cs="Arial"/>
          <w:lang w:val="en-GB"/>
        </w:rPr>
        <w:t>governed by special agreements;</w:t>
      </w:r>
    </w:p>
    <w:p w14:paraId="21E3F503" w14:textId="77777777" w:rsidR="00B0556E" w:rsidRPr="00B26112" w:rsidRDefault="00B0556E" w:rsidP="003A1FCA">
      <w:pPr>
        <w:spacing w:before="120" w:line="220" w:lineRule="atLeast"/>
        <w:ind w:left="567" w:hanging="567"/>
        <w:jc w:val="both"/>
        <w:rPr>
          <w:rFonts w:cs="Arial"/>
          <w:lang w:val="en-GB"/>
        </w:rPr>
      </w:pPr>
      <w:r w:rsidRPr="00B26112">
        <w:rPr>
          <w:rFonts w:cs="Arial"/>
          <w:lang w:val="en-GB"/>
        </w:rPr>
        <w:t>c</w:t>
      </w:r>
      <w:r w:rsidR="003A1FCA">
        <w:rPr>
          <w:rFonts w:cs="Arial"/>
          <w:lang w:val="en-GB"/>
        </w:rPr>
        <w:tab/>
      </w:r>
      <w:r w:rsidRPr="00B26112">
        <w:rPr>
          <w:rFonts w:cs="Arial"/>
          <w:lang w:val="en-GB"/>
        </w:rPr>
        <w:t>the yield on untied capital from the Voluntary Fund.</w:t>
      </w:r>
    </w:p>
    <w:p w14:paraId="21E3F504" w14:textId="77777777" w:rsidR="00B0556E" w:rsidRPr="00B26112" w:rsidRDefault="00B0556E" w:rsidP="00CA38FE">
      <w:pPr>
        <w:spacing w:line="220" w:lineRule="atLeast"/>
        <w:jc w:val="both"/>
        <w:rPr>
          <w:rFonts w:cs="Arial"/>
          <w:lang w:val="en-GB"/>
        </w:rPr>
      </w:pPr>
    </w:p>
    <w:p w14:paraId="21E3F505" w14:textId="77777777" w:rsidR="00B0556E" w:rsidRPr="00B26112" w:rsidRDefault="00B0556E" w:rsidP="000F75BF">
      <w:pPr>
        <w:spacing w:line="220" w:lineRule="atLeast"/>
        <w:jc w:val="both"/>
        <w:rPr>
          <w:rFonts w:cs="Arial"/>
          <w:lang w:val="en-GB"/>
        </w:rPr>
      </w:pPr>
      <w:r w:rsidRPr="00B26112">
        <w:rPr>
          <w:rFonts w:cs="Arial"/>
          <w:lang w:val="en-GB"/>
        </w:rPr>
        <w:t>4</w:t>
      </w:r>
      <w:r w:rsidRPr="00B26112">
        <w:rPr>
          <w:rFonts w:cs="Arial"/>
          <w:lang w:val="en-GB"/>
        </w:rPr>
        <w:tab/>
        <w:t>The Director General shall report at the end of each financial period, in the Financial Operating Report, on the operations and position of the Voluntary Fund.</w:t>
      </w:r>
    </w:p>
    <w:p w14:paraId="21E3F506" w14:textId="77777777" w:rsidR="000F75BF" w:rsidRDefault="000F75BF">
      <w:pPr>
        <w:spacing w:line="240" w:lineRule="auto"/>
        <w:rPr>
          <w:rFonts w:cs="Arial"/>
          <w:b/>
          <w:bCs/>
          <w:lang w:val="en-GB"/>
        </w:rPr>
      </w:pPr>
      <w:r>
        <w:rPr>
          <w:rFonts w:cs="Arial"/>
          <w:b/>
          <w:bCs/>
          <w:lang w:val="en-GB"/>
        </w:rPr>
        <w:br w:type="page"/>
      </w:r>
    </w:p>
    <w:p w14:paraId="21E3F507" w14:textId="77777777" w:rsidR="00EA2326" w:rsidRPr="00B26112" w:rsidRDefault="003E2FB4" w:rsidP="00CA38FE">
      <w:pPr>
        <w:spacing w:line="220" w:lineRule="atLeast"/>
        <w:jc w:val="both"/>
        <w:rPr>
          <w:rFonts w:cs="Arial"/>
          <w:b/>
          <w:bCs/>
          <w:lang w:val="en-GB"/>
        </w:rPr>
      </w:pPr>
      <w:r w:rsidRPr="00B26112">
        <w:rPr>
          <w:rFonts w:cs="Arial"/>
          <w:b/>
          <w:bCs/>
          <w:lang w:val="en-GB"/>
        </w:rPr>
        <w:lastRenderedPageBreak/>
        <w:t>Chapter</w:t>
      </w:r>
      <w:r w:rsidR="00EA2326" w:rsidRPr="00B26112">
        <w:rPr>
          <w:rFonts w:cs="Arial"/>
          <w:b/>
          <w:bCs/>
          <w:lang w:val="en-GB"/>
        </w:rPr>
        <w:t xml:space="preserve"> VI – </w:t>
      </w:r>
      <w:r w:rsidR="008E77B3" w:rsidRPr="00B26112">
        <w:rPr>
          <w:rFonts w:cs="Arial"/>
          <w:b/>
          <w:bCs/>
          <w:lang w:val="en-GB"/>
        </w:rPr>
        <w:t>Accounting</w:t>
      </w:r>
    </w:p>
    <w:p w14:paraId="21E3F508" w14:textId="77777777" w:rsidR="00EA2326" w:rsidRPr="00B26112" w:rsidRDefault="00EA2326" w:rsidP="00CA38FE">
      <w:pPr>
        <w:spacing w:line="220" w:lineRule="atLeast"/>
        <w:jc w:val="both"/>
        <w:rPr>
          <w:rFonts w:cs="Arial"/>
          <w:lang w:val="en-GB"/>
        </w:rPr>
      </w:pPr>
    </w:p>
    <w:p w14:paraId="21E3F509" w14:textId="77777777" w:rsidR="00EA2326" w:rsidRPr="00B26112" w:rsidRDefault="00EA2326" w:rsidP="00CA38FE">
      <w:pPr>
        <w:spacing w:line="220" w:lineRule="atLeast"/>
        <w:jc w:val="both"/>
        <w:rPr>
          <w:rFonts w:cs="Arial"/>
          <w:b/>
          <w:bCs/>
          <w:lang w:val="en-GB"/>
        </w:rPr>
      </w:pPr>
      <w:r w:rsidRPr="00B26112">
        <w:rPr>
          <w:rFonts w:cs="Arial"/>
          <w:b/>
          <w:bCs/>
          <w:lang w:val="en-GB"/>
        </w:rPr>
        <w:t>Article 27</w:t>
      </w:r>
    </w:p>
    <w:p w14:paraId="21E3F50A" w14:textId="77777777" w:rsidR="00EA2326" w:rsidRPr="00B26112" w:rsidRDefault="008E77B3" w:rsidP="00CA38FE">
      <w:pPr>
        <w:spacing w:line="220" w:lineRule="atLeast"/>
        <w:jc w:val="both"/>
        <w:rPr>
          <w:rFonts w:cs="Arial"/>
          <w:b/>
          <w:bCs/>
          <w:lang w:val="en-GB"/>
        </w:rPr>
      </w:pPr>
      <w:r w:rsidRPr="00B26112">
        <w:rPr>
          <w:rFonts w:cs="Arial"/>
          <w:b/>
          <w:bCs/>
          <w:lang w:val="en-GB"/>
        </w:rPr>
        <w:t>Keeping of accounts</w:t>
      </w:r>
    </w:p>
    <w:p w14:paraId="21E3F50B" w14:textId="77777777" w:rsidR="00EA2326" w:rsidRPr="00B26112" w:rsidRDefault="00EA2326" w:rsidP="00CA38FE">
      <w:pPr>
        <w:spacing w:line="220" w:lineRule="atLeast"/>
        <w:jc w:val="both"/>
        <w:rPr>
          <w:rFonts w:cs="Arial"/>
          <w:lang w:val="en-GB"/>
        </w:rPr>
      </w:pPr>
    </w:p>
    <w:p w14:paraId="21E3F50C" w14:textId="77777777" w:rsidR="008E77B3" w:rsidRPr="00B26112" w:rsidRDefault="008E77B3" w:rsidP="00CA38FE">
      <w:pPr>
        <w:spacing w:line="220" w:lineRule="atLeast"/>
        <w:jc w:val="both"/>
        <w:rPr>
          <w:rFonts w:cs="Arial"/>
          <w:lang w:val="en-GB"/>
        </w:rPr>
      </w:pPr>
      <w:r w:rsidRPr="00B26112">
        <w:rPr>
          <w:rFonts w:cs="Arial"/>
          <w:lang w:val="en-GB"/>
        </w:rPr>
        <w:t>1</w:t>
      </w:r>
      <w:r w:rsidRPr="00B26112">
        <w:rPr>
          <w:rFonts w:cs="Arial"/>
          <w:lang w:val="en-GB"/>
        </w:rPr>
        <w:tab/>
        <w:t xml:space="preserve">The accounts of the Universal Postal Union, </w:t>
      </w:r>
      <w:r w:rsidR="00853553" w:rsidRPr="00B26112">
        <w:rPr>
          <w:rFonts w:cs="Arial"/>
          <w:lang w:val="en-GB"/>
        </w:rPr>
        <w:t xml:space="preserve">whose applicability is defined </w:t>
      </w:r>
      <w:r w:rsidRPr="00B26112">
        <w:rPr>
          <w:rFonts w:cs="Arial"/>
          <w:lang w:val="en-GB"/>
        </w:rPr>
        <w:t>in article 1 of these Regulations, shall be established in accordance with the accounting standards and principles in effect in the United Nations system.</w:t>
      </w:r>
    </w:p>
    <w:p w14:paraId="21E3F50D" w14:textId="77777777" w:rsidR="008E77B3" w:rsidRPr="00B26112" w:rsidRDefault="008E77B3" w:rsidP="00CA38FE">
      <w:pPr>
        <w:spacing w:line="220" w:lineRule="atLeast"/>
        <w:jc w:val="both"/>
        <w:rPr>
          <w:rFonts w:cs="Arial"/>
          <w:lang w:val="en-GB"/>
        </w:rPr>
      </w:pPr>
    </w:p>
    <w:p w14:paraId="21E3F50E" w14:textId="77777777" w:rsidR="00EA2326" w:rsidRPr="00B26112" w:rsidRDefault="008E77B3" w:rsidP="00CA38FE">
      <w:pPr>
        <w:spacing w:line="220" w:lineRule="atLeast"/>
        <w:jc w:val="both"/>
        <w:rPr>
          <w:rFonts w:cs="Arial"/>
          <w:lang w:val="en-GB"/>
        </w:rPr>
      </w:pPr>
      <w:r w:rsidRPr="00B26112">
        <w:rPr>
          <w:rFonts w:cs="Arial"/>
          <w:lang w:val="en-GB"/>
        </w:rPr>
        <w:t>2</w:t>
      </w:r>
      <w:r w:rsidRPr="00B26112">
        <w:rPr>
          <w:rFonts w:cs="Arial"/>
          <w:lang w:val="en-GB"/>
        </w:rPr>
        <w:tab/>
        <w:t>The accounts shall indicate all revenue and expenses as well as all assets and liabilities. They shall be presented so as to provide all stakeholders with the information needed for decision-making and for demonstrating the organization</w:t>
      </w:r>
      <w:r w:rsidR="00B26112" w:rsidRPr="00B26112">
        <w:rPr>
          <w:rFonts w:cs="Arial"/>
          <w:lang w:val="en-GB"/>
        </w:rPr>
        <w:t>’</w:t>
      </w:r>
      <w:r w:rsidRPr="00B26112">
        <w:rPr>
          <w:rFonts w:cs="Arial"/>
          <w:lang w:val="en-GB"/>
        </w:rPr>
        <w:t>s accountability with regard to the resources entrusted to it.</w:t>
      </w:r>
    </w:p>
    <w:p w14:paraId="21E3F50F" w14:textId="77777777" w:rsidR="00EA2326" w:rsidRPr="00B26112" w:rsidRDefault="00EA2326" w:rsidP="00CA38FE">
      <w:pPr>
        <w:spacing w:line="220" w:lineRule="atLeast"/>
        <w:jc w:val="both"/>
        <w:rPr>
          <w:rFonts w:cs="Arial"/>
          <w:lang w:val="en-GB"/>
        </w:rPr>
      </w:pPr>
    </w:p>
    <w:p w14:paraId="21E3F510" w14:textId="77777777" w:rsidR="008E77B3" w:rsidRPr="00B26112" w:rsidRDefault="008E77B3" w:rsidP="00CA38FE">
      <w:pPr>
        <w:spacing w:line="220" w:lineRule="atLeast"/>
        <w:jc w:val="both"/>
        <w:rPr>
          <w:rFonts w:cs="Arial"/>
          <w:lang w:val="en-GB"/>
        </w:rPr>
      </w:pPr>
    </w:p>
    <w:p w14:paraId="21E3F511" w14:textId="77777777" w:rsidR="00EA2326" w:rsidRPr="00B26112" w:rsidRDefault="00EA2326" w:rsidP="00CA38FE">
      <w:pPr>
        <w:spacing w:line="220" w:lineRule="atLeast"/>
        <w:jc w:val="both"/>
        <w:rPr>
          <w:rFonts w:cs="Arial"/>
          <w:b/>
          <w:bCs/>
          <w:lang w:val="en-GB"/>
        </w:rPr>
      </w:pPr>
      <w:r w:rsidRPr="00B26112">
        <w:rPr>
          <w:rFonts w:cs="Arial"/>
          <w:b/>
          <w:bCs/>
          <w:lang w:val="en-GB"/>
        </w:rPr>
        <w:t>Article 28</w:t>
      </w:r>
    </w:p>
    <w:p w14:paraId="21E3F512" w14:textId="77777777" w:rsidR="00EA2326" w:rsidRPr="00B26112" w:rsidRDefault="008E77B3" w:rsidP="00CA38FE">
      <w:pPr>
        <w:spacing w:line="220" w:lineRule="atLeast"/>
        <w:jc w:val="both"/>
        <w:rPr>
          <w:rFonts w:cs="Arial"/>
          <w:b/>
          <w:bCs/>
          <w:lang w:val="en-GB"/>
        </w:rPr>
      </w:pPr>
      <w:r w:rsidRPr="00B26112">
        <w:rPr>
          <w:rFonts w:cs="Arial"/>
          <w:b/>
          <w:bCs/>
          <w:lang w:val="en-GB"/>
        </w:rPr>
        <w:t>Financial statements</w:t>
      </w:r>
    </w:p>
    <w:p w14:paraId="21E3F513" w14:textId="77777777" w:rsidR="00EA2326" w:rsidRPr="00B26112" w:rsidRDefault="00EA2326" w:rsidP="00CA38FE">
      <w:pPr>
        <w:spacing w:line="220" w:lineRule="atLeast"/>
        <w:jc w:val="both"/>
        <w:rPr>
          <w:rFonts w:cs="Arial"/>
          <w:lang w:val="en-GB"/>
        </w:rPr>
      </w:pPr>
    </w:p>
    <w:p w14:paraId="21E3F514" w14:textId="77777777" w:rsidR="008E77B3" w:rsidRPr="00B26112" w:rsidRDefault="008E77B3" w:rsidP="00CA38FE">
      <w:pPr>
        <w:spacing w:line="220" w:lineRule="atLeast"/>
        <w:jc w:val="both"/>
        <w:rPr>
          <w:rFonts w:cs="Arial"/>
          <w:lang w:val="en-GB"/>
        </w:rPr>
      </w:pPr>
      <w:r w:rsidRPr="00B26112">
        <w:rPr>
          <w:rFonts w:cs="Arial"/>
          <w:lang w:val="en-GB"/>
        </w:rPr>
        <w:t>1</w:t>
      </w:r>
      <w:r w:rsidRPr="00B26112">
        <w:rPr>
          <w:rFonts w:cs="Arial"/>
          <w:lang w:val="en-GB"/>
        </w:rPr>
        <w:tab/>
        <w:t xml:space="preserve">The financial statements of the Union shall consist of the following elements: </w:t>
      </w:r>
    </w:p>
    <w:p w14:paraId="21E3F515" w14:textId="77777777" w:rsidR="008E77B3" w:rsidRPr="00B26112" w:rsidRDefault="008E77B3" w:rsidP="00CA38FE">
      <w:pPr>
        <w:spacing w:before="120" w:line="220" w:lineRule="atLeast"/>
        <w:jc w:val="both"/>
        <w:rPr>
          <w:rFonts w:cs="Arial"/>
          <w:lang w:val="en-GB"/>
        </w:rPr>
      </w:pPr>
      <w:r w:rsidRPr="00B26112">
        <w:rPr>
          <w:rFonts w:cs="Arial"/>
          <w:lang w:val="en-GB"/>
        </w:rPr>
        <w:t>a</w:t>
      </w:r>
      <w:r w:rsidRPr="00B26112">
        <w:rPr>
          <w:rFonts w:cs="Arial"/>
          <w:lang w:val="en-GB"/>
        </w:rPr>
        <w:tab/>
        <w:t>statement of financial position;</w:t>
      </w:r>
    </w:p>
    <w:p w14:paraId="21E3F516" w14:textId="77777777" w:rsidR="008E77B3" w:rsidRPr="00B26112" w:rsidRDefault="008E77B3" w:rsidP="00CA38FE">
      <w:pPr>
        <w:spacing w:before="120" w:line="220" w:lineRule="atLeast"/>
        <w:jc w:val="both"/>
        <w:rPr>
          <w:rFonts w:cs="Arial"/>
          <w:lang w:val="en-GB"/>
        </w:rPr>
      </w:pPr>
      <w:r w:rsidRPr="00B26112">
        <w:rPr>
          <w:rFonts w:cs="Arial"/>
          <w:lang w:val="en-GB"/>
        </w:rPr>
        <w:t>b</w:t>
      </w:r>
      <w:r w:rsidRPr="00B26112">
        <w:rPr>
          <w:rFonts w:cs="Arial"/>
          <w:lang w:val="en-GB"/>
        </w:rPr>
        <w:tab/>
        <w:t>statement of financial performance;</w:t>
      </w:r>
    </w:p>
    <w:p w14:paraId="21E3F517" w14:textId="77777777" w:rsidR="003E2FB4" w:rsidRPr="00B26112" w:rsidRDefault="008E77B3" w:rsidP="00CA38FE">
      <w:pPr>
        <w:spacing w:before="120" w:line="220" w:lineRule="atLeast"/>
        <w:jc w:val="both"/>
        <w:rPr>
          <w:rFonts w:cs="Arial"/>
          <w:lang w:val="en-GB"/>
        </w:rPr>
      </w:pPr>
      <w:r w:rsidRPr="00B26112">
        <w:rPr>
          <w:rFonts w:cs="Arial"/>
          <w:lang w:val="en-GB"/>
        </w:rPr>
        <w:t>c</w:t>
      </w:r>
      <w:r w:rsidRPr="00B26112">
        <w:rPr>
          <w:rFonts w:cs="Arial"/>
          <w:lang w:val="en-GB"/>
        </w:rPr>
        <w:tab/>
        <w:t xml:space="preserve">statement of variations in assets/net assets; </w:t>
      </w:r>
    </w:p>
    <w:p w14:paraId="21E3F518" w14:textId="77777777" w:rsidR="008E77B3" w:rsidRPr="00B26112" w:rsidRDefault="008E77B3" w:rsidP="00CA38FE">
      <w:pPr>
        <w:spacing w:before="120" w:line="220" w:lineRule="atLeast"/>
        <w:jc w:val="both"/>
        <w:rPr>
          <w:rFonts w:cs="Arial"/>
          <w:lang w:val="en-GB"/>
        </w:rPr>
      </w:pPr>
      <w:r w:rsidRPr="00B26112">
        <w:rPr>
          <w:rFonts w:cs="Arial"/>
          <w:lang w:val="en-GB"/>
        </w:rPr>
        <w:t>d</w:t>
      </w:r>
      <w:r w:rsidRPr="00B26112">
        <w:rPr>
          <w:rFonts w:cs="Arial"/>
          <w:lang w:val="en-GB"/>
        </w:rPr>
        <w:tab/>
        <w:t>cash flow statement;</w:t>
      </w:r>
    </w:p>
    <w:p w14:paraId="21E3F519" w14:textId="77777777" w:rsidR="008E77B3" w:rsidRPr="00B26112" w:rsidRDefault="008E77B3" w:rsidP="00CA38FE">
      <w:pPr>
        <w:spacing w:before="120" w:line="220" w:lineRule="atLeast"/>
        <w:jc w:val="both"/>
        <w:rPr>
          <w:rFonts w:cs="Arial"/>
          <w:lang w:val="en-GB"/>
        </w:rPr>
      </w:pPr>
      <w:r w:rsidRPr="00B26112">
        <w:rPr>
          <w:rFonts w:cs="Arial"/>
          <w:lang w:val="en-GB"/>
        </w:rPr>
        <w:t>e</w:t>
      </w:r>
      <w:r w:rsidRPr="00B26112">
        <w:rPr>
          <w:rFonts w:cs="Arial"/>
          <w:lang w:val="en-GB"/>
        </w:rPr>
        <w:tab/>
        <w:t>table comparing regular budget and actual expenses;</w:t>
      </w:r>
    </w:p>
    <w:p w14:paraId="21E3F51A" w14:textId="77777777" w:rsidR="008E77B3" w:rsidRPr="00B26112" w:rsidRDefault="008E77B3" w:rsidP="00CA38FE">
      <w:pPr>
        <w:spacing w:before="120" w:line="220" w:lineRule="atLeast"/>
        <w:jc w:val="both"/>
        <w:rPr>
          <w:rFonts w:cs="Arial"/>
          <w:lang w:val="en-GB"/>
        </w:rPr>
      </w:pPr>
      <w:r w:rsidRPr="00B26112">
        <w:rPr>
          <w:rFonts w:cs="Arial"/>
          <w:lang w:val="en-GB"/>
        </w:rPr>
        <w:t>f</w:t>
      </w:r>
      <w:r w:rsidRPr="00B26112">
        <w:rPr>
          <w:rFonts w:cs="Arial"/>
          <w:lang w:val="en-GB"/>
        </w:rPr>
        <w:tab/>
        <w:t>accounting methods and notes to financial statements.</w:t>
      </w:r>
    </w:p>
    <w:p w14:paraId="21E3F51B" w14:textId="77777777" w:rsidR="008E77B3" w:rsidRPr="00B26112" w:rsidRDefault="008E77B3" w:rsidP="00CA38FE">
      <w:pPr>
        <w:spacing w:line="220" w:lineRule="atLeast"/>
        <w:jc w:val="both"/>
        <w:rPr>
          <w:rFonts w:cs="Arial"/>
          <w:lang w:val="en-GB"/>
        </w:rPr>
      </w:pPr>
    </w:p>
    <w:p w14:paraId="21E3F51C" w14:textId="77777777" w:rsidR="00EA2326" w:rsidRPr="00B26112" w:rsidRDefault="008E77B3" w:rsidP="00CA38FE">
      <w:pPr>
        <w:spacing w:line="220" w:lineRule="atLeast"/>
        <w:jc w:val="both"/>
        <w:rPr>
          <w:rFonts w:cs="Arial"/>
          <w:lang w:val="en-GB"/>
        </w:rPr>
      </w:pPr>
      <w:r w:rsidRPr="00B26112">
        <w:rPr>
          <w:rFonts w:cs="Arial"/>
          <w:lang w:val="en-GB"/>
        </w:rPr>
        <w:t>2</w:t>
      </w:r>
      <w:r w:rsidRPr="00B26112">
        <w:rPr>
          <w:rFonts w:cs="Arial"/>
          <w:lang w:val="en-GB"/>
        </w:rPr>
        <w:tab/>
        <w:t>The financial statements shall be submitted to the Council of Administration at the end of each finan</w:t>
      </w:r>
      <w:r w:rsidR="003E2FB4" w:rsidRPr="00B26112">
        <w:rPr>
          <w:rFonts w:cs="Arial"/>
          <w:lang w:val="en-GB"/>
        </w:rPr>
        <w:softHyphen/>
      </w:r>
      <w:r w:rsidRPr="00B26112">
        <w:rPr>
          <w:rFonts w:cs="Arial"/>
          <w:lang w:val="en-GB"/>
        </w:rPr>
        <w:t>cial year. After consideration by that body, they shall be distributed to the member countries of the Union.</w:t>
      </w:r>
    </w:p>
    <w:p w14:paraId="21E3F51D" w14:textId="77777777" w:rsidR="003E478F" w:rsidRPr="00B26112" w:rsidRDefault="003E478F" w:rsidP="00CA38FE">
      <w:pPr>
        <w:spacing w:line="220" w:lineRule="atLeast"/>
        <w:jc w:val="both"/>
        <w:rPr>
          <w:rFonts w:cs="Arial"/>
          <w:lang w:val="en-GB"/>
        </w:rPr>
      </w:pPr>
    </w:p>
    <w:p w14:paraId="21E3F51E" w14:textId="77777777" w:rsidR="003E478F" w:rsidRPr="00B26112" w:rsidRDefault="003E478F" w:rsidP="00CA38FE">
      <w:pPr>
        <w:spacing w:line="220" w:lineRule="atLeast"/>
        <w:jc w:val="both"/>
        <w:rPr>
          <w:rFonts w:cs="Arial"/>
          <w:lang w:val="en-GB"/>
        </w:rPr>
      </w:pPr>
    </w:p>
    <w:p w14:paraId="21E3F51F" w14:textId="77777777" w:rsidR="003E478F" w:rsidRPr="00B26112" w:rsidRDefault="003E478F" w:rsidP="00CA38FE">
      <w:pPr>
        <w:pStyle w:val="Textedebase"/>
        <w:spacing w:line="220" w:lineRule="atLeast"/>
        <w:rPr>
          <w:b/>
          <w:bCs/>
          <w:lang w:val="en-GB"/>
        </w:rPr>
      </w:pPr>
      <w:r w:rsidRPr="00B26112">
        <w:rPr>
          <w:b/>
          <w:bCs/>
          <w:lang w:val="en-GB"/>
        </w:rPr>
        <w:t>Article 29</w:t>
      </w:r>
    </w:p>
    <w:p w14:paraId="21E3F520" w14:textId="77777777" w:rsidR="003E478F" w:rsidRPr="00B26112" w:rsidRDefault="003E478F" w:rsidP="00CA38FE">
      <w:pPr>
        <w:pStyle w:val="Textedebase"/>
        <w:spacing w:line="220" w:lineRule="atLeast"/>
        <w:rPr>
          <w:b/>
          <w:bCs/>
          <w:lang w:val="en-GB"/>
        </w:rPr>
      </w:pPr>
      <w:r w:rsidRPr="00B26112">
        <w:rPr>
          <w:b/>
          <w:bCs/>
          <w:lang w:val="en-GB"/>
        </w:rPr>
        <w:t>Advance payments and advances</w:t>
      </w:r>
    </w:p>
    <w:p w14:paraId="21E3F521" w14:textId="77777777" w:rsidR="003E478F" w:rsidRPr="00B26112" w:rsidRDefault="003E478F" w:rsidP="00CA38FE">
      <w:pPr>
        <w:pStyle w:val="Textedebase"/>
        <w:spacing w:line="220" w:lineRule="atLeast"/>
        <w:rPr>
          <w:lang w:val="en-GB"/>
        </w:rPr>
      </w:pPr>
    </w:p>
    <w:p w14:paraId="21E3F522" w14:textId="77777777" w:rsidR="003E478F" w:rsidRPr="00B26112" w:rsidRDefault="003E478F" w:rsidP="00CA38FE">
      <w:pPr>
        <w:pStyle w:val="Textedebase"/>
        <w:spacing w:line="220" w:lineRule="atLeast"/>
        <w:rPr>
          <w:lang w:val="en-GB"/>
        </w:rPr>
      </w:pPr>
      <w:r w:rsidRPr="00B26112">
        <w:rPr>
          <w:lang w:val="en-GB"/>
        </w:rPr>
        <w:t>1</w:t>
      </w:r>
      <w:r w:rsidRPr="00B26112">
        <w:rPr>
          <w:lang w:val="en-GB"/>
        </w:rPr>
        <w:tab/>
        <w:t>Except where normal commercial practice or the interests of the Union so require, no contract of purchase order shall be made on behalf of the Union which requires a payment in advance of the delivery of goods or performance of contractual services.</w:t>
      </w:r>
    </w:p>
    <w:p w14:paraId="21E3F523" w14:textId="77777777" w:rsidR="003E478F" w:rsidRPr="00B26112" w:rsidRDefault="003E478F" w:rsidP="00CA38FE">
      <w:pPr>
        <w:pStyle w:val="Textedebase"/>
        <w:spacing w:line="220" w:lineRule="atLeast"/>
        <w:rPr>
          <w:lang w:val="en-GB"/>
        </w:rPr>
      </w:pPr>
    </w:p>
    <w:p w14:paraId="21E3F524" w14:textId="77777777" w:rsidR="003E478F" w:rsidRPr="00B26112" w:rsidRDefault="003E478F" w:rsidP="00CA38FE">
      <w:pPr>
        <w:pStyle w:val="Textedebase"/>
        <w:spacing w:line="220" w:lineRule="atLeast"/>
        <w:rPr>
          <w:lang w:val="en-GB"/>
        </w:rPr>
      </w:pPr>
      <w:r w:rsidRPr="00B26112">
        <w:rPr>
          <w:lang w:val="en-GB"/>
        </w:rPr>
        <w:t>2</w:t>
      </w:r>
      <w:r w:rsidRPr="00B26112">
        <w:rPr>
          <w:lang w:val="en-GB"/>
        </w:rPr>
        <w:tab/>
        <w:t>Advances may be made when they are considered indispensable, for example during meetings or conferences.</w:t>
      </w:r>
    </w:p>
    <w:p w14:paraId="21E3F525" w14:textId="77777777" w:rsidR="003E478F" w:rsidRPr="00B26112" w:rsidRDefault="003E478F" w:rsidP="00CA38FE">
      <w:pPr>
        <w:pStyle w:val="Textedebase"/>
        <w:spacing w:line="220" w:lineRule="atLeast"/>
        <w:rPr>
          <w:lang w:val="en-GB"/>
        </w:rPr>
      </w:pPr>
    </w:p>
    <w:p w14:paraId="21E3F526" w14:textId="77777777" w:rsidR="003E478F" w:rsidRPr="00B26112" w:rsidRDefault="003E478F" w:rsidP="00CA38FE">
      <w:pPr>
        <w:pStyle w:val="Textedebase"/>
        <w:spacing w:line="220" w:lineRule="atLeast"/>
        <w:rPr>
          <w:lang w:val="en-GB"/>
        </w:rPr>
      </w:pPr>
    </w:p>
    <w:p w14:paraId="21E3F527" w14:textId="77777777" w:rsidR="003E478F" w:rsidRPr="00B26112" w:rsidRDefault="003E478F" w:rsidP="00CA38FE">
      <w:pPr>
        <w:pStyle w:val="Textedebase"/>
        <w:spacing w:line="220" w:lineRule="atLeast"/>
        <w:rPr>
          <w:b/>
          <w:bCs/>
          <w:lang w:val="en-GB"/>
        </w:rPr>
      </w:pPr>
      <w:r w:rsidRPr="00B26112">
        <w:rPr>
          <w:b/>
          <w:bCs/>
          <w:lang w:val="en-GB"/>
        </w:rPr>
        <w:t>Article 30</w:t>
      </w:r>
    </w:p>
    <w:p w14:paraId="21E3F528" w14:textId="77777777" w:rsidR="003E478F" w:rsidRPr="00B26112" w:rsidRDefault="003E478F" w:rsidP="00CA38FE">
      <w:pPr>
        <w:pStyle w:val="Textedebase"/>
        <w:spacing w:line="220" w:lineRule="atLeast"/>
        <w:rPr>
          <w:b/>
          <w:bCs/>
          <w:lang w:val="en-GB"/>
        </w:rPr>
      </w:pPr>
      <w:r w:rsidRPr="00B26112">
        <w:rPr>
          <w:b/>
          <w:bCs/>
          <w:lang w:val="en-GB"/>
        </w:rPr>
        <w:t>Interest</w:t>
      </w:r>
    </w:p>
    <w:p w14:paraId="21E3F529" w14:textId="77777777" w:rsidR="003E478F" w:rsidRPr="00B26112" w:rsidRDefault="003E478F" w:rsidP="00CA38FE">
      <w:pPr>
        <w:pStyle w:val="Textedebase"/>
        <w:spacing w:line="220" w:lineRule="atLeast"/>
        <w:rPr>
          <w:lang w:val="en-GB"/>
        </w:rPr>
      </w:pPr>
    </w:p>
    <w:p w14:paraId="21E3F52A" w14:textId="77777777" w:rsidR="003E478F" w:rsidRPr="00B26112" w:rsidRDefault="003E478F" w:rsidP="00CA38FE">
      <w:pPr>
        <w:pStyle w:val="Textedebase"/>
        <w:spacing w:line="220" w:lineRule="atLeast"/>
        <w:rPr>
          <w:lang w:val="en-GB"/>
        </w:rPr>
      </w:pPr>
      <w:r w:rsidRPr="00B26112">
        <w:rPr>
          <w:lang w:val="en-GB"/>
        </w:rPr>
        <w:t>1</w:t>
      </w:r>
      <w:r w:rsidRPr="00B26112">
        <w:rPr>
          <w:lang w:val="en-GB"/>
        </w:rPr>
        <w:tab/>
        <w:t>Interest accounts shall be kept at the International Bureau showing:</w:t>
      </w:r>
    </w:p>
    <w:p w14:paraId="21E3F52B" w14:textId="77777777" w:rsidR="003E478F" w:rsidRPr="00B26112" w:rsidRDefault="003E478F" w:rsidP="00CA38FE">
      <w:pPr>
        <w:pStyle w:val="Premierretrait"/>
        <w:numPr>
          <w:ilvl w:val="0"/>
          <w:numId w:val="0"/>
        </w:numPr>
        <w:spacing w:line="220" w:lineRule="atLeast"/>
        <w:ind w:left="567" w:hanging="567"/>
        <w:rPr>
          <w:lang w:val="en-GB"/>
        </w:rPr>
      </w:pPr>
      <w:r w:rsidRPr="00B26112">
        <w:rPr>
          <w:lang w:val="en-GB"/>
        </w:rPr>
        <w:t>a</w:t>
      </w:r>
      <w:r w:rsidRPr="00B26112">
        <w:rPr>
          <w:lang w:val="en-GB"/>
        </w:rPr>
        <w:tab/>
        <w:t>as revenue:</w:t>
      </w:r>
    </w:p>
    <w:p w14:paraId="21E3F52C" w14:textId="77777777" w:rsidR="003E478F" w:rsidRPr="00B26112" w:rsidRDefault="003E478F" w:rsidP="00CA38FE">
      <w:pPr>
        <w:pStyle w:val="Deuximeretrait"/>
        <w:numPr>
          <w:ilvl w:val="0"/>
          <w:numId w:val="0"/>
        </w:numPr>
        <w:spacing w:line="220" w:lineRule="atLeast"/>
        <w:ind w:left="1134" w:hanging="567"/>
        <w:rPr>
          <w:lang w:val="en-GB"/>
        </w:rPr>
      </w:pPr>
      <w:r w:rsidRPr="00B26112">
        <w:rPr>
          <w:lang w:val="en-GB"/>
        </w:rPr>
        <w:t>i</w:t>
      </w:r>
      <w:r w:rsidRPr="00B26112">
        <w:rPr>
          <w:lang w:val="en-GB"/>
        </w:rPr>
        <w:tab/>
        <w:t>the statutory interest debited to Union members, calculated on the basis of the provisions of article 16;</w:t>
      </w:r>
    </w:p>
    <w:p w14:paraId="21E3F52D" w14:textId="77777777" w:rsidR="003E478F" w:rsidRPr="00B26112" w:rsidRDefault="003E478F" w:rsidP="00CA38FE">
      <w:pPr>
        <w:pStyle w:val="Deuximeretrait"/>
        <w:numPr>
          <w:ilvl w:val="0"/>
          <w:numId w:val="0"/>
        </w:numPr>
        <w:spacing w:line="220" w:lineRule="atLeast"/>
        <w:ind w:left="1134" w:hanging="567"/>
        <w:rPr>
          <w:lang w:val="en-GB"/>
        </w:rPr>
      </w:pPr>
      <w:r w:rsidRPr="00B26112">
        <w:rPr>
          <w:lang w:val="en-GB"/>
        </w:rPr>
        <w:t>ii</w:t>
      </w:r>
      <w:r w:rsidRPr="00B26112">
        <w:rPr>
          <w:lang w:val="en-GB"/>
        </w:rPr>
        <w:tab/>
        <w:t>interest produced by investment of the Union</w:t>
      </w:r>
      <w:r w:rsidR="00B26112" w:rsidRPr="00B26112">
        <w:rPr>
          <w:lang w:val="en-GB"/>
        </w:rPr>
        <w:t>’</w:t>
      </w:r>
      <w:r w:rsidRPr="00B26112">
        <w:rPr>
          <w:lang w:val="en-GB"/>
        </w:rPr>
        <w:t>s liquid assets;</w:t>
      </w:r>
    </w:p>
    <w:p w14:paraId="21E3F52E" w14:textId="77777777" w:rsidR="003E478F" w:rsidRPr="00B26112" w:rsidRDefault="003E478F" w:rsidP="00CA38FE">
      <w:pPr>
        <w:pStyle w:val="Premierretrait"/>
        <w:numPr>
          <w:ilvl w:val="0"/>
          <w:numId w:val="0"/>
        </w:numPr>
        <w:spacing w:line="220" w:lineRule="atLeast"/>
        <w:ind w:left="567" w:hanging="567"/>
        <w:rPr>
          <w:lang w:val="en-GB"/>
        </w:rPr>
      </w:pPr>
      <w:r w:rsidRPr="00B26112">
        <w:rPr>
          <w:lang w:val="en-GB"/>
        </w:rPr>
        <w:t>b</w:t>
      </w:r>
      <w:r w:rsidRPr="00B26112">
        <w:rPr>
          <w:lang w:val="en-GB"/>
        </w:rPr>
        <w:tab/>
        <w:t>as expenses, the interest paid by the Union to the Government of the Swiss Confederation for advances made by the latter in accordance with article 19, or for any other amount borrowed by the Union.</w:t>
      </w:r>
    </w:p>
    <w:p w14:paraId="21E3F52F" w14:textId="77777777" w:rsidR="00EA2326" w:rsidRPr="00B26112" w:rsidRDefault="00EA2326" w:rsidP="00CA38FE">
      <w:pPr>
        <w:pStyle w:val="Textedebase"/>
        <w:spacing w:line="220" w:lineRule="atLeast"/>
        <w:rPr>
          <w:lang w:val="en-GB"/>
        </w:rPr>
      </w:pPr>
    </w:p>
    <w:p w14:paraId="21E3F530" w14:textId="77777777" w:rsidR="003E478F" w:rsidRPr="00B26112" w:rsidRDefault="003E478F" w:rsidP="00CA38FE">
      <w:pPr>
        <w:pStyle w:val="Textedebase"/>
        <w:spacing w:line="220" w:lineRule="atLeast"/>
        <w:rPr>
          <w:lang w:val="en-GB"/>
        </w:rPr>
      </w:pPr>
    </w:p>
    <w:p w14:paraId="21E3F531" w14:textId="77777777" w:rsidR="003E478F" w:rsidRPr="00B26112" w:rsidRDefault="009F41A5" w:rsidP="00CA38FE">
      <w:pPr>
        <w:pStyle w:val="Textedebase"/>
        <w:spacing w:line="220" w:lineRule="atLeast"/>
        <w:rPr>
          <w:b/>
          <w:bCs/>
          <w:lang w:val="en-GB"/>
        </w:rPr>
      </w:pPr>
      <w:r>
        <w:rPr>
          <w:b/>
          <w:bCs/>
          <w:lang w:val="en-GB"/>
        </w:rPr>
        <w:t>Article 31</w:t>
      </w:r>
    </w:p>
    <w:p w14:paraId="21E3F532" w14:textId="77777777" w:rsidR="003E478F" w:rsidRPr="00B26112" w:rsidRDefault="003E478F" w:rsidP="00CA38FE">
      <w:pPr>
        <w:pStyle w:val="Textedebase"/>
        <w:spacing w:line="220" w:lineRule="atLeast"/>
        <w:rPr>
          <w:b/>
          <w:bCs/>
          <w:lang w:val="en-GB"/>
        </w:rPr>
      </w:pPr>
      <w:r w:rsidRPr="00B26112">
        <w:rPr>
          <w:b/>
          <w:bCs/>
          <w:lang w:val="en-GB"/>
        </w:rPr>
        <w:t>Vouchers</w:t>
      </w:r>
    </w:p>
    <w:p w14:paraId="21E3F533" w14:textId="77777777" w:rsidR="003E478F" w:rsidRPr="00B26112" w:rsidRDefault="003E478F" w:rsidP="00CA38FE">
      <w:pPr>
        <w:pStyle w:val="Textedebase"/>
        <w:spacing w:line="220" w:lineRule="atLeast"/>
        <w:rPr>
          <w:lang w:val="en-GB"/>
        </w:rPr>
      </w:pPr>
    </w:p>
    <w:p w14:paraId="21E3F534" w14:textId="77777777" w:rsidR="003E478F" w:rsidRPr="00B26112" w:rsidRDefault="003E478F" w:rsidP="00CA38FE">
      <w:pPr>
        <w:pStyle w:val="Textedebase"/>
        <w:spacing w:line="220" w:lineRule="atLeast"/>
        <w:rPr>
          <w:lang w:val="en-GB"/>
        </w:rPr>
      </w:pPr>
      <w:r w:rsidRPr="00B26112">
        <w:rPr>
          <w:lang w:val="en-GB"/>
        </w:rPr>
        <w:t>1</w:t>
      </w:r>
      <w:r w:rsidRPr="00B26112">
        <w:rPr>
          <w:lang w:val="en-GB"/>
        </w:rPr>
        <w:tab/>
        <w:t>All accounting operations must be supported by numbered vouchers.</w:t>
      </w:r>
    </w:p>
    <w:p w14:paraId="21E3F535" w14:textId="77777777" w:rsidR="003E478F" w:rsidRPr="00B26112" w:rsidRDefault="003E478F" w:rsidP="00CA38FE">
      <w:pPr>
        <w:pStyle w:val="Textedebase"/>
        <w:spacing w:line="220" w:lineRule="atLeast"/>
        <w:rPr>
          <w:b/>
          <w:bCs/>
          <w:lang w:val="en-GB"/>
        </w:rPr>
      </w:pPr>
      <w:r w:rsidRPr="00B26112">
        <w:rPr>
          <w:b/>
          <w:bCs/>
          <w:lang w:val="en-GB"/>
        </w:rPr>
        <w:lastRenderedPageBreak/>
        <w:t>Article 32</w:t>
      </w:r>
    </w:p>
    <w:p w14:paraId="21E3F536" w14:textId="77777777" w:rsidR="003E478F" w:rsidRPr="00B26112" w:rsidRDefault="003E478F" w:rsidP="00CA38FE">
      <w:pPr>
        <w:pStyle w:val="Textedebase"/>
        <w:spacing w:line="220" w:lineRule="atLeast"/>
        <w:rPr>
          <w:b/>
          <w:bCs/>
          <w:lang w:val="en-GB"/>
        </w:rPr>
      </w:pPr>
      <w:r w:rsidRPr="00B26112">
        <w:rPr>
          <w:b/>
          <w:bCs/>
          <w:lang w:val="en-GB"/>
        </w:rPr>
        <w:t>Conservation of accounting documents</w:t>
      </w:r>
    </w:p>
    <w:p w14:paraId="21E3F537" w14:textId="77777777" w:rsidR="003E478F" w:rsidRPr="00B26112" w:rsidRDefault="003E478F" w:rsidP="00CA38FE">
      <w:pPr>
        <w:pStyle w:val="Textedebase"/>
        <w:spacing w:line="220" w:lineRule="atLeast"/>
        <w:rPr>
          <w:lang w:val="en-GB"/>
        </w:rPr>
      </w:pPr>
    </w:p>
    <w:p w14:paraId="21E3F538" w14:textId="77777777" w:rsidR="003E478F" w:rsidRPr="00B26112" w:rsidRDefault="003E478F" w:rsidP="004F3079">
      <w:pPr>
        <w:pStyle w:val="Textedebase"/>
        <w:spacing w:line="220" w:lineRule="atLeast"/>
        <w:rPr>
          <w:lang w:val="en-GB"/>
        </w:rPr>
      </w:pPr>
      <w:r w:rsidRPr="00B26112">
        <w:rPr>
          <w:lang w:val="en-GB"/>
        </w:rPr>
        <w:t>1</w:t>
      </w:r>
      <w:r w:rsidRPr="00B26112">
        <w:rPr>
          <w:lang w:val="en-GB"/>
        </w:rPr>
        <w:tab/>
        <w:t xml:space="preserve">Accounting records and vouchers shall be kept until the Union accounts for the years concerned have been finally approved by Congress, but for not less than </w:t>
      </w:r>
      <w:r w:rsidR="004F3079">
        <w:rPr>
          <w:lang w:val="en-GB"/>
        </w:rPr>
        <w:t>10</w:t>
      </w:r>
      <w:r w:rsidR="004F3079" w:rsidRPr="00B26112">
        <w:rPr>
          <w:lang w:val="en-GB"/>
        </w:rPr>
        <w:t xml:space="preserve"> </w:t>
      </w:r>
      <w:r w:rsidRPr="00B26112">
        <w:rPr>
          <w:lang w:val="en-GB"/>
        </w:rPr>
        <w:t>years.</w:t>
      </w:r>
    </w:p>
    <w:p w14:paraId="21E3F539" w14:textId="77777777" w:rsidR="003E478F" w:rsidRPr="00B26112" w:rsidRDefault="003E478F" w:rsidP="00CA38FE">
      <w:pPr>
        <w:pStyle w:val="Textedebase"/>
        <w:spacing w:line="220" w:lineRule="atLeast"/>
        <w:rPr>
          <w:lang w:val="en-GB"/>
        </w:rPr>
      </w:pPr>
    </w:p>
    <w:p w14:paraId="21E3F53A" w14:textId="77777777" w:rsidR="003E478F" w:rsidRPr="00B26112" w:rsidRDefault="003E478F" w:rsidP="00CA38FE">
      <w:pPr>
        <w:pStyle w:val="Textedebase"/>
        <w:spacing w:line="220" w:lineRule="atLeast"/>
        <w:rPr>
          <w:lang w:val="en-GB"/>
        </w:rPr>
      </w:pPr>
    </w:p>
    <w:p w14:paraId="21E3F53B" w14:textId="77777777" w:rsidR="003E478F" w:rsidRPr="00B26112" w:rsidRDefault="003E478F" w:rsidP="00CA38FE">
      <w:pPr>
        <w:pStyle w:val="Textedebase"/>
        <w:spacing w:line="220" w:lineRule="atLeast"/>
        <w:rPr>
          <w:b/>
          <w:bCs/>
          <w:lang w:val="en-GB"/>
        </w:rPr>
      </w:pPr>
      <w:r w:rsidRPr="00B26112">
        <w:rPr>
          <w:b/>
          <w:bCs/>
          <w:lang w:val="en-GB"/>
        </w:rPr>
        <w:t>Article 33</w:t>
      </w:r>
    </w:p>
    <w:p w14:paraId="21E3F53C" w14:textId="77777777" w:rsidR="003E478F" w:rsidRPr="00B26112" w:rsidRDefault="003E478F" w:rsidP="00CA38FE">
      <w:pPr>
        <w:pStyle w:val="Textedebase"/>
        <w:spacing w:line="220" w:lineRule="atLeast"/>
        <w:rPr>
          <w:b/>
          <w:bCs/>
          <w:lang w:val="en-GB"/>
        </w:rPr>
      </w:pPr>
      <w:r w:rsidRPr="00B26112">
        <w:rPr>
          <w:b/>
          <w:bCs/>
          <w:lang w:val="en-GB"/>
        </w:rPr>
        <w:t>Currency of account</w:t>
      </w:r>
    </w:p>
    <w:p w14:paraId="21E3F53D" w14:textId="77777777" w:rsidR="003E478F" w:rsidRPr="00B26112" w:rsidRDefault="003E478F" w:rsidP="00CA38FE">
      <w:pPr>
        <w:pStyle w:val="Textedebase"/>
        <w:spacing w:line="220" w:lineRule="atLeast"/>
        <w:rPr>
          <w:lang w:val="en-GB"/>
        </w:rPr>
      </w:pPr>
    </w:p>
    <w:p w14:paraId="21E3F53E" w14:textId="77777777" w:rsidR="003E478F" w:rsidRPr="00B26112" w:rsidRDefault="003E478F" w:rsidP="00CA38FE">
      <w:pPr>
        <w:pStyle w:val="Textedebase"/>
        <w:spacing w:line="220" w:lineRule="atLeast"/>
        <w:rPr>
          <w:lang w:val="en-GB"/>
        </w:rPr>
      </w:pPr>
      <w:r w:rsidRPr="00B26112">
        <w:rPr>
          <w:lang w:val="en-GB"/>
        </w:rPr>
        <w:t>1</w:t>
      </w:r>
      <w:r w:rsidRPr="00B26112">
        <w:rPr>
          <w:lang w:val="en-GB"/>
        </w:rPr>
        <w:tab/>
        <w:t>The accounts of the Universal Postal Union shall in principle be kept in Swiss francs, the currency of the country in which the Union has its headquarters. The use of other convertible currencies shall be explained and justified.</w:t>
      </w:r>
    </w:p>
    <w:p w14:paraId="21E3F53F" w14:textId="77777777" w:rsidR="003E478F" w:rsidRPr="00B26112" w:rsidRDefault="003E478F" w:rsidP="00CA38FE">
      <w:pPr>
        <w:pStyle w:val="Textedebase"/>
        <w:spacing w:line="220" w:lineRule="atLeast"/>
        <w:rPr>
          <w:lang w:val="en-GB"/>
        </w:rPr>
      </w:pPr>
    </w:p>
    <w:p w14:paraId="21E3F540" w14:textId="77777777" w:rsidR="003E478F" w:rsidRPr="00B26112" w:rsidRDefault="003E478F" w:rsidP="00CA38FE">
      <w:pPr>
        <w:pStyle w:val="Textedebase"/>
        <w:spacing w:line="220" w:lineRule="atLeast"/>
        <w:rPr>
          <w:lang w:val="en-GB"/>
        </w:rPr>
      </w:pPr>
      <w:r w:rsidRPr="00B26112">
        <w:rPr>
          <w:lang w:val="en-GB"/>
        </w:rPr>
        <w:t>2</w:t>
      </w:r>
      <w:r w:rsidRPr="00B26112">
        <w:rPr>
          <w:lang w:val="en-GB"/>
        </w:rPr>
        <w:tab/>
        <w:t>As a general rule, payments to the Union must be made in the currency of account.</w:t>
      </w:r>
    </w:p>
    <w:p w14:paraId="21E3F541" w14:textId="77777777" w:rsidR="003E478F" w:rsidRPr="00B26112" w:rsidRDefault="003E478F" w:rsidP="00CA38FE">
      <w:pPr>
        <w:pStyle w:val="Textedebase"/>
        <w:spacing w:line="220" w:lineRule="atLeast"/>
        <w:rPr>
          <w:lang w:val="en-GB"/>
        </w:rPr>
      </w:pPr>
    </w:p>
    <w:p w14:paraId="21E3F542" w14:textId="77777777" w:rsidR="003E478F" w:rsidRPr="00B26112" w:rsidRDefault="003E478F" w:rsidP="00CA38FE">
      <w:pPr>
        <w:pStyle w:val="Textedebase"/>
        <w:spacing w:line="220" w:lineRule="atLeast"/>
        <w:rPr>
          <w:lang w:val="en-GB"/>
        </w:rPr>
      </w:pPr>
      <w:r w:rsidRPr="00B26112">
        <w:rPr>
          <w:lang w:val="en-GB"/>
        </w:rPr>
        <w:t>3</w:t>
      </w:r>
      <w:r w:rsidRPr="00B26112">
        <w:rPr>
          <w:lang w:val="en-GB"/>
        </w:rPr>
        <w:tab/>
        <w:t>However, they may be made in other currencies provided these are convertible into the currency of account. In that case, payment shall be evaluated and brought to account at the rate of exchange applied at the date of the transaction.</w:t>
      </w:r>
    </w:p>
    <w:p w14:paraId="21E3F543" w14:textId="77777777" w:rsidR="003E478F" w:rsidRPr="00B26112" w:rsidRDefault="003E478F" w:rsidP="00CA38FE">
      <w:pPr>
        <w:pStyle w:val="Textedebase"/>
        <w:spacing w:line="220" w:lineRule="atLeast"/>
        <w:rPr>
          <w:lang w:val="en-GB"/>
        </w:rPr>
      </w:pPr>
    </w:p>
    <w:p w14:paraId="21E3F544" w14:textId="77777777" w:rsidR="003E478F" w:rsidRPr="00B26112" w:rsidRDefault="003E478F" w:rsidP="00CA38FE">
      <w:pPr>
        <w:pStyle w:val="Textedebase"/>
        <w:spacing w:line="220" w:lineRule="atLeast"/>
        <w:rPr>
          <w:lang w:val="en-GB"/>
        </w:rPr>
      </w:pPr>
      <w:r w:rsidRPr="00B26112">
        <w:rPr>
          <w:lang w:val="en-GB"/>
        </w:rPr>
        <w:t>4</w:t>
      </w:r>
      <w:r w:rsidRPr="00B26112">
        <w:rPr>
          <w:lang w:val="en-GB"/>
        </w:rPr>
        <w:tab/>
        <w:t>The rates of exchange used to process end-of-period closing entries shall be those applied by the United Nations at the end of December.</w:t>
      </w:r>
    </w:p>
    <w:p w14:paraId="21E3F545" w14:textId="77777777" w:rsidR="003E478F" w:rsidRPr="00B26112" w:rsidRDefault="003E478F" w:rsidP="00CA38FE">
      <w:pPr>
        <w:pStyle w:val="Textedebase"/>
        <w:spacing w:line="220" w:lineRule="atLeast"/>
        <w:rPr>
          <w:lang w:val="en-GB"/>
        </w:rPr>
      </w:pPr>
    </w:p>
    <w:p w14:paraId="21E3F546" w14:textId="77777777" w:rsidR="003E478F" w:rsidRPr="00B26112" w:rsidRDefault="003E478F" w:rsidP="00CA38FE">
      <w:pPr>
        <w:pStyle w:val="Textedebase"/>
        <w:spacing w:line="220" w:lineRule="atLeast"/>
        <w:rPr>
          <w:lang w:val="en-GB"/>
        </w:rPr>
      </w:pPr>
    </w:p>
    <w:p w14:paraId="21E3F547" w14:textId="77777777" w:rsidR="00433A97" w:rsidRPr="00B26112" w:rsidRDefault="00433A97" w:rsidP="00CA38FE">
      <w:pPr>
        <w:pStyle w:val="Textedebase"/>
        <w:spacing w:line="220" w:lineRule="atLeast"/>
        <w:rPr>
          <w:rFonts w:cs="Arial"/>
          <w:b/>
          <w:bCs/>
          <w:lang w:val="en-GB"/>
        </w:rPr>
      </w:pPr>
      <w:r w:rsidRPr="00B26112">
        <w:rPr>
          <w:rFonts w:cs="Arial"/>
          <w:b/>
          <w:bCs/>
          <w:lang w:val="en-GB"/>
        </w:rPr>
        <w:t>Article 34</w:t>
      </w:r>
    </w:p>
    <w:p w14:paraId="21E3F548" w14:textId="77777777" w:rsidR="00433A97" w:rsidRPr="00B26112" w:rsidRDefault="00433A97" w:rsidP="00CA38FE">
      <w:pPr>
        <w:pStyle w:val="Textedebase"/>
        <w:spacing w:line="220" w:lineRule="atLeast"/>
        <w:rPr>
          <w:rFonts w:cs="Arial"/>
          <w:b/>
          <w:bCs/>
          <w:lang w:val="en-GB"/>
        </w:rPr>
      </w:pPr>
      <w:r w:rsidRPr="00B26112">
        <w:rPr>
          <w:rFonts w:cs="Arial"/>
          <w:b/>
          <w:bCs/>
          <w:lang w:val="en-GB"/>
        </w:rPr>
        <w:t>Inventories</w:t>
      </w:r>
    </w:p>
    <w:p w14:paraId="21E3F549" w14:textId="77777777" w:rsidR="00433A97" w:rsidRPr="00B26112" w:rsidRDefault="00433A97" w:rsidP="00CA38FE">
      <w:pPr>
        <w:pStyle w:val="Textedebase"/>
        <w:spacing w:line="220" w:lineRule="atLeast"/>
        <w:rPr>
          <w:rFonts w:cs="Arial"/>
          <w:lang w:val="en-GB"/>
        </w:rPr>
      </w:pPr>
    </w:p>
    <w:p w14:paraId="21E3F54A" w14:textId="77777777" w:rsidR="00433A97" w:rsidRPr="00B26112" w:rsidRDefault="00433A97" w:rsidP="00CA38FE">
      <w:pPr>
        <w:pStyle w:val="Textedebase"/>
        <w:spacing w:line="220" w:lineRule="atLeast"/>
        <w:rPr>
          <w:rFonts w:cs="Arial"/>
          <w:lang w:val="en-GB"/>
        </w:rPr>
      </w:pPr>
      <w:r w:rsidRPr="00B26112">
        <w:rPr>
          <w:rFonts w:cs="Arial"/>
          <w:lang w:val="en-GB"/>
        </w:rPr>
        <w:t>1</w:t>
      </w:r>
      <w:r w:rsidRPr="00B26112">
        <w:rPr>
          <w:rFonts w:cs="Arial"/>
          <w:lang w:val="en-GB"/>
        </w:rPr>
        <w:tab/>
        <w:t>The International Bureau shall keep the following inventories:</w:t>
      </w:r>
    </w:p>
    <w:p w14:paraId="21E3F54B" w14:textId="77777777" w:rsidR="00433A97" w:rsidRPr="00B26112" w:rsidRDefault="00433A97" w:rsidP="00CA38FE">
      <w:pPr>
        <w:pStyle w:val="Premierretrait"/>
        <w:numPr>
          <w:ilvl w:val="0"/>
          <w:numId w:val="0"/>
        </w:numPr>
        <w:spacing w:line="220" w:lineRule="atLeast"/>
        <w:ind w:left="567" w:hanging="567"/>
        <w:rPr>
          <w:lang w:val="en-GB"/>
        </w:rPr>
      </w:pPr>
      <w:r w:rsidRPr="00B26112">
        <w:rPr>
          <w:lang w:val="en-GB"/>
        </w:rPr>
        <w:t>a</w:t>
      </w:r>
      <w:r w:rsidRPr="00B26112">
        <w:rPr>
          <w:lang w:val="en-GB"/>
        </w:rPr>
        <w:tab/>
        <w:t>in the form of materials or supplies to be consumed in the production process;</w:t>
      </w:r>
    </w:p>
    <w:p w14:paraId="21E3F54C" w14:textId="77777777" w:rsidR="00433A97" w:rsidRPr="00B26112" w:rsidRDefault="00433A97" w:rsidP="00CA38FE">
      <w:pPr>
        <w:pStyle w:val="Premierretrait"/>
        <w:numPr>
          <w:ilvl w:val="0"/>
          <w:numId w:val="0"/>
        </w:numPr>
        <w:spacing w:line="220" w:lineRule="atLeast"/>
        <w:ind w:left="567" w:hanging="567"/>
        <w:rPr>
          <w:lang w:val="en-GB"/>
        </w:rPr>
      </w:pPr>
      <w:r w:rsidRPr="00B26112">
        <w:rPr>
          <w:lang w:val="en-GB"/>
        </w:rPr>
        <w:t>b</w:t>
      </w:r>
      <w:r w:rsidRPr="00B26112">
        <w:rPr>
          <w:lang w:val="en-GB"/>
        </w:rPr>
        <w:tab/>
        <w:t>in the form of materials or supplies to be consumed or distributed in the rendering of services;</w:t>
      </w:r>
    </w:p>
    <w:p w14:paraId="21E3F54D" w14:textId="77777777" w:rsidR="00433A97" w:rsidRPr="00B26112" w:rsidRDefault="00433A97" w:rsidP="00CA38FE">
      <w:pPr>
        <w:pStyle w:val="Premierretrait"/>
        <w:numPr>
          <w:ilvl w:val="0"/>
          <w:numId w:val="0"/>
        </w:numPr>
        <w:spacing w:line="220" w:lineRule="atLeast"/>
        <w:ind w:left="567" w:hanging="567"/>
        <w:rPr>
          <w:lang w:val="en-GB"/>
        </w:rPr>
      </w:pPr>
      <w:r w:rsidRPr="00B26112">
        <w:rPr>
          <w:lang w:val="en-GB"/>
        </w:rPr>
        <w:t>c</w:t>
      </w:r>
      <w:r w:rsidRPr="00B26112">
        <w:rPr>
          <w:lang w:val="en-GB"/>
        </w:rPr>
        <w:tab/>
        <w:t>held for sale or distribution in the ordinary course of operations;</w:t>
      </w:r>
    </w:p>
    <w:p w14:paraId="21E3F54E" w14:textId="77777777" w:rsidR="00433A97" w:rsidRPr="00B26112" w:rsidRDefault="00433A97" w:rsidP="00CA38FE">
      <w:pPr>
        <w:pStyle w:val="Premierretrait"/>
        <w:numPr>
          <w:ilvl w:val="0"/>
          <w:numId w:val="0"/>
        </w:numPr>
        <w:spacing w:line="220" w:lineRule="atLeast"/>
        <w:ind w:left="567" w:hanging="567"/>
        <w:rPr>
          <w:lang w:val="en-GB"/>
        </w:rPr>
      </w:pPr>
      <w:r w:rsidRPr="00B26112">
        <w:rPr>
          <w:lang w:val="en-GB"/>
        </w:rPr>
        <w:t>d</w:t>
      </w:r>
      <w:r w:rsidRPr="00B26112">
        <w:rPr>
          <w:lang w:val="en-GB"/>
        </w:rPr>
        <w:tab/>
        <w:t>in the process of production for sale or distribution.</w:t>
      </w:r>
    </w:p>
    <w:p w14:paraId="21E3F54F" w14:textId="77777777" w:rsidR="00433A97" w:rsidRPr="00B26112" w:rsidRDefault="00433A97" w:rsidP="00CA38FE">
      <w:pPr>
        <w:pStyle w:val="Textedebase"/>
        <w:spacing w:line="220" w:lineRule="atLeast"/>
        <w:rPr>
          <w:rFonts w:cs="Arial"/>
          <w:lang w:val="en-GB"/>
        </w:rPr>
      </w:pPr>
    </w:p>
    <w:p w14:paraId="21E3F550" w14:textId="77777777" w:rsidR="00433A97" w:rsidRPr="00B26112" w:rsidRDefault="00433A97" w:rsidP="00CA38FE">
      <w:pPr>
        <w:pStyle w:val="Textedebase"/>
        <w:spacing w:line="220" w:lineRule="atLeast"/>
        <w:rPr>
          <w:rFonts w:cs="Arial"/>
          <w:lang w:val="en-GB"/>
        </w:rPr>
      </w:pPr>
      <w:r w:rsidRPr="00B26112">
        <w:rPr>
          <w:rFonts w:cs="Arial"/>
          <w:lang w:val="en-GB"/>
        </w:rPr>
        <w:t>2</w:t>
      </w:r>
      <w:r w:rsidRPr="00B26112">
        <w:rPr>
          <w:rFonts w:cs="Arial"/>
          <w:lang w:val="en-GB"/>
        </w:rPr>
        <w:tab/>
        <w:t>The Director General shall lay down the frequency and methods of checking these inventories.</w:t>
      </w:r>
    </w:p>
    <w:p w14:paraId="21E3F551" w14:textId="77777777" w:rsidR="00433A97" w:rsidRPr="00B26112" w:rsidRDefault="00433A97" w:rsidP="00CA38FE">
      <w:pPr>
        <w:pStyle w:val="Textedebase"/>
        <w:spacing w:line="220" w:lineRule="atLeast"/>
        <w:rPr>
          <w:rFonts w:cs="Arial"/>
          <w:lang w:val="en-GB"/>
        </w:rPr>
      </w:pPr>
    </w:p>
    <w:p w14:paraId="21E3F552" w14:textId="77777777" w:rsidR="003E478F" w:rsidRPr="00B26112" w:rsidRDefault="00433A97" w:rsidP="00CA38FE">
      <w:pPr>
        <w:pStyle w:val="Textedebase"/>
        <w:spacing w:line="220" w:lineRule="atLeast"/>
        <w:rPr>
          <w:rFonts w:cs="Arial"/>
          <w:lang w:val="en-GB"/>
        </w:rPr>
      </w:pPr>
      <w:r w:rsidRPr="00B26112">
        <w:rPr>
          <w:rFonts w:cs="Arial"/>
          <w:lang w:val="en-GB"/>
        </w:rPr>
        <w:t>3</w:t>
      </w:r>
      <w:r w:rsidRPr="00B26112">
        <w:rPr>
          <w:rFonts w:cs="Arial"/>
          <w:lang w:val="en-GB"/>
        </w:rPr>
        <w:tab/>
        <w:t>Inventories shall be evaluated and included in the financial statements.</w:t>
      </w:r>
    </w:p>
    <w:p w14:paraId="21E3F553" w14:textId="77777777" w:rsidR="00EA2326" w:rsidRPr="00B26112" w:rsidRDefault="00EA2326" w:rsidP="00CA38FE">
      <w:pPr>
        <w:pStyle w:val="Textedebase"/>
        <w:spacing w:line="220" w:lineRule="atLeast"/>
        <w:rPr>
          <w:lang w:val="en-GB"/>
        </w:rPr>
      </w:pPr>
    </w:p>
    <w:p w14:paraId="21E3F554" w14:textId="77777777" w:rsidR="00EA2326" w:rsidRPr="00B26112" w:rsidRDefault="00EA2326" w:rsidP="00CA38FE">
      <w:pPr>
        <w:pStyle w:val="Textedebase"/>
        <w:spacing w:line="220" w:lineRule="atLeast"/>
        <w:rPr>
          <w:lang w:val="en-GB"/>
        </w:rPr>
      </w:pPr>
    </w:p>
    <w:p w14:paraId="21E3F555" w14:textId="77777777" w:rsidR="00471DEB" w:rsidRPr="00B26112" w:rsidRDefault="00433A97" w:rsidP="00CA38FE">
      <w:pPr>
        <w:pStyle w:val="Textedebase"/>
        <w:spacing w:line="220" w:lineRule="atLeast"/>
        <w:rPr>
          <w:b/>
          <w:bCs/>
          <w:lang w:val="en-GB"/>
        </w:rPr>
      </w:pPr>
      <w:r w:rsidRPr="00B26112">
        <w:rPr>
          <w:b/>
          <w:bCs/>
          <w:lang w:val="en-GB"/>
        </w:rPr>
        <w:t>Article 35</w:t>
      </w:r>
    </w:p>
    <w:p w14:paraId="21E3F556" w14:textId="77777777" w:rsidR="00433A97" w:rsidRPr="00B26112" w:rsidRDefault="00433A97" w:rsidP="00CA38FE">
      <w:pPr>
        <w:pStyle w:val="Textedebase"/>
        <w:spacing w:line="220" w:lineRule="atLeast"/>
        <w:rPr>
          <w:b/>
          <w:bCs/>
          <w:lang w:val="en-GB"/>
        </w:rPr>
      </w:pPr>
      <w:r w:rsidRPr="00B26112">
        <w:rPr>
          <w:b/>
          <w:bCs/>
          <w:lang w:val="en-GB"/>
        </w:rPr>
        <w:t>Fixed assets</w:t>
      </w:r>
    </w:p>
    <w:p w14:paraId="21E3F557" w14:textId="77777777" w:rsidR="00471DEB" w:rsidRPr="00B26112" w:rsidRDefault="00471DEB" w:rsidP="00CA38FE">
      <w:pPr>
        <w:pStyle w:val="Textedebase"/>
        <w:spacing w:line="220" w:lineRule="atLeast"/>
        <w:rPr>
          <w:lang w:val="en-GB"/>
        </w:rPr>
      </w:pPr>
    </w:p>
    <w:p w14:paraId="21E3F558" w14:textId="77777777" w:rsidR="00433A97" w:rsidRPr="00B26112" w:rsidRDefault="003A1FCA" w:rsidP="00CA38FE">
      <w:pPr>
        <w:pStyle w:val="Textedebase"/>
        <w:spacing w:line="220" w:lineRule="atLeast"/>
        <w:rPr>
          <w:lang w:val="en-GB"/>
        </w:rPr>
      </w:pPr>
      <w:r>
        <w:rPr>
          <w:lang w:val="en-GB"/>
        </w:rPr>
        <w:t>1</w:t>
      </w:r>
      <w:r>
        <w:rPr>
          <w:lang w:val="en-GB"/>
        </w:rPr>
        <w:tab/>
      </w:r>
      <w:r w:rsidR="00433A97" w:rsidRPr="00B26112">
        <w:rPr>
          <w:lang w:val="en-GB"/>
        </w:rPr>
        <w:t>Fixed assets (tangible and intangible) shall be entered in the Union accounts in accordance with the applicable standards.</w:t>
      </w:r>
    </w:p>
    <w:p w14:paraId="21E3F559" w14:textId="77777777" w:rsidR="00433A97" w:rsidRPr="00B26112" w:rsidRDefault="00433A97" w:rsidP="00CA38FE">
      <w:pPr>
        <w:pStyle w:val="Textedebase"/>
        <w:spacing w:line="220" w:lineRule="atLeast"/>
        <w:rPr>
          <w:lang w:val="en-GB"/>
        </w:rPr>
      </w:pPr>
    </w:p>
    <w:p w14:paraId="21E3F55A" w14:textId="77777777" w:rsidR="00433A97" w:rsidRPr="00B26112" w:rsidRDefault="00433A97" w:rsidP="00CA38FE">
      <w:pPr>
        <w:pStyle w:val="Textedebase"/>
        <w:spacing w:line="220" w:lineRule="atLeast"/>
        <w:rPr>
          <w:lang w:val="en-GB"/>
        </w:rPr>
      </w:pPr>
    </w:p>
    <w:p w14:paraId="21E3F55B" w14:textId="77777777" w:rsidR="00471DEB" w:rsidRPr="00B26112" w:rsidRDefault="00471DEB" w:rsidP="00CA38FE">
      <w:pPr>
        <w:pStyle w:val="Textedebase"/>
        <w:spacing w:line="220" w:lineRule="atLeast"/>
        <w:rPr>
          <w:b/>
          <w:bCs/>
          <w:lang w:val="en-GB"/>
        </w:rPr>
      </w:pPr>
      <w:r w:rsidRPr="00B26112">
        <w:rPr>
          <w:b/>
          <w:bCs/>
          <w:lang w:val="en-GB"/>
        </w:rPr>
        <w:t xml:space="preserve">Chapter VII </w:t>
      </w:r>
      <w:r w:rsidRPr="00B26112">
        <w:rPr>
          <w:rFonts w:cs="Arial"/>
          <w:b/>
          <w:bCs/>
          <w:lang w:val="en-GB"/>
        </w:rPr>
        <w:t xml:space="preserve">– </w:t>
      </w:r>
      <w:r w:rsidRPr="00B26112">
        <w:rPr>
          <w:b/>
          <w:bCs/>
          <w:lang w:val="en-GB"/>
        </w:rPr>
        <w:t>Control of the Union</w:t>
      </w:r>
      <w:r w:rsidR="00B26112" w:rsidRPr="00B26112">
        <w:rPr>
          <w:b/>
          <w:bCs/>
          <w:lang w:val="en-GB"/>
        </w:rPr>
        <w:t>’</w:t>
      </w:r>
      <w:r w:rsidRPr="00B26112">
        <w:rPr>
          <w:b/>
          <w:bCs/>
          <w:lang w:val="en-GB"/>
        </w:rPr>
        <w:t>s finances</w:t>
      </w:r>
    </w:p>
    <w:p w14:paraId="21E3F55C" w14:textId="77777777" w:rsidR="00471DEB" w:rsidRPr="00B26112" w:rsidRDefault="00471DEB" w:rsidP="00CA38FE">
      <w:pPr>
        <w:pStyle w:val="Textedebase"/>
        <w:spacing w:line="220" w:lineRule="atLeast"/>
        <w:rPr>
          <w:b/>
          <w:bCs/>
          <w:lang w:val="en-GB"/>
        </w:rPr>
      </w:pPr>
    </w:p>
    <w:p w14:paraId="21E3F55D" w14:textId="77777777" w:rsidR="00471DEB" w:rsidRPr="00B26112" w:rsidRDefault="00471DEB" w:rsidP="00CA38FE">
      <w:pPr>
        <w:pStyle w:val="Textedebase"/>
        <w:spacing w:line="220" w:lineRule="atLeast"/>
        <w:rPr>
          <w:b/>
          <w:bCs/>
          <w:lang w:val="en-GB"/>
        </w:rPr>
      </w:pPr>
      <w:r w:rsidRPr="00B26112">
        <w:rPr>
          <w:b/>
          <w:bCs/>
          <w:lang w:val="en-GB"/>
        </w:rPr>
        <w:t>Article 36</w:t>
      </w:r>
    </w:p>
    <w:p w14:paraId="21E3F55E" w14:textId="77777777" w:rsidR="00471DEB" w:rsidRPr="00B26112" w:rsidRDefault="00471DEB" w:rsidP="00CA38FE">
      <w:pPr>
        <w:pStyle w:val="Textedebase"/>
        <w:spacing w:line="220" w:lineRule="atLeast"/>
        <w:rPr>
          <w:b/>
          <w:bCs/>
          <w:lang w:val="en-GB"/>
        </w:rPr>
      </w:pPr>
      <w:r w:rsidRPr="00B26112">
        <w:rPr>
          <w:b/>
          <w:bCs/>
          <w:lang w:val="en-GB"/>
        </w:rPr>
        <w:t>Internal control and audit</w:t>
      </w:r>
    </w:p>
    <w:p w14:paraId="21E3F55F" w14:textId="77777777" w:rsidR="00471DEB" w:rsidRPr="00B26112" w:rsidRDefault="00471DEB" w:rsidP="00CA38FE">
      <w:pPr>
        <w:pStyle w:val="Textedebase"/>
        <w:spacing w:line="220" w:lineRule="atLeast"/>
        <w:rPr>
          <w:lang w:val="en-GB"/>
        </w:rPr>
      </w:pPr>
    </w:p>
    <w:p w14:paraId="21E3F560" w14:textId="77777777" w:rsidR="00471DEB" w:rsidRPr="00B26112" w:rsidRDefault="00471DEB" w:rsidP="00CA38FE">
      <w:pPr>
        <w:pStyle w:val="Textedebase"/>
        <w:spacing w:line="220" w:lineRule="atLeast"/>
        <w:rPr>
          <w:lang w:val="en-GB"/>
        </w:rPr>
      </w:pPr>
      <w:r w:rsidRPr="00B26112">
        <w:rPr>
          <w:lang w:val="en-GB"/>
        </w:rPr>
        <w:t>1</w:t>
      </w:r>
      <w:r w:rsidRPr="00B26112">
        <w:rPr>
          <w:lang w:val="en-GB"/>
        </w:rPr>
        <w:tab/>
        <w:t>Under the authority of the Director General, the internal auditor shall be required to carry out auditing work and to give advice regarding the improvement of procedures, productivity and security of activities.</w:t>
      </w:r>
    </w:p>
    <w:p w14:paraId="21E3F561" w14:textId="77777777" w:rsidR="00471DEB" w:rsidRPr="00B26112" w:rsidRDefault="00471DEB" w:rsidP="00CA38FE">
      <w:pPr>
        <w:pStyle w:val="Textedebase"/>
        <w:spacing w:line="220" w:lineRule="atLeast"/>
        <w:rPr>
          <w:lang w:val="en-GB"/>
        </w:rPr>
      </w:pPr>
    </w:p>
    <w:p w14:paraId="21E3F562" w14:textId="77777777" w:rsidR="00471DEB" w:rsidRPr="00B26112" w:rsidRDefault="00471DEB" w:rsidP="00CA38FE">
      <w:pPr>
        <w:pStyle w:val="Textedebase"/>
        <w:spacing w:line="220" w:lineRule="atLeast"/>
        <w:rPr>
          <w:lang w:val="en-GB"/>
        </w:rPr>
      </w:pPr>
      <w:r w:rsidRPr="00B26112">
        <w:rPr>
          <w:lang w:val="en-GB"/>
        </w:rPr>
        <w:t>2</w:t>
      </w:r>
      <w:r w:rsidRPr="00B26112">
        <w:rPr>
          <w:lang w:val="en-GB"/>
        </w:rPr>
        <w:tab/>
        <w:t>The scope of internal auditing shall extend to all sectors of the organization. The following shall be monitored in particular:</w:t>
      </w:r>
    </w:p>
    <w:p w14:paraId="21E3F563" w14:textId="77777777" w:rsidR="00471DEB" w:rsidRPr="00B26112" w:rsidRDefault="00471DEB" w:rsidP="00CA38FE">
      <w:pPr>
        <w:pStyle w:val="Premierretrait"/>
        <w:numPr>
          <w:ilvl w:val="0"/>
          <w:numId w:val="0"/>
        </w:numPr>
        <w:spacing w:line="220" w:lineRule="atLeast"/>
        <w:ind w:left="567" w:hanging="567"/>
        <w:rPr>
          <w:lang w:val="en-GB"/>
        </w:rPr>
      </w:pPr>
      <w:r w:rsidRPr="00B26112">
        <w:rPr>
          <w:lang w:val="en-GB"/>
        </w:rPr>
        <w:t>a</w:t>
      </w:r>
      <w:r w:rsidRPr="00B26112">
        <w:rPr>
          <w:lang w:val="en-GB"/>
        </w:rPr>
        <w:tab/>
        <w:t>regularity of operations involving the receipt, custody and disbursement of all funds and other resources of the Union;</w:t>
      </w:r>
    </w:p>
    <w:p w14:paraId="21E3F564" w14:textId="77777777" w:rsidR="00471DEB" w:rsidRPr="00B26112" w:rsidRDefault="00471DEB" w:rsidP="00CA38FE">
      <w:pPr>
        <w:pStyle w:val="Premierretrait"/>
        <w:numPr>
          <w:ilvl w:val="0"/>
          <w:numId w:val="0"/>
        </w:numPr>
        <w:spacing w:line="220" w:lineRule="atLeast"/>
        <w:ind w:left="567" w:hanging="567"/>
        <w:rPr>
          <w:lang w:val="en-GB"/>
        </w:rPr>
      </w:pPr>
      <w:r w:rsidRPr="00B26112">
        <w:rPr>
          <w:lang w:val="en-GB"/>
        </w:rPr>
        <w:lastRenderedPageBreak/>
        <w:t>b</w:t>
      </w:r>
      <w:r w:rsidRPr="00B26112">
        <w:rPr>
          <w:lang w:val="en-GB"/>
        </w:rPr>
        <w:tab/>
        <w:t>conformity of commitments or obligations and of expenses with the budgetary credits and other financial appropriations voted by the Council of Administration or with the aims, rules and provisions applicable to the funds in question;</w:t>
      </w:r>
    </w:p>
    <w:p w14:paraId="21E3F565" w14:textId="77777777" w:rsidR="00471DEB" w:rsidRPr="00B26112" w:rsidRDefault="00471DEB" w:rsidP="00CA38FE">
      <w:pPr>
        <w:pStyle w:val="Premierretrait"/>
        <w:numPr>
          <w:ilvl w:val="0"/>
          <w:numId w:val="0"/>
        </w:numPr>
        <w:spacing w:line="220" w:lineRule="atLeast"/>
        <w:ind w:left="567" w:hanging="567"/>
        <w:rPr>
          <w:lang w:val="en-GB"/>
        </w:rPr>
      </w:pPr>
      <w:r w:rsidRPr="00B26112">
        <w:rPr>
          <w:lang w:val="en-GB"/>
        </w:rPr>
        <w:t>c</w:t>
      </w:r>
      <w:r w:rsidRPr="00B26112">
        <w:rPr>
          <w:lang w:val="en-GB"/>
        </w:rPr>
        <w:tab/>
        <w:t>efficient management of the human and material resources at the Union</w:t>
      </w:r>
      <w:r w:rsidR="00B26112" w:rsidRPr="00B26112">
        <w:rPr>
          <w:lang w:val="en-GB"/>
        </w:rPr>
        <w:t>’</w:t>
      </w:r>
      <w:r w:rsidRPr="00B26112">
        <w:rPr>
          <w:lang w:val="en-GB"/>
        </w:rPr>
        <w:t>s disposal;</w:t>
      </w:r>
    </w:p>
    <w:p w14:paraId="21E3F566" w14:textId="77777777" w:rsidR="00471DEB" w:rsidRPr="00B26112" w:rsidRDefault="00471DEB" w:rsidP="00CA38FE">
      <w:pPr>
        <w:pStyle w:val="Premierretrait"/>
        <w:numPr>
          <w:ilvl w:val="0"/>
          <w:numId w:val="0"/>
        </w:numPr>
        <w:spacing w:line="220" w:lineRule="atLeast"/>
        <w:ind w:left="567" w:hanging="567"/>
        <w:rPr>
          <w:lang w:val="en-GB"/>
        </w:rPr>
      </w:pPr>
      <w:r w:rsidRPr="00B26112">
        <w:rPr>
          <w:lang w:val="en-GB"/>
        </w:rPr>
        <w:t>d</w:t>
      </w:r>
      <w:r w:rsidRPr="00B26112">
        <w:rPr>
          <w:lang w:val="en-GB"/>
        </w:rPr>
        <w:tab/>
        <w:t>protective measures against any loss of or threat to assets.</w:t>
      </w:r>
    </w:p>
    <w:p w14:paraId="21E3F567" w14:textId="77777777" w:rsidR="00471DEB" w:rsidRPr="00B26112" w:rsidRDefault="00471DEB" w:rsidP="00CA38FE">
      <w:pPr>
        <w:pStyle w:val="Textedebase"/>
        <w:spacing w:line="220" w:lineRule="atLeast"/>
        <w:rPr>
          <w:lang w:val="en-GB"/>
        </w:rPr>
      </w:pPr>
    </w:p>
    <w:p w14:paraId="21E3F568" w14:textId="77777777" w:rsidR="00471DEB" w:rsidRPr="00B26112" w:rsidRDefault="00471DEB" w:rsidP="00CA38FE">
      <w:pPr>
        <w:pStyle w:val="Textedebase"/>
        <w:spacing w:line="220" w:lineRule="atLeast"/>
        <w:rPr>
          <w:lang w:val="en-GB"/>
        </w:rPr>
      </w:pPr>
      <w:r w:rsidRPr="00B26112">
        <w:rPr>
          <w:lang w:val="en-GB"/>
        </w:rPr>
        <w:t>3</w:t>
      </w:r>
      <w:r w:rsidRPr="00B26112">
        <w:rPr>
          <w:lang w:val="en-GB"/>
        </w:rPr>
        <w:tab/>
        <w:t>The internal auditor shall collaborate closely with the External Auditor.</w:t>
      </w:r>
    </w:p>
    <w:p w14:paraId="21E3F569" w14:textId="77777777" w:rsidR="00471DEB" w:rsidRPr="00B26112" w:rsidRDefault="00471DEB" w:rsidP="00CA38FE">
      <w:pPr>
        <w:pStyle w:val="Textedebase"/>
        <w:spacing w:line="220" w:lineRule="atLeast"/>
        <w:rPr>
          <w:lang w:val="en-GB"/>
        </w:rPr>
      </w:pPr>
    </w:p>
    <w:p w14:paraId="21E3F56A" w14:textId="77777777" w:rsidR="00433A97" w:rsidRPr="00B26112" w:rsidRDefault="00471DEB" w:rsidP="00CA38FE">
      <w:pPr>
        <w:pStyle w:val="Textedebase"/>
        <w:spacing w:line="220" w:lineRule="atLeast"/>
        <w:rPr>
          <w:lang w:val="en-GB"/>
        </w:rPr>
      </w:pPr>
      <w:r w:rsidRPr="00B26112">
        <w:rPr>
          <w:lang w:val="en-GB"/>
        </w:rPr>
        <w:t>4</w:t>
      </w:r>
      <w:r w:rsidRPr="00B26112">
        <w:rPr>
          <w:lang w:val="en-GB"/>
        </w:rPr>
        <w:tab/>
        <w:t>The Charter of internal auditing is included in Annex 4 to these Regulations.</w:t>
      </w:r>
    </w:p>
    <w:p w14:paraId="21E3F56B" w14:textId="77777777" w:rsidR="00433A97" w:rsidRPr="00B26112" w:rsidRDefault="00433A97" w:rsidP="00CA38FE">
      <w:pPr>
        <w:pStyle w:val="Textedebase"/>
        <w:spacing w:line="220" w:lineRule="atLeast"/>
        <w:rPr>
          <w:lang w:val="en-GB"/>
        </w:rPr>
      </w:pPr>
    </w:p>
    <w:p w14:paraId="21E3F56C" w14:textId="77777777" w:rsidR="00EA2326" w:rsidRPr="00B26112" w:rsidRDefault="00EA2326" w:rsidP="00CA38FE">
      <w:pPr>
        <w:pStyle w:val="Textedebase"/>
        <w:spacing w:line="220" w:lineRule="atLeast"/>
        <w:rPr>
          <w:lang w:val="en-GB"/>
        </w:rPr>
      </w:pPr>
    </w:p>
    <w:p w14:paraId="21E3F56D" w14:textId="77777777" w:rsidR="00471DEB" w:rsidRPr="00B26112" w:rsidRDefault="00471DEB" w:rsidP="00CA38FE">
      <w:pPr>
        <w:pStyle w:val="Textedebase"/>
        <w:spacing w:line="220" w:lineRule="atLeast"/>
        <w:rPr>
          <w:rFonts w:cs="Arial"/>
          <w:b/>
          <w:bCs/>
          <w:lang w:val="en-GB"/>
        </w:rPr>
      </w:pPr>
      <w:r w:rsidRPr="00B26112">
        <w:rPr>
          <w:rFonts w:cs="Arial"/>
          <w:b/>
          <w:bCs/>
          <w:lang w:val="en-GB"/>
        </w:rPr>
        <w:t>Article 37</w:t>
      </w:r>
    </w:p>
    <w:p w14:paraId="21E3F56E" w14:textId="77777777" w:rsidR="00471DEB" w:rsidRPr="00B26112" w:rsidRDefault="00471DEB" w:rsidP="00CA38FE">
      <w:pPr>
        <w:pStyle w:val="Textedebase"/>
        <w:spacing w:line="220" w:lineRule="atLeast"/>
        <w:rPr>
          <w:rFonts w:cs="Arial"/>
          <w:b/>
          <w:bCs/>
          <w:lang w:val="en-GB"/>
        </w:rPr>
      </w:pPr>
      <w:r w:rsidRPr="00B26112">
        <w:rPr>
          <w:rFonts w:cs="Arial"/>
          <w:b/>
          <w:bCs/>
          <w:lang w:val="en-GB"/>
        </w:rPr>
        <w:t>External audit of the Union</w:t>
      </w:r>
      <w:r w:rsidR="00B26112" w:rsidRPr="00B26112">
        <w:rPr>
          <w:rFonts w:cs="Arial"/>
          <w:b/>
          <w:bCs/>
          <w:lang w:val="en-GB"/>
        </w:rPr>
        <w:t>’</w:t>
      </w:r>
      <w:r w:rsidRPr="00B26112">
        <w:rPr>
          <w:rFonts w:cs="Arial"/>
          <w:b/>
          <w:bCs/>
          <w:lang w:val="en-GB"/>
        </w:rPr>
        <w:t>s accounts</w:t>
      </w:r>
    </w:p>
    <w:p w14:paraId="21E3F56F" w14:textId="77777777" w:rsidR="00471DEB" w:rsidRPr="00B26112" w:rsidRDefault="00471DEB" w:rsidP="00CA38FE">
      <w:pPr>
        <w:pStyle w:val="Textedebase"/>
        <w:spacing w:line="220" w:lineRule="atLeast"/>
        <w:rPr>
          <w:rFonts w:cs="Arial"/>
          <w:b/>
          <w:bCs/>
          <w:lang w:val="en-GB"/>
        </w:rPr>
      </w:pPr>
    </w:p>
    <w:p w14:paraId="21E3F570" w14:textId="77777777" w:rsidR="00471DEB" w:rsidRPr="00B26112" w:rsidRDefault="00471DEB" w:rsidP="00CA38FE">
      <w:pPr>
        <w:pStyle w:val="Textedebase"/>
        <w:spacing w:line="220" w:lineRule="atLeast"/>
        <w:rPr>
          <w:rFonts w:cs="Arial"/>
          <w:lang w:val="en-GB"/>
        </w:rPr>
      </w:pPr>
      <w:r w:rsidRPr="00B26112">
        <w:rPr>
          <w:rFonts w:cs="Arial"/>
          <w:noProof/>
          <w:lang w:val="fr-CH"/>
        </w:rPr>
        <mc:AlternateContent>
          <mc:Choice Requires="wps">
            <w:drawing>
              <wp:anchor distT="0" distB="0" distL="114300" distR="114300" simplePos="0" relativeHeight="251702272" behindDoc="0" locked="0" layoutInCell="1" allowOverlap="1" wp14:anchorId="21E3F787" wp14:editId="21E3F788">
                <wp:simplePos x="0" y="0"/>
                <wp:positionH relativeFrom="character">
                  <wp:posOffset>-90170</wp:posOffset>
                </wp:positionH>
                <wp:positionV relativeFrom="paragraph">
                  <wp:posOffset>0</wp:posOffset>
                </wp:positionV>
                <wp:extent cx="0" cy="144000"/>
                <wp:effectExtent l="0" t="0" r="19050" b="2794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9B8FA" id="AutoShape 6" o:spid="_x0000_s1026" type="#_x0000_t32" style="position:absolute;margin-left:-7.1pt;margin-top:0;width:0;height:11.35pt;z-index:25170227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" strokeweight="1.5pt"/>
            </w:pict>
          </mc:Fallback>
        </mc:AlternateContent>
      </w:r>
      <w:r w:rsidRPr="00B26112">
        <w:rPr>
          <w:rFonts w:cs="Arial"/>
          <w:lang w:val="en-GB"/>
        </w:rPr>
        <w:t>1</w:t>
      </w:r>
      <w:r w:rsidRPr="00B26112">
        <w:rPr>
          <w:rFonts w:cs="Arial"/>
          <w:lang w:val="en-GB"/>
        </w:rPr>
        <w:tab/>
        <w:t>In accordance with article 148 of the General Regulations, the External Auditor shall be appointed by the Government of the Swiss Confederation.</w:t>
      </w:r>
    </w:p>
    <w:p w14:paraId="21E3F571" w14:textId="77777777" w:rsidR="00471DEB" w:rsidRPr="00B26112" w:rsidRDefault="00471DEB" w:rsidP="00CA38FE">
      <w:pPr>
        <w:pStyle w:val="Textedebase"/>
        <w:spacing w:line="220" w:lineRule="atLeast"/>
        <w:rPr>
          <w:rFonts w:cs="Arial"/>
          <w:lang w:val="en-GB"/>
        </w:rPr>
      </w:pPr>
    </w:p>
    <w:p w14:paraId="21E3F572" w14:textId="77777777" w:rsidR="00471DEB" w:rsidRPr="00B26112" w:rsidRDefault="00471DEB" w:rsidP="00CA38FE">
      <w:pPr>
        <w:pStyle w:val="Textedebase"/>
        <w:spacing w:line="220" w:lineRule="atLeast"/>
        <w:rPr>
          <w:rFonts w:cs="Arial"/>
          <w:lang w:val="en-GB"/>
        </w:rPr>
      </w:pPr>
      <w:r w:rsidRPr="00B26112">
        <w:rPr>
          <w:rFonts w:cs="Arial"/>
          <w:lang w:val="en-GB"/>
        </w:rPr>
        <w:t>2</w:t>
      </w:r>
      <w:r w:rsidRPr="00B26112">
        <w:rPr>
          <w:rFonts w:cs="Arial"/>
          <w:lang w:val="en-GB"/>
        </w:rPr>
        <w:tab/>
        <w:t>A substitute or a successor shall be designated by the Government of the Swiss Confederation in case the External Auditor is temporarily unable, or ceases, to perform his duties. The External Auditor may not otherwise be removed during his tenure of office except by the Government of the Swiss Confederation.</w:t>
      </w:r>
    </w:p>
    <w:p w14:paraId="21E3F573" w14:textId="77777777" w:rsidR="00471DEB" w:rsidRPr="00B26112" w:rsidRDefault="00471DEB" w:rsidP="00CA38FE">
      <w:pPr>
        <w:pStyle w:val="Textedebase"/>
        <w:spacing w:line="220" w:lineRule="atLeast"/>
        <w:rPr>
          <w:rFonts w:cs="Arial"/>
          <w:lang w:val="en-GB"/>
        </w:rPr>
      </w:pPr>
    </w:p>
    <w:p w14:paraId="21E3F574" w14:textId="77777777" w:rsidR="00471DEB" w:rsidRPr="00B26112" w:rsidRDefault="00471DEB" w:rsidP="00CA38FE">
      <w:pPr>
        <w:pStyle w:val="Textedebase"/>
        <w:spacing w:line="220" w:lineRule="atLeast"/>
        <w:rPr>
          <w:rFonts w:cs="Arial"/>
          <w:lang w:val="en-GB"/>
        </w:rPr>
      </w:pPr>
      <w:r w:rsidRPr="00B26112">
        <w:rPr>
          <w:rFonts w:cs="Arial"/>
          <w:lang w:val="en-GB"/>
        </w:rPr>
        <w:t>3</w:t>
      </w:r>
      <w:r w:rsidRPr="00B26112">
        <w:rPr>
          <w:rFonts w:cs="Arial"/>
          <w:lang w:val="en-GB"/>
        </w:rPr>
        <w:tab/>
        <w:t>The audit shall be conducted in conformity with generally accepted common auditing standards and, subject to any special directions of the Council of Administration, in accordance with the additional terms of reference set out in the annex to these Regulations.</w:t>
      </w:r>
    </w:p>
    <w:p w14:paraId="21E3F575" w14:textId="77777777" w:rsidR="00471DEB" w:rsidRPr="00B26112" w:rsidRDefault="00471DEB" w:rsidP="00CA38FE">
      <w:pPr>
        <w:pStyle w:val="Textedebase"/>
        <w:spacing w:line="220" w:lineRule="atLeast"/>
        <w:rPr>
          <w:rFonts w:cs="Arial"/>
          <w:lang w:val="en-GB"/>
        </w:rPr>
      </w:pPr>
    </w:p>
    <w:p w14:paraId="21E3F576" w14:textId="77777777" w:rsidR="00471DEB" w:rsidRPr="00B26112" w:rsidRDefault="00471DEB" w:rsidP="00CA38FE">
      <w:pPr>
        <w:pStyle w:val="Textedebase"/>
        <w:spacing w:line="220" w:lineRule="atLeast"/>
        <w:rPr>
          <w:rFonts w:cs="Arial"/>
          <w:lang w:val="en-GB"/>
        </w:rPr>
      </w:pPr>
      <w:r w:rsidRPr="00B26112">
        <w:rPr>
          <w:rFonts w:cs="Arial"/>
          <w:lang w:val="en-GB"/>
        </w:rPr>
        <w:t>4</w:t>
      </w:r>
      <w:r w:rsidRPr="00B26112">
        <w:rPr>
          <w:rFonts w:cs="Arial"/>
          <w:lang w:val="en-GB"/>
        </w:rPr>
        <w:tab/>
        <w:t>The External Auditor may make observations with respect to the efficiency of the financial proce</w:t>
      </w:r>
      <w:r w:rsidR="000836FC">
        <w:rPr>
          <w:rFonts w:cs="Arial"/>
          <w:lang w:val="en-GB"/>
        </w:rPr>
        <w:softHyphen/>
      </w:r>
      <w:r w:rsidRPr="00B26112">
        <w:rPr>
          <w:rFonts w:cs="Arial"/>
          <w:lang w:val="en-GB"/>
        </w:rPr>
        <w:t>dures, the accounting system, the internal financial controls and, in general, the administration and man</w:t>
      </w:r>
      <w:r w:rsidR="000836FC">
        <w:rPr>
          <w:rFonts w:cs="Arial"/>
          <w:lang w:val="en-GB"/>
        </w:rPr>
        <w:softHyphen/>
      </w:r>
      <w:r w:rsidRPr="00B26112">
        <w:rPr>
          <w:rFonts w:cs="Arial"/>
          <w:lang w:val="en-GB"/>
        </w:rPr>
        <w:t>agement of the organization.</w:t>
      </w:r>
    </w:p>
    <w:p w14:paraId="21E3F577" w14:textId="77777777" w:rsidR="00471DEB" w:rsidRPr="00B26112" w:rsidRDefault="00471DEB" w:rsidP="00CA38FE">
      <w:pPr>
        <w:pStyle w:val="Textedebase"/>
        <w:spacing w:line="220" w:lineRule="atLeast"/>
        <w:rPr>
          <w:rFonts w:cs="Arial"/>
          <w:lang w:val="en-GB"/>
        </w:rPr>
      </w:pPr>
    </w:p>
    <w:p w14:paraId="21E3F578" w14:textId="77777777" w:rsidR="00471DEB" w:rsidRPr="00B26112" w:rsidRDefault="00471DEB" w:rsidP="00CA38FE">
      <w:pPr>
        <w:pStyle w:val="Textedebase"/>
        <w:spacing w:line="220" w:lineRule="atLeast"/>
        <w:rPr>
          <w:rFonts w:cs="Arial"/>
          <w:lang w:val="en-GB"/>
        </w:rPr>
      </w:pPr>
      <w:r w:rsidRPr="00B26112">
        <w:rPr>
          <w:rFonts w:cs="Arial"/>
          <w:lang w:val="en-GB"/>
        </w:rPr>
        <w:t>5</w:t>
      </w:r>
      <w:r w:rsidRPr="00B26112">
        <w:rPr>
          <w:rFonts w:cs="Arial"/>
          <w:lang w:val="en-GB"/>
        </w:rPr>
        <w:tab/>
        <w:t>The External Auditor shall be completely independent and solely responsible for the conduct of the audit.</w:t>
      </w:r>
    </w:p>
    <w:p w14:paraId="21E3F579" w14:textId="77777777" w:rsidR="00471DEB" w:rsidRPr="00B26112" w:rsidRDefault="00471DEB" w:rsidP="00CA38FE">
      <w:pPr>
        <w:pStyle w:val="Textedebase"/>
        <w:spacing w:line="220" w:lineRule="atLeast"/>
        <w:rPr>
          <w:rFonts w:cs="Arial"/>
          <w:lang w:val="en-GB"/>
        </w:rPr>
      </w:pPr>
    </w:p>
    <w:p w14:paraId="21E3F57A" w14:textId="77777777" w:rsidR="00471DEB" w:rsidRPr="00B26112" w:rsidRDefault="00471DEB" w:rsidP="00CA38FE">
      <w:pPr>
        <w:pStyle w:val="Textedebase"/>
        <w:spacing w:line="220" w:lineRule="atLeast"/>
        <w:rPr>
          <w:rFonts w:cs="Arial"/>
          <w:lang w:val="en-GB"/>
        </w:rPr>
      </w:pPr>
      <w:r w:rsidRPr="00B26112">
        <w:rPr>
          <w:rFonts w:cs="Arial"/>
          <w:lang w:val="en-GB"/>
        </w:rPr>
        <w:t>6</w:t>
      </w:r>
      <w:r w:rsidRPr="00B26112">
        <w:rPr>
          <w:rFonts w:cs="Arial"/>
          <w:lang w:val="en-GB"/>
        </w:rPr>
        <w:tab/>
        <w:t>The Council of Administration may request the External Auditor to perform certain specific examina</w:t>
      </w:r>
      <w:r w:rsidR="000836FC">
        <w:rPr>
          <w:rFonts w:cs="Arial"/>
          <w:lang w:val="en-GB"/>
        </w:rPr>
        <w:softHyphen/>
      </w:r>
      <w:r w:rsidRPr="00B26112">
        <w:rPr>
          <w:rFonts w:cs="Arial"/>
          <w:lang w:val="en-GB"/>
        </w:rPr>
        <w:t>tions and issue separate reports on the results.</w:t>
      </w:r>
    </w:p>
    <w:p w14:paraId="21E3F57B" w14:textId="77777777" w:rsidR="00471DEB" w:rsidRPr="00B26112" w:rsidRDefault="00471DEB" w:rsidP="00CA38FE">
      <w:pPr>
        <w:pStyle w:val="Textedebase"/>
        <w:spacing w:line="220" w:lineRule="atLeast"/>
        <w:rPr>
          <w:rFonts w:cs="Arial"/>
          <w:lang w:val="en-GB"/>
        </w:rPr>
      </w:pPr>
    </w:p>
    <w:p w14:paraId="21E3F57C" w14:textId="77777777" w:rsidR="00471DEB" w:rsidRPr="00B26112" w:rsidRDefault="00471DEB" w:rsidP="00CA38FE">
      <w:pPr>
        <w:pStyle w:val="Textedebase"/>
        <w:spacing w:line="220" w:lineRule="atLeast"/>
        <w:rPr>
          <w:rFonts w:cs="Arial"/>
          <w:lang w:val="en-GB"/>
        </w:rPr>
      </w:pPr>
      <w:r w:rsidRPr="00B26112">
        <w:rPr>
          <w:rFonts w:cs="Arial"/>
          <w:lang w:val="en-GB"/>
        </w:rPr>
        <w:t>7</w:t>
      </w:r>
      <w:r w:rsidRPr="00B26112">
        <w:rPr>
          <w:rFonts w:cs="Arial"/>
          <w:lang w:val="en-GB"/>
        </w:rPr>
        <w:tab/>
        <w:t>The Director General shall provide the External Auditor with all the facilities he may require in the performance of the audit.</w:t>
      </w:r>
    </w:p>
    <w:p w14:paraId="21E3F57D" w14:textId="77777777" w:rsidR="00471DEB" w:rsidRPr="00B26112" w:rsidRDefault="00471DEB" w:rsidP="00CA38FE">
      <w:pPr>
        <w:pStyle w:val="Textedebase"/>
        <w:spacing w:line="220" w:lineRule="atLeast"/>
        <w:rPr>
          <w:rFonts w:cs="Arial"/>
          <w:lang w:val="en-GB"/>
        </w:rPr>
      </w:pPr>
    </w:p>
    <w:p w14:paraId="21E3F57E" w14:textId="77777777" w:rsidR="00471DEB" w:rsidRPr="00B26112" w:rsidRDefault="00471DEB" w:rsidP="00CA38FE">
      <w:pPr>
        <w:pStyle w:val="Textedebase"/>
        <w:spacing w:line="220" w:lineRule="atLeast"/>
        <w:rPr>
          <w:rFonts w:cs="Arial"/>
          <w:lang w:val="en-GB"/>
        </w:rPr>
      </w:pPr>
      <w:r w:rsidRPr="00B26112">
        <w:rPr>
          <w:rFonts w:cs="Arial"/>
          <w:lang w:val="en-GB"/>
        </w:rPr>
        <w:t>8</w:t>
      </w:r>
      <w:r w:rsidRPr="00B26112">
        <w:rPr>
          <w:rFonts w:cs="Arial"/>
          <w:lang w:val="en-GB"/>
        </w:rPr>
        <w:tab/>
        <w:t>For the purpose of making a local or special examination or of effecting economies of audit cost, the External Auditor may engage the services of any national Auditor General (or equivalent title) or commercial public auditors of known repute or any other person or firm who, in the opinion of the External Auditor, is technically qualified.</w:t>
      </w:r>
    </w:p>
    <w:p w14:paraId="21E3F57F" w14:textId="77777777" w:rsidR="00471DEB" w:rsidRPr="00B26112" w:rsidRDefault="00471DEB" w:rsidP="00CA38FE">
      <w:pPr>
        <w:pStyle w:val="Textedebase"/>
        <w:spacing w:line="220" w:lineRule="atLeast"/>
        <w:rPr>
          <w:rFonts w:cs="Arial"/>
          <w:lang w:val="en-GB"/>
        </w:rPr>
      </w:pPr>
    </w:p>
    <w:p w14:paraId="21E3F580" w14:textId="77777777" w:rsidR="00471DEB" w:rsidRPr="00B26112" w:rsidRDefault="00471DEB" w:rsidP="004F3079">
      <w:pPr>
        <w:pStyle w:val="Textedebase"/>
        <w:spacing w:line="220" w:lineRule="atLeast"/>
        <w:rPr>
          <w:rFonts w:cs="Arial"/>
          <w:lang w:val="en-GB"/>
        </w:rPr>
      </w:pPr>
      <w:r w:rsidRPr="00B26112">
        <w:rPr>
          <w:rFonts w:cs="Arial"/>
          <w:lang w:val="en-GB"/>
        </w:rPr>
        <w:t>9</w:t>
      </w:r>
      <w:r w:rsidRPr="00B26112">
        <w:rPr>
          <w:rFonts w:cs="Arial"/>
          <w:lang w:val="en-GB"/>
        </w:rPr>
        <w:tab/>
        <w:t>The External Auditor shall issue a report on the audit of the financial statements and relevant sched</w:t>
      </w:r>
      <w:r w:rsidR="000836FC">
        <w:rPr>
          <w:rFonts w:cs="Arial"/>
          <w:lang w:val="en-GB"/>
        </w:rPr>
        <w:softHyphen/>
      </w:r>
      <w:r w:rsidRPr="00B26112">
        <w:rPr>
          <w:rFonts w:cs="Arial"/>
          <w:lang w:val="en-GB"/>
        </w:rPr>
        <w:t xml:space="preserve">ules, which shall include such information as he deems necessary in regard to matters referred to in § 4 of this article and in the additional terms of reference set out in </w:t>
      </w:r>
      <w:r w:rsidR="004F3079">
        <w:rPr>
          <w:rFonts w:cs="Arial"/>
          <w:lang w:val="en-GB"/>
        </w:rPr>
        <w:t>A</w:t>
      </w:r>
      <w:r w:rsidRPr="00B26112">
        <w:rPr>
          <w:rFonts w:cs="Arial"/>
          <w:lang w:val="en-GB"/>
        </w:rPr>
        <w:t>nnex 1 to these Regulations.</w:t>
      </w:r>
    </w:p>
    <w:p w14:paraId="21E3F581" w14:textId="77777777" w:rsidR="00471DEB" w:rsidRPr="00B26112" w:rsidRDefault="00471DEB" w:rsidP="00CA38FE">
      <w:pPr>
        <w:pStyle w:val="Textedebase"/>
        <w:spacing w:line="220" w:lineRule="atLeast"/>
        <w:rPr>
          <w:rFonts w:cs="Arial"/>
          <w:lang w:val="en-GB"/>
        </w:rPr>
      </w:pPr>
    </w:p>
    <w:p w14:paraId="21E3F582" w14:textId="77777777" w:rsidR="00471DEB" w:rsidRPr="00B26112" w:rsidRDefault="00471DEB" w:rsidP="00CA38FE">
      <w:pPr>
        <w:pStyle w:val="Textedebase"/>
        <w:spacing w:line="220" w:lineRule="atLeast"/>
        <w:rPr>
          <w:rFonts w:cs="Arial"/>
          <w:lang w:val="en-GB"/>
        </w:rPr>
      </w:pPr>
      <w:r w:rsidRPr="00B26112">
        <w:rPr>
          <w:rFonts w:cs="Arial"/>
          <w:lang w:val="en-GB"/>
        </w:rPr>
        <w:t>10</w:t>
      </w:r>
      <w:r w:rsidRPr="00B26112">
        <w:rPr>
          <w:rFonts w:cs="Arial"/>
          <w:lang w:val="en-GB"/>
        </w:rPr>
        <w:tab/>
        <w:t>The External Auditor</w:t>
      </w:r>
      <w:r w:rsidR="00B26112" w:rsidRPr="00B26112">
        <w:rPr>
          <w:rFonts w:cs="Arial"/>
          <w:lang w:val="en-GB"/>
        </w:rPr>
        <w:t>’</w:t>
      </w:r>
      <w:r w:rsidRPr="00B26112">
        <w:rPr>
          <w:rFonts w:cs="Arial"/>
          <w:lang w:val="en-GB"/>
        </w:rPr>
        <w:t>s reports shall be transmitted through the Director General, together with the audited financial statements of all the accounts, to the Council of Administration.</w:t>
      </w:r>
    </w:p>
    <w:p w14:paraId="21E3F583" w14:textId="77777777" w:rsidR="00EA2326" w:rsidRPr="00B26112" w:rsidRDefault="00EA2326" w:rsidP="00CA38FE">
      <w:pPr>
        <w:pStyle w:val="Textedebase"/>
        <w:spacing w:line="220" w:lineRule="atLeast"/>
        <w:rPr>
          <w:lang w:val="en-GB"/>
        </w:rPr>
      </w:pPr>
    </w:p>
    <w:p w14:paraId="21E3F584" w14:textId="77777777" w:rsidR="00EA2326" w:rsidRPr="00B26112" w:rsidRDefault="00EA2326" w:rsidP="00CA38FE">
      <w:pPr>
        <w:pStyle w:val="Textedebase"/>
        <w:spacing w:line="220" w:lineRule="atLeast"/>
        <w:rPr>
          <w:lang w:val="en-GB"/>
        </w:rPr>
      </w:pPr>
    </w:p>
    <w:p w14:paraId="21E3F585" w14:textId="77777777" w:rsidR="00471DEB" w:rsidRPr="00B26112" w:rsidRDefault="00471DEB" w:rsidP="00CA38FE">
      <w:pPr>
        <w:pStyle w:val="Textedebase"/>
        <w:spacing w:line="220" w:lineRule="atLeast"/>
        <w:rPr>
          <w:b/>
          <w:bCs/>
          <w:lang w:val="en-GB"/>
        </w:rPr>
      </w:pPr>
      <w:r w:rsidRPr="00B26112">
        <w:rPr>
          <w:b/>
          <w:bCs/>
          <w:lang w:val="en-GB"/>
        </w:rPr>
        <w:t>Article 38</w:t>
      </w:r>
    </w:p>
    <w:p w14:paraId="21E3F586" w14:textId="77777777" w:rsidR="00471DEB" w:rsidRPr="00B26112" w:rsidRDefault="00471DEB" w:rsidP="00CA38FE">
      <w:pPr>
        <w:pStyle w:val="Textedebase"/>
        <w:spacing w:line="220" w:lineRule="atLeast"/>
        <w:rPr>
          <w:b/>
          <w:bCs/>
          <w:lang w:val="en-GB"/>
        </w:rPr>
      </w:pPr>
      <w:r w:rsidRPr="00B26112">
        <w:rPr>
          <w:b/>
          <w:bCs/>
          <w:lang w:val="en-GB"/>
        </w:rPr>
        <w:t>Approval of accounts</w:t>
      </w:r>
    </w:p>
    <w:p w14:paraId="21E3F587" w14:textId="77777777" w:rsidR="00471DEB" w:rsidRPr="00B26112" w:rsidRDefault="00471DEB" w:rsidP="00CA38FE">
      <w:pPr>
        <w:pStyle w:val="Textedebase"/>
        <w:spacing w:line="220" w:lineRule="atLeast"/>
        <w:rPr>
          <w:lang w:val="en-GB"/>
        </w:rPr>
      </w:pPr>
    </w:p>
    <w:p w14:paraId="21E3F588" w14:textId="77777777" w:rsidR="00471DEB" w:rsidRPr="00B26112" w:rsidRDefault="00471DEB" w:rsidP="00CA38FE">
      <w:pPr>
        <w:pStyle w:val="Textedebase"/>
        <w:spacing w:line="220" w:lineRule="atLeast"/>
        <w:rPr>
          <w:lang w:val="en-GB"/>
        </w:rPr>
      </w:pPr>
      <w:r w:rsidRPr="00B26112">
        <w:rPr>
          <w:lang w:val="en-GB"/>
        </w:rPr>
        <w:t>1</w:t>
      </w:r>
      <w:r w:rsidRPr="00B26112">
        <w:rPr>
          <w:lang w:val="en-GB"/>
        </w:rPr>
        <w:tab/>
        <w:t>The financial statements of the Union, both budgetary and extrabudgetary, and those of the funds entrusted to it shall be submitted together with the auditor</w:t>
      </w:r>
      <w:r w:rsidR="00B26112" w:rsidRPr="00B26112">
        <w:rPr>
          <w:lang w:val="en-GB"/>
        </w:rPr>
        <w:t>’</w:t>
      </w:r>
      <w:r w:rsidRPr="00B26112">
        <w:rPr>
          <w:lang w:val="en-GB"/>
        </w:rPr>
        <w:t>s report to the Council of Administration for approval.</w:t>
      </w:r>
    </w:p>
    <w:p w14:paraId="21E3F589" w14:textId="77777777" w:rsidR="00471DEB" w:rsidRPr="00B26112" w:rsidRDefault="00471DEB" w:rsidP="00CA38FE">
      <w:pPr>
        <w:pStyle w:val="Textedebase"/>
        <w:spacing w:line="220" w:lineRule="atLeast"/>
        <w:rPr>
          <w:lang w:val="en-GB"/>
        </w:rPr>
      </w:pPr>
    </w:p>
    <w:p w14:paraId="21E3F58A" w14:textId="77777777" w:rsidR="00EA2326" w:rsidRPr="00B26112" w:rsidRDefault="00471DEB" w:rsidP="00CA38FE">
      <w:pPr>
        <w:pStyle w:val="Textedebase"/>
        <w:spacing w:line="220" w:lineRule="atLeast"/>
        <w:rPr>
          <w:lang w:val="en-GB"/>
        </w:rPr>
      </w:pPr>
      <w:r w:rsidRPr="00B26112">
        <w:rPr>
          <w:lang w:val="en-GB"/>
        </w:rPr>
        <w:t>2</w:t>
      </w:r>
      <w:r w:rsidRPr="00B26112">
        <w:rPr>
          <w:lang w:val="en-GB"/>
        </w:rPr>
        <w:tab/>
        <w:t>Congress shall give final discharge to the bodies responsible on the basis of the financial statements, the External Auditor</w:t>
      </w:r>
      <w:r w:rsidR="00B26112" w:rsidRPr="00B26112">
        <w:rPr>
          <w:lang w:val="en-GB"/>
        </w:rPr>
        <w:t>’</w:t>
      </w:r>
      <w:r w:rsidRPr="00B26112">
        <w:rPr>
          <w:lang w:val="en-GB"/>
        </w:rPr>
        <w:t>s conclusions and the recapitulatory report prepared immediately before each Congress.</w:t>
      </w:r>
    </w:p>
    <w:p w14:paraId="21E3F58B" w14:textId="77777777" w:rsidR="00C968D5" w:rsidRDefault="00C968D5">
      <w:pPr>
        <w:spacing w:line="240" w:lineRule="auto"/>
        <w:rPr>
          <w:b/>
          <w:bCs/>
          <w:lang w:val="en-GB"/>
        </w:rPr>
      </w:pPr>
      <w:r>
        <w:rPr>
          <w:b/>
          <w:bCs/>
          <w:lang w:val="en-GB"/>
        </w:rPr>
        <w:br w:type="page"/>
      </w:r>
    </w:p>
    <w:p w14:paraId="21E3F58C" w14:textId="77777777" w:rsidR="00760B20" w:rsidRPr="00410840" w:rsidRDefault="00760B20" w:rsidP="00CA38FE">
      <w:pPr>
        <w:pStyle w:val="Textedebase"/>
        <w:spacing w:line="220" w:lineRule="atLeast"/>
        <w:rPr>
          <w:b/>
          <w:bCs/>
          <w:lang w:val="fr-CH"/>
        </w:rPr>
      </w:pPr>
      <w:r w:rsidRPr="00410840">
        <w:rPr>
          <w:b/>
          <w:bCs/>
          <w:lang w:val="fr-CH"/>
        </w:rPr>
        <w:lastRenderedPageBreak/>
        <w:t>Chapter VIII – Final provisions</w:t>
      </w:r>
    </w:p>
    <w:p w14:paraId="21E3F58D" w14:textId="77777777" w:rsidR="00760B20" w:rsidRPr="00410840" w:rsidRDefault="00760B20" w:rsidP="00CA38FE">
      <w:pPr>
        <w:pStyle w:val="Textedebase"/>
        <w:spacing w:line="220" w:lineRule="atLeast"/>
        <w:rPr>
          <w:lang w:val="fr-CH"/>
        </w:rPr>
      </w:pPr>
    </w:p>
    <w:p w14:paraId="21E3F58E" w14:textId="77777777" w:rsidR="00760B20" w:rsidRPr="00410840" w:rsidRDefault="00760B20" w:rsidP="00CA38FE">
      <w:pPr>
        <w:pStyle w:val="Textedebase"/>
        <w:spacing w:line="220" w:lineRule="atLeast"/>
        <w:rPr>
          <w:b/>
          <w:bCs/>
          <w:lang w:val="fr-CH"/>
        </w:rPr>
      </w:pPr>
      <w:r w:rsidRPr="00410840">
        <w:rPr>
          <w:b/>
          <w:bCs/>
          <w:lang w:val="fr-CH"/>
        </w:rPr>
        <w:t>Article 39</w:t>
      </w:r>
    </w:p>
    <w:p w14:paraId="21E3F58F" w14:textId="77777777" w:rsidR="00760B20" w:rsidRPr="00B26112" w:rsidRDefault="00760B20" w:rsidP="00CA38FE">
      <w:pPr>
        <w:pStyle w:val="Textedebase"/>
        <w:spacing w:line="220" w:lineRule="atLeast"/>
        <w:rPr>
          <w:b/>
          <w:bCs/>
          <w:lang w:val="en-GB"/>
        </w:rPr>
      </w:pPr>
      <w:r w:rsidRPr="00B26112">
        <w:rPr>
          <w:b/>
          <w:bCs/>
          <w:lang w:val="en-GB"/>
        </w:rPr>
        <w:t>Amendment of the Regulations</w:t>
      </w:r>
    </w:p>
    <w:p w14:paraId="21E3F590" w14:textId="77777777" w:rsidR="00760B20" w:rsidRPr="00B26112" w:rsidRDefault="00760B20" w:rsidP="00CA38FE">
      <w:pPr>
        <w:pStyle w:val="Textedebase"/>
        <w:spacing w:line="220" w:lineRule="atLeast"/>
        <w:rPr>
          <w:lang w:val="en-GB"/>
        </w:rPr>
      </w:pPr>
    </w:p>
    <w:p w14:paraId="21E3F591" w14:textId="77777777" w:rsidR="00760B20" w:rsidRPr="00B26112" w:rsidRDefault="00760B20" w:rsidP="00CA38FE">
      <w:pPr>
        <w:pStyle w:val="Textedebase"/>
        <w:spacing w:line="220" w:lineRule="atLeast"/>
        <w:rPr>
          <w:lang w:val="en-GB"/>
        </w:rPr>
      </w:pPr>
      <w:r w:rsidRPr="00B26112">
        <w:rPr>
          <w:lang w:val="en-GB"/>
        </w:rPr>
        <w:t>1</w:t>
      </w:r>
      <w:r w:rsidRPr="00B26112">
        <w:rPr>
          <w:lang w:val="en-GB"/>
        </w:rPr>
        <w:tab/>
        <w:t>The Council of Administration may supplement or amend these Regulations.</w:t>
      </w:r>
    </w:p>
    <w:p w14:paraId="21E3F592" w14:textId="77777777" w:rsidR="00760B20" w:rsidRPr="00B26112" w:rsidRDefault="00760B20" w:rsidP="00CA38FE">
      <w:pPr>
        <w:pStyle w:val="Textedebase"/>
        <w:spacing w:line="220" w:lineRule="atLeast"/>
        <w:rPr>
          <w:lang w:val="en-GB"/>
        </w:rPr>
      </w:pPr>
    </w:p>
    <w:p w14:paraId="21E3F593" w14:textId="77777777" w:rsidR="00760B20" w:rsidRPr="00B26112" w:rsidRDefault="00760B20" w:rsidP="00CA38FE">
      <w:pPr>
        <w:pStyle w:val="Textedebase"/>
        <w:spacing w:line="220" w:lineRule="atLeast"/>
        <w:rPr>
          <w:lang w:val="en-GB"/>
        </w:rPr>
      </w:pPr>
    </w:p>
    <w:p w14:paraId="21E3F594" w14:textId="77777777" w:rsidR="00760B20" w:rsidRPr="00B26112" w:rsidRDefault="00760B20" w:rsidP="00CA38FE">
      <w:pPr>
        <w:pStyle w:val="Textedebase"/>
        <w:spacing w:line="220" w:lineRule="atLeast"/>
        <w:rPr>
          <w:b/>
          <w:bCs/>
          <w:lang w:val="en-GB"/>
        </w:rPr>
      </w:pPr>
      <w:r w:rsidRPr="00B26112">
        <w:rPr>
          <w:b/>
          <w:bCs/>
          <w:lang w:val="en-GB"/>
        </w:rPr>
        <w:t>Article 40</w:t>
      </w:r>
    </w:p>
    <w:p w14:paraId="21E3F595" w14:textId="77777777" w:rsidR="00760B20" w:rsidRPr="00B26112" w:rsidRDefault="00760B20" w:rsidP="00CA38FE">
      <w:pPr>
        <w:pStyle w:val="Textedebase"/>
        <w:spacing w:line="220" w:lineRule="atLeast"/>
        <w:rPr>
          <w:b/>
          <w:bCs/>
          <w:lang w:val="en-GB"/>
        </w:rPr>
      </w:pPr>
      <w:r w:rsidRPr="00B26112">
        <w:rPr>
          <w:b/>
          <w:bCs/>
          <w:lang w:val="en-GB"/>
        </w:rPr>
        <w:t>Effective date of the Financial Regulations</w:t>
      </w:r>
    </w:p>
    <w:p w14:paraId="21E3F596" w14:textId="77777777" w:rsidR="00760B20" w:rsidRPr="00B26112" w:rsidRDefault="00760B20" w:rsidP="00CA38FE">
      <w:pPr>
        <w:pStyle w:val="Textedebase"/>
        <w:spacing w:line="220" w:lineRule="atLeast"/>
        <w:rPr>
          <w:lang w:val="en-GB"/>
        </w:rPr>
      </w:pPr>
    </w:p>
    <w:p w14:paraId="21E3F597" w14:textId="77777777" w:rsidR="00471DEB" w:rsidRPr="00B26112" w:rsidRDefault="00760B20" w:rsidP="00C968D5">
      <w:pPr>
        <w:pStyle w:val="Textedebase"/>
        <w:spacing w:line="220" w:lineRule="atLeast"/>
        <w:rPr>
          <w:lang w:val="en-GB"/>
        </w:rPr>
      </w:pPr>
      <w:r w:rsidRPr="00B26112">
        <w:rPr>
          <w:noProof/>
          <w:lang w:val="fr-CH"/>
        </w:rPr>
        <mc:AlternateContent>
          <mc:Choice Requires="wps">
            <w:drawing>
              <wp:anchor distT="0" distB="0" distL="114300" distR="114300" simplePos="0" relativeHeight="251704320" behindDoc="0" locked="0" layoutInCell="1" allowOverlap="1" wp14:anchorId="21E3F789" wp14:editId="21E3F78A">
                <wp:simplePos x="0" y="0"/>
                <wp:positionH relativeFrom="character">
                  <wp:posOffset>-90170</wp:posOffset>
                </wp:positionH>
                <wp:positionV relativeFrom="paragraph">
                  <wp:posOffset>0</wp:posOffset>
                </wp:positionV>
                <wp:extent cx="0" cy="288000"/>
                <wp:effectExtent l="0" t="0" r="19050" b="361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2B585" id="AutoShape 6" o:spid="_x0000_s1026" type="#_x0000_t32" style="position:absolute;margin-left:-7.1pt;margin-top:0;width:0;height:22.7pt;z-index:25170432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" strokeweight="1.5pt"/>
            </w:pict>
          </mc:Fallback>
        </mc:AlternateContent>
      </w:r>
      <w:r w:rsidRPr="00B26112">
        <w:rPr>
          <w:lang w:val="en-GB"/>
        </w:rPr>
        <w:t>1</w:t>
      </w:r>
      <w:r w:rsidRPr="00B26112">
        <w:rPr>
          <w:lang w:val="en-GB"/>
        </w:rPr>
        <w:tab/>
        <w:t>The present Financial Regulations replace those of 1 May 2015. They shall come into force on 1</w:t>
      </w:r>
      <w:r w:rsidR="00C968D5">
        <w:rPr>
          <w:lang w:val="en-GB"/>
        </w:rPr>
        <w:t> </w:t>
      </w:r>
      <w:r w:rsidRPr="00B26112">
        <w:rPr>
          <w:lang w:val="en-GB"/>
        </w:rPr>
        <w:t>January 2020.</w:t>
      </w:r>
    </w:p>
    <w:p w14:paraId="21E3F598" w14:textId="77777777" w:rsidR="00F56AA8" w:rsidRPr="00B26112" w:rsidRDefault="00F56AA8" w:rsidP="00CA38FE">
      <w:pPr>
        <w:spacing w:line="220" w:lineRule="atLeast"/>
        <w:rPr>
          <w:rFonts w:cs="Arial"/>
          <w:lang w:val="en-GB"/>
        </w:rPr>
      </w:pPr>
      <w:r w:rsidRPr="00B26112">
        <w:rPr>
          <w:rFonts w:cs="Arial"/>
          <w:lang w:val="en-GB"/>
        </w:rPr>
        <w:br w:type="page"/>
      </w:r>
    </w:p>
    <w:p w14:paraId="21E3F599" w14:textId="77777777" w:rsidR="00910533" w:rsidRPr="00B26112" w:rsidRDefault="00760B20" w:rsidP="00CA38FE">
      <w:pPr>
        <w:spacing w:line="220" w:lineRule="atLeast"/>
        <w:jc w:val="right"/>
        <w:rPr>
          <w:rFonts w:cs="Arial"/>
          <w:lang w:val="en-GB"/>
        </w:rPr>
      </w:pPr>
      <w:r w:rsidRPr="00B26112">
        <w:rPr>
          <w:rFonts w:cs="Arial"/>
          <w:lang w:val="en-GB"/>
        </w:rPr>
        <w:lastRenderedPageBreak/>
        <w:t>Annex</w:t>
      </w:r>
      <w:r w:rsidR="00910533" w:rsidRPr="00B26112">
        <w:rPr>
          <w:rFonts w:cs="Arial"/>
          <w:lang w:val="en-GB"/>
        </w:rPr>
        <w:t xml:space="preserve"> 1</w:t>
      </w:r>
    </w:p>
    <w:p w14:paraId="21E3F59A" w14:textId="77777777" w:rsidR="00910533" w:rsidRPr="00B26112" w:rsidRDefault="00910533" w:rsidP="00CA38FE">
      <w:pPr>
        <w:pStyle w:val="Textedebase"/>
        <w:spacing w:line="220" w:lineRule="atLeast"/>
        <w:rPr>
          <w:lang w:val="en-GB"/>
        </w:rPr>
      </w:pPr>
    </w:p>
    <w:p w14:paraId="21E3F59B" w14:textId="77777777" w:rsidR="00760B20" w:rsidRPr="00B26112" w:rsidRDefault="00760B20" w:rsidP="00CA38FE">
      <w:pPr>
        <w:pStyle w:val="Textedebase"/>
        <w:spacing w:line="220" w:lineRule="atLeast"/>
        <w:rPr>
          <w:b/>
          <w:bCs/>
          <w:lang w:val="en-GB"/>
        </w:rPr>
      </w:pPr>
      <w:r w:rsidRPr="00B26112">
        <w:rPr>
          <w:b/>
          <w:bCs/>
          <w:lang w:val="en-GB"/>
        </w:rPr>
        <w:t>Additional terms of reference governing external audit</w:t>
      </w:r>
    </w:p>
    <w:p w14:paraId="21E3F59C" w14:textId="77777777" w:rsidR="00760B20" w:rsidRPr="00B26112" w:rsidRDefault="00760B20" w:rsidP="00CA38FE">
      <w:pPr>
        <w:pStyle w:val="Textedebase"/>
        <w:spacing w:line="220" w:lineRule="atLeast"/>
        <w:rPr>
          <w:lang w:val="en-GB"/>
        </w:rPr>
      </w:pPr>
    </w:p>
    <w:p w14:paraId="21E3F59D" w14:textId="77777777" w:rsidR="00760B20" w:rsidRPr="00B26112" w:rsidRDefault="00760B20" w:rsidP="00CA38FE">
      <w:pPr>
        <w:pStyle w:val="Textedebase"/>
        <w:spacing w:line="220" w:lineRule="atLeast"/>
        <w:rPr>
          <w:lang w:val="en-GB"/>
        </w:rPr>
      </w:pPr>
      <w:r w:rsidRPr="00B26112">
        <w:rPr>
          <w:lang w:val="en-GB"/>
        </w:rPr>
        <w:t>1</w:t>
      </w:r>
      <w:r w:rsidRPr="00B26112">
        <w:rPr>
          <w:lang w:val="en-GB"/>
        </w:rPr>
        <w:tab/>
        <w:t>The External Auditor shall perform such audit of the accounts of the organization, including all trust funds and special accounts, as he deems necessary in order to satisfy himself:</w:t>
      </w:r>
    </w:p>
    <w:p w14:paraId="21E3F59E" w14:textId="77777777" w:rsidR="00760B20" w:rsidRPr="00B26112" w:rsidRDefault="00760B20" w:rsidP="00CA38FE">
      <w:pPr>
        <w:pStyle w:val="Premierretrait"/>
        <w:numPr>
          <w:ilvl w:val="0"/>
          <w:numId w:val="0"/>
        </w:numPr>
        <w:spacing w:line="220" w:lineRule="atLeast"/>
        <w:ind w:left="567" w:hanging="567"/>
        <w:rPr>
          <w:lang w:val="en-GB"/>
        </w:rPr>
      </w:pPr>
      <w:r w:rsidRPr="00B26112">
        <w:rPr>
          <w:lang w:val="en-GB"/>
        </w:rPr>
        <w:t>a</w:t>
      </w:r>
      <w:r w:rsidRPr="00B26112">
        <w:rPr>
          <w:lang w:val="en-GB"/>
        </w:rPr>
        <w:tab/>
        <w:t>that the financial statements are in accord with the books and records of the organization;</w:t>
      </w:r>
    </w:p>
    <w:p w14:paraId="21E3F59F" w14:textId="77777777" w:rsidR="00760B20" w:rsidRPr="00B26112" w:rsidRDefault="00760B20" w:rsidP="00CA38FE">
      <w:pPr>
        <w:pStyle w:val="Premierretrait"/>
        <w:numPr>
          <w:ilvl w:val="0"/>
          <w:numId w:val="0"/>
        </w:numPr>
        <w:spacing w:line="220" w:lineRule="atLeast"/>
        <w:ind w:left="567" w:hanging="567"/>
        <w:rPr>
          <w:lang w:val="en-GB"/>
        </w:rPr>
      </w:pPr>
      <w:r w:rsidRPr="00B26112">
        <w:rPr>
          <w:lang w:val="en-GB"/>
        </w:rPr>
        <w:t>b</w:t>
      </w:r>
      <w:r w:rsidRPr="00B26112">
        <w:rPr>
          <w:lang w:val="en-GB"/>
        </w:rPr>
        <w:tab/>
        <w:t>that the financial transactions reflected in the statements have been in accordance with the rules and regulations, the budgetary provisions and other applicable directives;</w:t>
      </w:r>
    </w:p>
    <w:p w14:paraId="21E3F5A0" w14:textId="77777777" w:rsidR="00760B20" w:rsidRPr="00B26112" w:rsidRDefault="00760B20" w:rsidP="00CA38FE">
      <w:pPr>
        <w:pStyle w:val="Premierretrait"/>
        <w:numPr>
          <w:ilvl w:val="0"/>
          <w:numId w:val="0"/>
        </w:numPr>
        <w:spacing w:line="220" w:lineRule="atLeast"/>
        <w:ind w:left="567" w:hanging="567"/>
        <w:rPr>
          <w:lang w:val="en-GB"/>
        </w:rPr>
      </w:pPr>
      <w:r w:rsidRPr="00B26112">
        <w:rPr>
          <w:lang w:val="en-GB"/>
        </w:rPr>
        <w:t>c</w:t>
      </w:r>
      <w:r w:rsidRPr="00B26112">
        <w:rPr>
          <w:lang w:val="en-GB"/>
        </w:rPr>
        <w:tab/>
        <w:t>that the securities and monies on deposit and on hand have been verified by certificate received direct from the organization</w:t>
      </w:r>
      <w:r w:rsidR="00B26112" w:rsidRPr="00B26112">
        <w:rPr>
          <w:lang w:val="en-GB"/>
        </w:rPr>
        <w:t>’</w:t>
      </w:r>
      <w:r w:rsidRPr="00B26112">
        <w:rPr>
          <w:lang w:val="en-GB"/>
        </w:rPr>
        <w:t>s depositaries or by actual count;</w:t>
      </w:r>
    </w:p>
    <w:p w14:paraId="21E3F5A1" w14:textId="77777777" w:rsidR="00760B20" w:rsidRPr="00B26112" w:rsidRDefault="00760B20" w:rsidP="00CA38FE">
      <w:pPr>
        <w:pStyle w:val="Premierretrait"/>
        <w:numPr>
          <w:ilvl w:val="0"/>
          <w:numId w:val="0"/>
        </w:numPr>
        <w:spacing w:line="220" w:lineRule="atLeast"/>
        <w:ind w:left="567" w:hanging="567"/>
        <w:rPr>
          <w:lang w:val="en-GB"/>
        </w:rPr>
      </w:pPr>
      <w:r w:rsidRPr="00B26112">
        <w:rPr>
          <w:lang w:val="en-GB"/>
        </w:rPr>
        <w:t>d</w:t>
      </w:r>
      <w:r w:rsidRPr="00B26112">
        <w:rPr>
          <w:lang w:val="en-GB"/>
        </w:rPr>
        <w:tab/>
        <w:t>that the internal controls, including the internal audit, are adequate in the light of the extent of the reliance placed thereon;</w:t>
      </w:r>
    </w:p>
    <w:p w14:paraId="21E3F5A2" w14:textId="77777777" w:rsidR="00760B20" w:rsidRPr="00B26112" w:rsidRDefault="00760B20" w:rsidP="00CA38FE">
      <w:pPr>
        <w:pStyle w:val="Premierretrait"/>
        <w:numPr>
          <w:ilvl w:val="0"/>
          <w:numId w:val="0"/>
        </w:numPr>
        <w:spacing w:line="220" w:lineRule="atLeast"/>
        <w:ind w:left="567" w:hanging="567"/>
        <w:rPr>
          <w:lang w:val="en-GB"/>
        </w:rPr>
      </w:pPr>
      <w:r w:rsidRPr="00B26112">
        <w:rPr>
          <w:lang w:val="en-GB"/>
        </w:rPr>
        <w:t>e</w:t>
      </w:r>
      <w:r w:rsidRPr="00B26112">
        <w:rPr>
          <w:lang w:val="en-GB"/>
        </w:rPr>
        <w:tab/>
        <w:t>that procedures satisfactory to the External Auditor have been applied to the recording of all assets, liabilities, surpluses and deficits.</w:t>
      </w:r>
    </w:p>
    <w:p w14:paraId="21E3F5A3" w14:textId="77777777" w:rsidR="00760B20" w:rsidRPr="00B26112" w:rsidRDefault="00760B20" w:rsidP="00CA38FE">
      <w:pPr>
        <w:pStyle w:val="Textedebase"/>
        <w:spacing w:line="220" w:lineRule="atLeast"/>
        <w:rPr>
          <w:lang w:val="en-GB"/>
        </w:rPr>
      </w:pPr>
    </w:p>
    <w:p w14:paraId="21E3F5A4" w14:textId="77777777" w:rsidR="00760B20" w:rsidRPr="00B26112" w:rsidRDefault="00760B20" w:rsidP="00CA38FE">
      <w:pPr>
        <w:pStyle w:val="Textedebase"/>
        <w:spacing w:line="220" w:lineRule="atLeast"/>
        <w:rPr>
          <w:lang w:val="en-GB"/>
        </w:rPr>
      </w:pPr>
      <w:r w:rsidRPr="00B26112">
        <w:rPr>
          <w:lang w:val="en-GB"/>
        </w:rPr>
        <w:t>2</w:t>
      </w:r>
      <w:r w:rsidRPr="00B26112">
        <w:rPr>
          <w:lang w:val="en-GB"/>
        </w:rPr>
        <w:tab/>
        <w:t>The External Auditor shall be the sole judge as to the acceptance in whole or in part of certifications and representations by the Director General and may proceed to such detailed examination and verification as he chooses of all financial records including those relating to supplies and equipment.</w:t>
      </w:r>
    </w:p>
    <w:p w14:paraId="21E3F5A5" w14:textId="77777777" w:rsidR="00760B20" w:rsidRPr="00B26112" w:rsidRDefault="00760B20" w:rsidP="00CA38FE">
      <w:pPr>
        <w:pStyle w:val="Textedebase"/>
        <w:spacing w:line="220" w:lineRule="atLeast"/>
        <w:rPr>
          <w:lang w:val="en-GB"/>
        </w:rPr>
      </w:pPr>
    </w:p>
    <w:p w14:paraId="21E3F5A6" w14:textId="77777777" w:rsidR="00760B20" w:rsidRPr="00B26112" w:rsidRDefault="00760B20" w:rsidP="00CA38FE">
      <w:pPr>
        <w:pStyle w:val="Textedebase"/>
        <w:spacing w:line="220" w:lineRule="atLeast"/>
        <w:rPr>
          <w:lang w:val="en-GB"/>
        </w:rPr>
      </w:pPr>
      <w:r w:rsidRPr="00B26112">
        <w:rPr>
          <w:lang w:val="en-GB"/>
        </w:rPr>
        <w:t>3</w:t>
      </w:r>
      <w:r w:rsidRPr="00B26112">
        <w:rPr>
          <w:lang w:val="en-GB"/>
        </w:rPr>
        <w:tab/>
        <w:t>The External Auditor and his staff shall have free access at all convenient times to all books, records and other documentation which are, in the opinion</w:t>
      </w:r>
      <w:r w:rsidR="00B26112" w:rsidRPr="00B26112">
        <w:rPr>
          <w:lang w:val="en-GB"/>
        </w:rPr>
        <w:t xml:space="preserve"> </w:t>
      </w:r>
      <w:r w:rsidRPr="00B26112">
        <w:rPr>
          <w:lang w:val="en-GB"/>
        </w:rPr>
        <w:t>of the External Auditor, necessary for the performance of the audit. Information classified as privileged and which the Director General (or his designated senior official) agrees is required by the External Auditor for the purposes of the audit and information classified confidential shall be made available on application. The External Auditor and his staff shall respect the privileged and confidential nature of any information so classified which has been made available and shall not make use of it except in direct connection with the performance of the audit. The External Auditor may draw the attention of the Council of Administration to any denial of information classified as privileged which in his opinion was required for the purpose of the audit.</w:t>
      </w:r>
    </w:p>
    <w:p w14:paraId="21E3F5A7" w14:textId="77777777" w:rsidR="00760B20" w:rsidRPr="00B26112" w:rsidRDefault="00760B20" w:rsidP="00CA38FE">
      <w:pPr>
        <w:pStyle w:val="Textedebase"/>
        <w:spacing w:line="220" w:lineRule="atLeast"/>
        <w:rPr>
          <w:lang w:val="en-GB"/>
        </w:rPr>
      </w:pPr>
    </w:p>
    <w:p w14:paraId="21E3F5A8" w14:textId="77777777" w:rsidR="00760B20" w:rsidRPr="00B26112" w:rsidRDefault="00760B20" w:rsidP="00CA38FE">
      <w:pPr>
        <w:pStyle w:val="Textedebase"/>
        <w:spacing w:line="220" w:lineRule="atLeast"/>
        <w:rPr>
          <w:lang w:val="en-GB"/>
        </w:rPr>
      </w:pPr>
      <w:r w:rsidRPr="00B26112">
        <w:rPr>
          <w:lang w:val="en-GB"/>
        </w:rPr>
        <w:t>4</w:t>
      </w:r>
      <w:r w:rsidRPr="00B26112">
        <w:rPr>
          <w:lang w:val="en-GB"/>
        </w:rPr>
        <w:tab/>
        <w:t>The External Auditor shall have no power to disallow items in the accounts but shall draw to the attention of the Director General for appropriate action any transaction concerning which he entertains doubt as to legality or propriety. Audit objections to these or any other transactions arising during the examination of the accounts shall be immediately communicated to the Director General.</w:t>
      </w:r>
    </w:p>
    <w:p w14:paraId="21E3F5A9" w14:textId="77777777" w:rsidR="00910533" w:rsidRPr="00B26112" w:rsidRDefault="00910533" w:rsidP="00CA38FE">
      <w:pPr>
        <w:spacing w:line="220" w:lineRule="atLeast"/>
        <w:jc w:val="both"/>
        <w:rPr>
          <w:rFonts w:cs="Arial"/>
          <w:lang w:val="en-GB"/>
        </w:rPr>
      </w:pPr>
    </w:p>
    <w:p w14:paraId="21E3F5AA" w14:textId="77777777" w:rsidR="00760B20" w:rsidRPr="00B26112" w:rsidRDefault="00760B20" w:rsidP="00CA38FE">
      <w:pPr>
        <w:pStyle w:val="Textedebase"/>
        <w:spacing w:line="220" w:lineRule="atLeast"/>
        <w:rPr>
          <w:lang w:val="en-GB"/>
        </w:rPr>
      </w:pPr>
      <w:r w:rsidRPr="00B26112">
        <w:rPr>
          <w:lang w:val="en-GB"/>
        </w:rPr>
        <w:t>5</w:t>
      </w:r>
      <w:r w:rsidRPr="00B26112">
        <w:rPr>
          <w:lang w:val="en-GB"/>
        </w:rPr>
        <w:tab/>
        <w:t>The Auditor shall express and sign an opinion on the financial statements of the UPU. This opinion shall contain the following basic elements:</w:t>
      </w:r>
    </w:p>
    <w:p w14:paraId="21E3F5AB" w14:textId="77777777" w:rsidR="00760B20" w:rsidRPr="00B26112" w:rsidRDefault="00760B20" w:rsidP="00CA38FE">
      <w:pPr>
        <w:pStyle w:val="Premierretrait"/>
        <w:numPr>
          <w:ilvl w:val="0"/>
          <w:numId w:val="0"/>
        </w:numPr>
        <w:spacing w:line="220" w:lineRule="atLeast"/>
        <w:ind w:left="567" w:hanging="567"/>
        <w:rPr>
          <w:lang w:val="en-GB"/>
        </w:rPr>
      </w:pPr>
      <w:r w:rsidRPr="00B26112">
        <w:rPr>
          <w:lang w:val="en-GB"/>
        </w:rPr>
        <w:t>a</w:t>
      </w:r>
      <w:r w:rsidRPr="00B26112">
        <w:rPr>
          <w:lang w:val="en-GB"/>
        </w:rPr>
        <w:tab/>
        <w:t>the identification of the financial statements audited;</w:t>
      </w:r>
    </w:p>
    <w:p w14:paraId="21E3F5AC" w14:textId="77777777" w:rsidR="00760B20" w:rsidRPr="00B26112" w:rsidRDefault="00760B20" w:rsidP="00CA38FE">
      <w:pPr>
        <w:pStyle w:val="Premierretrait"/>
        <w:numPr>
          <w:ilvl w:val="0"/>
          <w:numId w:val="0"/>
        </w:numPr>
        <w:spacing w:line="220" w:lineRule="atLeast"/>
        <w:ind w:left="567" w:hanging="567"/>
        <w:rPr>
          <w:lang w:val="en-GB"/>
        </w:rPr>
      </w:pPr>
      <w:r w:rsidRPr="00B26112">
        <w:rPr>
          <w:lang w:val="en-GB"/>
        </w:rPr>
        <w:t>b</w:t>
      </w:r>
      <w:r w:rsidRPr="00B26112">
        <w:rPr>
          <w:lang w:val="en-GB"/>
        </w:rPr>
        <w:tab/>
        <w:t>a reference to the responsibility of the UPU Senior Management and the responsibility of the Auditor;</w:t>
      </w:r>
    </w:p>
    <w:p w14:paraId="21E3F5AD" w14:textId="77777777" w:rsidR="00760B20" w:rsidRPr="00B26112" w:rsidRDefault="00760B20" w:rsidP="00CA38FE">
      <w:pPr>
        <w:pStyle w:val="Premierretrait"/>
        <w:numPr>
          <w:ilvl w:val="0"/>
          <w:numId w:val="0"/>
        </w:numPr>
        <w:spacing w:line="220" w:lineRule="atLeast"/>
        <w:ind w:left="567" w:hanging="567"/>
        <w:rPr>
          <w:lang w:val="en-GB"/>
        </w:rPr>
      </w:pPr>
      <w:r w:rsidRPr="00B26112">
        <w:rPr>
          <w:lang w:val="en-GB"/>
        </w:rPr>
        <w:t>c</w:t>
      </w:r>
      <w:r w:rsidRPr="00B26112">
        <w:rPr>
          <w:lang w:val="en-GB"/>
        </w:rPr>
        <w:tab/>
        <w:t>a reference to the audit standards followed;</w:t>
      </w:r>
    </w:p>
    <w:p w14:paraId="21E3F5AE" w14:textId="77777777" w:rsidR="00760B20" w:rsidRPr="00B26112" w:rsidRDefault="00760B20" w:rsidP="00CA38FE">
      <w:pPr>
        <w:pStyle w:val="Premierretrait"/>
        <w:numPr>
          <w:ilvl w:val="0"/>
          <w:numId w:val="0"/>
        </w:numPr>
        <w:spacing w:line="220" w:lineRule="atLeast"/>
        <w:ind w:left="567" w:hanging="567"/>
        <w:rPr>
          <w:lang w:val="en-GB"/>
        </w:rPr>
      </w:pPr>
      <w:r w:rsidRPr="00B26112">
        <w:rPr>
          <w:lang w:val="en-GB"/>
        </w:rPr>
        <w:t>d</w:t>
      </w:r>
      <w:r w:rsidRPr="00B26112">
        <w:rPr>
          <w:lang w:val="en-GB"/>
        </w:rPr>
        <w:tab/>
        <w:t>a description of the work performed;</w:t>
      </w:r>
    </w:p>
    <w:p w14:paraId="21E3F5AF" w14:textId="77777777" w:rsidR="00760B20" w:rsidRPr="00B26112" w:rsidRDefault="00760B20" w:rsidP="00CA38FE">
      <w:pPr>
        <w:pStyle w:val="Premierretrait"/>
        <w:numPr>
          <w:ilvl w:val="0"/>
          <w:numId w:val="0"/>
        </w:numPr>
        <w:spacing w:line="220" w:lineRule="atLeast"/>
        <w:ind w:left="567" w:hanging="567"/>
        <w:rPr>
          <w:lang w:val="en-GB"/>
        </w:rPr>
      </w:pPr>
      <w:r w:rsidRPr="00B26112">
        <w:rPr>
          <w:lang w:val="en-GB"/>
        </w:rPr>
        <w:t>e</w:t>
      </w:r>
      <w:r w:rsidRPr="00B26112">
        <w:rPr>
          <w:lang w:val="en-GB"/>
        </w:rPr>
        <w:tab/>
        <w:t>an expression of opinion on the financial statements as to whether:</w:t>
      </w:r>
    </w:p>
    <w:p w14:paraId="21E3F5B0" w14:textId="77777777" w:rsidR="00760B20" w:rsidRPr="00B26112" w:rsidRDefault="00760B20" w:rsidP="00CA38FE">
      <w:pPr>
        <w:pStyle w:val="Deuximeretrait"/>
        <w:numPr>
          <w:ilvl w:val="0"/>
          <w:numId w:val="0"/>
        </w:numPr>
        <w:spacing w:line="220" w:lineRule="atLeast"/>
        <w:ind w:left="1134" w:hanging="567"/>
        <w:rPr>
          <w:lang w:val="en-GB"/>
        </w:rPr>
      </w:pPr>
      <w:r w:rsidRPr="00B26112">
        <w:rPr>
          <w:lang w:val="en-GB"/>
        </w:rPr>
        <w:t>i</w:t>
      </w:r>
      <w:r w:rsidRPr="00B26112">
        <w:rPr>
          <w:lang w:val="en-GB"/>
        </w:rPr>
        <w:tab/>
        <w:t>the financial statements present fairly the financial position as at the end of the period con</w:t>
      </w:r>
      <w:r w:rsidR="000836FC">
        <w:rPr>
          <w:lang w:val="en-GB"/>
        </w:rPr>
        <w:softHyphen/>
      </w:r>
      <w:r w:rsidRPr="00B26112">
        <w:rPr>
          <w:lang w:val="en-GB"/>
        </w:rPr>
        <w:t>cerned and the results of the operations for that period;</w:t>
      </w:r>
    </w:p>
    <w:p w14:paraId="21E3F5B1" w14:textId="77777777" w:rsidR="00760B20" w:rsidRPr="00B26112" w:rsidRDefault="00760B20" w:rsidP="00CA38FE">
      <w:pPr>
        <w:pStyle w:val="Deuximeretrait"/>
        <w:numPr>
          <w:ilvl w:val="0"/>
          <w:numId w:val="0"/>
        </w:numPr>
        <w:spacing w:line="220" w:lineRule="atLeast"/>
        <w:ind w:left="1134" w:hanging="567"/>
        <w:rPr>
          <w:lang w:val="en-GB"/>
        </w:rPr>
      </w:pPr>
      <w:r w:rsidRPr="00B26112">
        <w:rPr>
          <w:lang w:val="en-GB"/>
        </w:rPr>
        <w:t>ii</w:t>
      </w:r>
      <w:r w:rsidRPr="00B26112">
        <w:rPr>
          <w:lang w:val="en-GB"/>
        </w:rPr>
        <w:tab/>
        <w:t>the financial statements were prepared in accordance with the stated accounting policies;</w:t>
      </w:r>
    </w:p>
    <w:p w14:paraId="21E3F5B2" w14:textId="77777777" w:rsidR="00760B20" w:rsidRPr="00B26112" w:rsidRDefault="00760B20" w:rsidP="00CA38FE">
      <w:pPr>
        <w:pStyle w:val="Deuximeretrait"/>
        <w:numPr>
          <w:ilvl w:val="0"/>
          <w:numId w:val="0"/>
        </w:numPr>
        <w:spacing w:line="220" w:lineRule="atLeast"/>
        <w:ind w:left="1134" w:hanging="567"/>
        <w:rPr>
          <w:lang w:val="en-GB"/>
        </w:rPr>
      </w:pPr>
      <w:r w:rsidRPr="00B26112">
        <w:rPr>
          <w:lang w:val="en-GB"/>
        </w:rPr>
        <w:t>iii</w:t>
      </w:r>
      <w:r w:rsidRPr="00B26112">
        <w:rPr>
          <w:lang w:val="en-GB"/>
        </w:rPr>
        <w:tab/>
        <w:t>the accounting policies were applied on a basis consistent with that of the preceding financial period;</w:t>
      </w:r>
    </w:p>
    <w:p w14:paraId="21E3F5B3" w14:textId="77777777" w:rsidR="00760B20" w:rsidRPr="00B26112" w:rsidRDefault="00760B20" w:rsidP="00CA38FE">
      <w:pPr>
        <w:pStyle w:val="Premierretrait"/>
        <w:numPr>
          <w:ilvl w:val="0"/>
          <w:numId w:val="0"/>
        </w:numPr>
        <w:spacing w:line="220" w:lineRule="atLeast"/>
        <w:ind w:left="567" w:hanging="567"/>
        <w:rPr>
          <w:lang w:val="en-GB"/>
        </w:rPr>
      </w:pPr>
      <w:r w:rsidRPr="00B26112">
        <w:rPr>
          <w:lang w:val="en-GB"/>
        </w:rPr>
        <w:t>f</w:t>
      </w:r>
      <w:r w:rsidRPr="00B26112">
        <w:rPr>
          <w:lang w:val="en-GB"/>
        </w:rPr>
        <w:tab/>
        <w:t>an expression of opinion on the compliance of transactions with the Financial Regulations and leg</w:t>
      </w:r>
      <w:r w:rsidR="000836FC">
        <w:rPr>
          <w:lang w:val="en-GB"/>
        </w:rPr>
        <w:softHyphen/>
      </w:r>
      <w:r w:rsidRPr="00B26112">
        <w:rPr>
          <w:lang w:val="en-GB"/>
        </w:rPr>
        <w:t>islative authority;</w:t>
      </w:r>
    </w:p>
    <w:p w14:paraId="21E3F5B4" w14:textId="77777777" w:rsidR="00760B20" w:rsidRPr="00B26112" w:rsidRDefault="00760B20" w:rsidP="00CA38FE">
      <w:pPr>
        <w:pStyle w:val="Premierretrait"/>
        <w:numPr>
          <w:ilvl w:val="0"/>
          <w:numId w:val="0"/>
        </w:numPr>
        <w:spacing w:line="220" w:lineRule="atLeast"/>
        <w:ind w:left="567" w:hanging="567"/>
        <w:rPr>
          <w:lang w:val="en-GB"/>
        </w:rPr>
      </w:pPr>
      <w:r w:rsidRPr="00B26112">
        <w:rPr>
          <w:lang w:val="en-GB"/>
        </w:rPr>
        <w:t>g</w:t>
      </w:r>
      <w:r w:rsidRPr="00B26112">
        <w:rPr>
          <w:lang w:val="en-GB"/>
        </w:rPr>
        <w:tab/>
        <w:t>the date of the opinion;</w:t>
      </w:r>
    </w:p>
    <w:p w14:paraId="21E3F5B5" w14:textId="77777777" w:rsidR="00760B20" w:rsidRPr="00B26112" w:rsidRDefault="00760B20" w:rsidP="00CA38FE">
      <w:pPr>
        <w:pStyle w:val="Premierretrait"/>
        <w:numPr>
          <w:ilvl w:val="0"/>
          <w:numId w:val="0"/>
        </w:numPr>
        <w:spacing w:line="220" w:lineRule="atLeast"/>
        <w:ind w:left="567" w:hanging="567"/>
        <w:rPr>
          <w:lang w:val="en-GB"/>
        </w:rPr>
      </w:pPr>
      <w:r w:rsidRPr="00B26112">
        <w:rPr>
          <w:lang w:val="en-GB"/>
        </w:rPr>
        <w:t>h</w:t>
      </w:r>
      <w:r w:rsidRPr="00B26112">
        <w:rPr>
          <w:lang w:val="en-GB"/>
        </w:rPr>
        <w:tab/>
        <w:t>the name and position of the Auditor;</w:t>
      </w:r>
    </w:p>
    <w:p w14:paraId="21E3F5B6" w14:textId="77777777" w:rsidR="00760B20" w:rsidRPr="00B26112" w:rsidRDefault="00760B20" w:rsidP="00CA38FE">
      <w:pPr>
        <w:pStyle w:val="Premierretrait"/>
        <w:numPr>
          <w:ilvl w:val="0"/>
          <w:numId w:val="0"/>
        </w:numPr>
        <w:spacing w:line="220" w:lineRule="atLeast"/>
        <w:ind w:left="567" w:hanging="567"/>
        <w:rPr>
          <w:lang w:val="en-GB"/>
        </w:rPr>
      </w:pPr>
      <w:r w:rsidRPr="00B26112">
        <w:rPr>
          <w:lang w:val="en-GB"/>
        </w:rPr>
        <w:t>i</w:t>
      </w:r>
      <w:r w:rsidRPr="00B26112">
        <w:rPr>
          <w:lang w:val="en-GB"/>
        </w:rPr>
        <w:tab/>
        <w:t>should it be necessary, a reference to the report of the Auditor on the financial statements.</w:t>
      </w:r>
    </w:p>
    <w:p w14:paraId="21E3F5B7" w14:textId="77777777" w:rsidR="000F75BF" w:rsidRDefault="000F75BF">
      <w:pPr>
        <w:spacing w:line="240" w:lineRule="auto"/>
        <w:rPr>
          <w:lang w:val="en-GB"/>
        </w:rPr>
      </w:pPr>
      <w:r>
        <w:rPr>
          <w:lang w:val="en-GB"/>
        </w:rPr>
        <w:br w:type="page"/>
      </w:r>
    </w:p>
    <w:p w14:paraId="21E3F5B8" w14:textId="77777777" w:rsidR="00760B20" w:rsidRPr="00B26112" w:rsidRDefault="00760B20" w:rsidP="00CA38FE">
      <w:pPr>
        <w:pStyle w:val="Textedebase"/>
        <w:spacing w:line="220" w:lineRule="atLeast"/>
        <w:rPr>
          <w:lang w:val="en-GB"/>
        </w:rPr>
      </w:pPr>
      <w:r w:rsidRPr="00B26112">
        <w:rPr>
          <w:lang w:val="en-GB"/>
        </w:rPr>
        <w:lastRenderedPageBreak/>
        <w:t>6</w:t>
      </w:r>
      <w:r w:rsidRPr="00B26112">
        <w:rPr>
          <w:lang w:val="en-GB"/>
        </w:rPr>
        <w:tab/>
        <w:t>The report of the External Auditor on the financial operations should mention:</w:t>
      </w:r>
    </w:p>
    <w:p w14:paraId="21E3F5B9" w14:textId="77777777" w:rsidR="00760B20" w:rsidRPr="00B26112" w:rsidRDefault="00760B20" w:rsidP="00CA38FE">
      <w:pPr>
        <w:pStyle w:val="Premierretrait"/>
        <w:numPr>
          <w:ilvl w:val="0"/>
          <w:numId w:val="0"/>
        </w:numPr>
        <w:spacing w:line="220" w:lineRule="atLeast"/>
        <w:ind w:left="567" w:hanging="567"/>
        <w:rPr>
          <w:lang w:val="en-GB"/>
        </w:rPr>
      </w:pPr>
      <w:r w:rsidRPr="00B26112">
        <w:rPr>
          <w:lang w:val="en-GB"/>
        </w:rPr>
        <w:t>a</w:t>
      </w:r>
      <w:r w:rsidRPr="00B26112">
        <w:rPr>
          <w:lang w:val="en-GB"/>
        </w:rPr>
        <w:tab/>
        <w:t>the type and scope of his examination;</w:t>
      </w:r>
    </w:p>
    <w:p w14:paraId="21E3F5BA" w14:textId="77777777" w:rsidR="00760B20" w:rsidRPr="00B26112" w:rsidRDefault="00760B20" w:rsidP="00CA38FE">
      <w:pPr>
        <w:pStyle w:val="Premierretrait"/>
        <w:numPr>
          <w:ilvl w:val="0"/>
          <w:numId w:val="0"/>
        </w:numPr>
        <w:spacing w:line="220" w:lineRule="atLeast"/>
        <w:ind w:left="567" w:hanging="567"/>
        <w:rPr>
          <w:lang w:val="en-GB"/>
        </w:rPr>
      </w:pPr>
      <w:r w:rsidRPr="00B26112">
        <w:rPr>
          <w:lang w:val="en-GB"/>
        </w:rPr>
        <w:t>b</w:t>
      </w:r>
      <w:r w:rsidRPr="00B26112">
        <w:rPr>
          <w:lang w:val="en-GB"/>
        </w:rPr>
        <w:tab/>
        <w:t>matters affecting the completeness or accuracy of the accounts, including where appropriate:</w:t>
      </w:r>
    </w:p>
    <w:p w14:paraId="21E3F5BB" w14:textId="77777777" w:rsidR="00760B20" w:rsidRPr="00B26112" w:rsidRDefault="00760B20" w:rsidP="00CA38FE">
      <w:pPr>
        <w:pStyle w:val="Deuximeretrait"/>
        <w:numPr>
          <w:ilvl w:val="0"/>
          <w:numId w:val="0"/>
        </w:numPr>
        <w:spacing w:line="220" w:lineRule="atLeast"/>
        <w:ind w:left="1134" w:hanging="567"/>
        <w:rPr>
          <w:lang w:val="en-GB"/>
        </w:rPr>
      </w:pPr>
      <w:r w:rsidRPr="00B26112">
        <w:rPr>
          <w:lang w:val="en-GB"/>
        </w:rPr>
        <w:t>i</w:t>
      </w:r>
      <w:r w:rsidRPr="00B26112">
        <w:rPr>
          <w:lang w:val="en-GB"/>
        </w:rPr>
        <w:tab/>
        <w:t>information necessary to the correct interpretation of the accounts;</w:t>
      </w:r>
    </w:p>
    <w:p w14:paraId="21E3F5BC" w14:textId="77777777" w:rsidR="00760B20" w:rsidRPr="00B26112" w:rsidRDefault="00760B20" w:rsidP="00CA38FE">
      <w:pPr>
        <w:pStyle w:val="Deuximeretrait"/>
        <w:numPr>
          <w:ilvl w:val="0"/>
          <w:numId w:val="0"/>
        </w:numPr>
        <w:spacing w:line="220" w:lineRule="atLeast"/>
        <w:ind w:left="1134" w:hanging="567"/>
        <w:rPr>
          <w:lang w:val="en-GB"/>
        </w:rPr>
      </w:pPr>
      <w:r w:rsidRPr="00B26112">
        <w:rPr>
          <w:lang w:val="en-GB"/>
        </w:rPr>
        <w:t>ii</w:t>
      </w:r>
      <w:r w:rsidRPr="00B26112">
        <w:rPr>
          <w:lang w:val="en-GB"/>
        </w:rPr>
        <w:tab/>
        <w:t>any amounts which ought to have been received but which have not been brought to account;</w:t>
      </w:r>
    </w:p>
    <w:p w14:paraId="21E3F5BD" w14:textId="77777777" w:rsidR="00760B20" w:rsidRPr="00B26112" w:rsidRDefault="00760B20" w:rsidP="00CA38FE">
      <w:pPr>
        <w:pStyle w:val="Deuximeretrait"/>
        <w:numPr>
          <w:ilvl w:val="0"/>
          <w:numId w:val="0"/>
        </w:numPr>
        <w:spacing w:line="220" w:lineRule="atLeast"/>
        <w:ind w:left="1134" w:hanging="567"/>
        <w:rPr>
          <w:lang w:val="en-GB"/>
        </w:rPr>
      </w:pPr>
      <w:r w:rsidRPr="00B26112">
        <w:rPr>
          <w:lang w:val="en-GB"/>
        </w:rPr>
        <w:t>iii</w:t>
      </w:r>
      <w:r w:rsidRPr="00B26112">
        <w:rPr>
          <w:lang w:val="en-GB"/>
        </w:rPr>
        <w:tab/>
        <w:t>any amounts for which a legal or contingent obligation exists and which have not been rec</w:t>
      </w:r>
      <w:r w:rsidR="000836FC">
        <w:rPr>
          <w:lang w:val="en-GB"/>
        </w:rPr>
        <w:softHyphen/>
      </w:r>
      <w:r w:rsidRPr="00B26112">
        <w:rPr>
          <w:lang w:val="en-GB"/>
        </w:rPr>
        <w:t>orded or reflected in the financial statements;</w:t>
      </w:r>
    </w:p>
    <w:p w14:paraId="21E3F5BE" w14:textId="77777777" w:rsidR="00760B20" w:rsidRPr="00B26112" w:rsidRDefault="00760B20" w:rsidP="00CA38FE">
      <w:pPr>
        <w:pStyle w:val="Deuximeretrait"/>
        <w:numPr>
          <w:ilvl w:val="0"/>
          <w:numId w:val="0"/>
        </w:numPr>
        <w:spacing w:line="220" w:lineRule="atLeast"/>
        <w:ind w:left="1134" w:hanging="567"/>
        <w:rPr>
          <w:lang w:val="en-GB"/>
        </w:rPr>
      </w:pPr>
      <w:r w:rsidRPr="00B26112">
        <w:rPr>
          <w:lang w:val="en-GB"/>
        </w:rPr>
        <w:t>iv</w:t>
      </w:r>
      <w:r w:rsidRPr="00B26112">
        <w:rPr>
          <w:lang w:val="en-GB"/>
        </w:rPr>
        <w:tab/>
        <w:t>expenditures not properly substantiated;</w:t>
      </w:r>
    </w:p>
    <w:p w14:paraId="21E3F5BF" w14:textId="77777777" w:rsidR="00760B20" w:rsidRPr="00B26112" w:rsidRDefault="00760B20" w:rsidP="00CA38FE">
      <w:pPr>
        <w:pStyle w:val="Deuximeretrait"/>
        <w:numPr>
          <w:ilvl w:val="0"/>
          <w:numId w:val="0"/>
        </w:numPr>
        <w:spacing w:line="220" w:lineRule="atLeast"/>
        <w:ind w:left="1134" w:hanging="567"/>
        <w:rPr>
          <w:lang w:val="en-GB"/>
        </w:rPr>
      </w:pPr>
      <w:r w:rsidRPr="00B26112">
        <w:rPr>
          <w:lang w:val="en-GB"/>
        </w:rPr>
        <w:t>v</w:t>
      </w:r>
      <w:r w:rsidRPr="00B26112">
        <w:rPr>
          <w:lang w:val="en-GB"/>
        </w:rPr>
        <w:tab/>
        <w:t>whether proper books of accounts have been kept. Where, in the presentation of statements, there are deviations of a material nature from the generally accepted accounting principles applied on a consistent basis, these should be disclosed;</w:t>
      </w:r>
    </w:p>
    <w:p w14:paraId="21E3F5C0" w14:textId="77777777" w:rsidR="00760B20" w:rsidRPr="00B26112" w:rsidRDefault="00760B20" w:rsidP="00CA38FE">
      <w:pPr>
        <w:pStyle w:val="Premierretrait"/>
        <w:numPr>
          <w:ilvl w:val="0"/>
          <w:numId w:val="0"/>
        </w:numPr>
        <w:spacing w:line="220" w:lineRule="atLeast"/>
        <w:rPr>
          <w:lang w:val="en-GB"/>
        </w:rPr>
      </w:pPr>
      <w:r w:rsidRPr="00B26112">
        <w:rPr>
          <w:lang w:val="en-GB"/>
        </w:rPr>
        <w:t>c</w:t>
      </w:r>
      <w:r w:rsidRPr="00B26112">
        <w:rPr>
          <w:lang w:val="en-GB"/>
        </w:rPr>
        <w:tab/>
        <w:t>other matters which should be brought to the notice of the Council of Administration such as:</w:t>
      </w:r>
    </w:p>
    <w:p w14:paraId="21E3F5C1" w14:textId="77777777" w:rsidR="00760B20" w:rsidRPr="00B26112" w:rsidRDefault="00760B20" w:rsidP="00CA38FE">
      <w:pPr>
        <w:pStyle w:val="Deuximeretrait"/>
        <w:numPr>
          <w:ilvl w:val="0"/>
          <w:numId w:val="0"/>
        </w:numPr>
        <w:spacing w:line="220" w:lineRule="atLeast"/>
        <w:ind w:left="1134" w:hanging="567"/>
        <w:rPr>
          <w:lang w:val="en-GB"/>
        </w:rPr>
      </w:pPr>
      <w:r w:rsidRPr="00B26112">
        <w:rPr>
          <w:lang w:val="en-GB"/>
        </w:rPr>
        <w:t>i</w:t>
      </w:r>
      <w:r w:rsidRPr="00B26112">
        <w:rPr>
          <w:lang w:val="en-GB"/>
        </w:rPr>
        <w:tab/>
        <w:t>cases of fraud or presumptive fraud;</w:t>
      </w:r>
    </w:p>
    <w:p w14:paraId="21E3F5C2" w14:textId="77777777" w:rsidR="00760B20" w:rsidRPr="00B26112" w:rsidRDefault="00760B20" w:rsidP="00CA38FE">
      <w:pPr>
        <w:pStyle w:val="Deuximeretrait"/>
        <w:numPr>
          <w:ilvl w:val="0"/>
          <w:numId w:val="0"/>
        </w:numPr>
        <w:spacing w:line="220" w:lineRule="atLeast"/>
        <w:ind w:left="1134" w:hanging="567"/>
        <w:rPr>
          <w:lang w:val="en-GB"/>
        </w:rPr>
      </w:pPr>
      <w:r w:rsidRPr="00B26112">
        <w:rPr>
          <w:lang w:val="en-GB"/>
        </w:rPr>
        <w:t>ii</w:t>
      </w:r>
      <w:r w:rsidRPr="00B26112">
        <w:rPr>
          <w:lang w:val="en-GB"/>
        </w:rPr>
        <w:tab/>
        <w:t>wasteful or improper expenditure of the Organization</w:t>
      </w:r>
      <w:r w:rsidR="00B26112" w:rsidRPr="00B26112">
        <w:rPr>
          <w:lang w:val="en-GB"/>
        </w:rPr>
        <w:t>’</w:t>
      </w:r>
      <w:r w:rsidRPr="00B26112">
        <w:rPr>
          <w:lang w:val="en-GB"/>
        </w:rPr>
        <w:t>s money or other assets (notwithstanding that the accounting for the transaction may be correct);</w:t>
      </w:r>
    </w:p>
    <w:p w14:paraId="21E3F5C3" w14:textId="77777777" w:rsidR="00760B20" w:rsidRPr="00B26112" w:rsidRDefault="00760B20" w:rsidP="00CA38FE">
      <w:pPr>
        <w:pStyle w:val="Deuximeretrait"/>
        <w:numPr>
          <w:ilvl w:val="0"/>
          <w:numId w:val="0"/>
        </w:numPr>
        <w:spacing w:line="220" w:lineRule="atLeast"/>
        <w:ind w:left="1134" w:hanging="567"/>
        <w:rPr>
          <w:lang w:val="en-GB"/>
        </w:rPr>
      </w:pPr>
      <w:r w:rsidRPr="00B26112">
        <w:rPr>
          <w:lang w:val="en-GB"/>
        </w:rPr>
        <w:t>iii</w:t>
      </w:r>
      <w:r w:rsidRPr="00B26112">
        <w:rPr>
          <w:lang w:val="en-GB"/>
        </w:rPr>
        <w:tab/>
        <w:t>expenditure likely to commit the Organization to further outlay on a large scale;</w:t>
      </w:r>
    </w:p>
    <w:p w14:paraId="21E3F5C4" w14:textId="77777777" w:rsidR="00760B20" w:rsidRPr="00B26112" w:rsidRDefault="00760B20" w:rsidP="00CA38FE">
      <w:pPr>
        <w:pStyle w:val="Deuximeretrait"/>
        <w:numPr>
          <w:ilvl w:val="0"/>
          <w:numId w:val="0"/>
        </w:numPr>
        <w:spacing w:line="220" w:lineRule="atLeast"/>
        <w:ind w:left="1134" w:hanging="567"/>
        <w:rPr>
          <w:lang w:val="en-GB"/>
        </w:rPr>
      </w:pPr>
      <w:r w:rsidRPr="00B26112">
        <w:rPr>
          <w:lang w:val="en-GB"/>
        </w:rPr>
        <w:t>iv</w:t>
      </w:r>
      <w:r w:rsidRPr="00B26112">
        <w:rPr>
          <w:lang w:val="en-GB"/>
        </w:rPr>
        <w:tab/>
        <w:t>any defect in the general system or detailed regulations governing the control of receipts and disbursements or of supplies and equipment;</w:t>
      </w:r>
    </w:p>
    <w:p w14:paraId="21E3F5C5" w14:textId="77777777" w:rsidR="00760B20" w:rsidRPr="00B26112" w:rsidRDefault="00760B20" w:rsidP="00CA38FE">
      <w:pPr>
        <w:pStyle w:val="Deuximeretrait"/>
        <w:numPr>
          <w:ilvl w:val="0"/>
          <w:numId w:val="0"/>
        </w:numPr>
        <w:spacing w:line="220" w:lineRule="atLeast"/>
        <w:ind w:left="1134" w:hanging="567"/>
        <w:rPr>
          <w:lang w:val="en-GB"/>
        </w:rPr>
      </w:pPr>
      <w:r w:rsidRPr="00B26112">
        <w:rPr>
          <w:lang w:val="en-GB"/>
        </w:rPr>
        <w:t>v</w:t>
      </w:r>
      <w:r w:rsidRPr="00B26112">
        <w:rPr>
          <w:lang w:val="en-GB"/>
        </w:rPr>
        <w:tab/>
        <w:t>expenditure not in accordance with the intention of the Council of Administration after making allowance for duly authorized transfers within the budget;</w:t>
      </w:r>
    </w:p>
    <w:p w14:paraId="21E3F5C6" w14:textId="77777777" w:rsidR="00760B20" w:rsidRPr="00B26112" w:rsidRDefault="00760B20" w:rsidP="00CA38FE">
      <w:pPr>
        <w:pStyle w:val="Deuximeretrait"/>
        <w:numPr>
          <w:ilvl w:val="0"/>
          <w:numId w:val="0"/>
        </w:numPr>
        <w:spacing w:line="220" w:lineRule="atLeast"/>
        <w:ind w:left="1134" w:hanging="567"/>
        <w:rPr>
          <w:lang w:val="en-GB"/>
        </w:rPr>
      </w:pPr>
      <w:r w:rsidRPr="00B26112">
        <w:rPr>
          <w:lang w:val="en-GB"/>
        </w:rPr>
        <w:t>vi</w:t>
      </w:r>
      <w:r w:rsidRPr="00B26112">
        <w:rPr>
          <w:lang w:val="en-GB"/>
        </w:rPr>
        <w:tab/>
        <w:t>expenditure in excess of appropriations as amended by duly authorized transfers within the budget;</w:t>
      </w:r>
    </w:p>
    <w:p w14:paraId="21E3F5C7" w14:textId="77777777" w:rsidR="00760B20" w:rsidRPr="00B26112" w:rsidRDefault="00760B20" w:rsidP="00CA38FE">
      <w:pPr>
        <w:pStyle w:val="Deuximeretrait"/>
        <w:numPr>
          <w:ilvl w:val="0"/>
          <w:numId w:val="0"/>
        </w:numPr>
        <w:spacing w:line="220" w:lineRule="atLeast"/>
        <w:ind w:left="1134" w:hanging="567"/>
        <w:rPr>
          <w:lang w:val="en-GB"/>
        </w:rPr>
      </w:pPr>
      <w:r w:rsidRPr="00B26112">
        <w:rPr>
          <w:lang w:val="en-GB"/>
        </w:rPr>
        <w:t>vii</w:t>
      </w:r>
      <w:r w:rsidRPr="00B26112">
        <w:rPr>
          <w:lang w:val="en-GB"/>
        </w:rPr>
        <w:tab/>
        <w:t>expenditure not in conformity with the authority which governs it;</w:t>
      </w:r>
    </w:p>
    <w:p w14:paraId="21E3F5C8" w14:textId="77777777" w:rsidR="00760B20" w:rsidRPr="00B26112" w:rsidRDefault="00760B20" w:rsidP="00CA38FE">
      <w:pPr>
        <w:pStyle w:val="Premierretrait"/>
        <w:numPr>
          <w:ilvl w:val="0"/>
          <w:numId w:val="0"/>
        </w:numPr>
        <w:spacing w:line="220" w:lineRule="atLeast"/>
        <w:ind w:left="567" w:hanging="567"/>
        <w:rPr>
          <w:lang w:val="en-GB"/>
        </w:rPr>
      </w:pPr>
      <w:r w:rsidRPr="00B26112">
        <w:rPr>
          <w:lang w:val="en-GB"/>
        </w:rPr>
        <w:t>d</w:t>
      </w:r>
      <w:r w:rsidRPr="00B26112">
        <w:rPr>
          <w:lang w:val="en-GB"/>
        </w:rPr>
        <w:tab/>
        <w:t>the accuracy or otherwise of the supplies and equipment records as determined by stock-taking and examination of the records.</w:t>
      </w:r>
    </w:p>
    <w:p w14:paraId="21E3F5C9" w14:textId="77777777" w:rsidR="00760B20" w:rsidRPr="00B26112" w:rsidRDefault="00760B20" w:rsidP="00CA38FE">
      <w:pPr>
        <w:pStyle w:val="Premierretrait"/>
        <w:numPr>
          <w:ilvl w:val="0"/>
          <w:numId w:val="0"/>
        </w:numPr>
        <w:spacing w:line="220" w:lineRule="atLeast"/>
        <w:rPr>
          <w:lang w:val="en-GB"/>
        </w:rPr>
      </w:pPr>
      <w:r w:rsidRPr="00B26112">
        <w:rPr>
          <w:lang w:val="en-GB"/>
        </w:rPr>
        <w:t>In addition, the reports may contain reference to transactions accounted for in a previous year concerning which further information has been obtained or transactions in a later year concerning which it seems desirable that the Council of Administration should have early knowledge.</w:t>
      </w:r>
    </w:p>
    <w:p w14:paraId="21E3F5CA" w14:textId="77777777" w:rsidR="0072450C" w:rsidRPr="00B26112" w:rsidRDefault="0072450C" w:rsidP="00CA38FE">
      <w:pPr>
        <w:pStyle w:val="Textedebase"/>
        <w:spacing w:line="220" w:lineRule="atLeast"/>
        <w:rPr>
          <w:lang w:val="en-GB"/>
        </w:rPr>
      </w:pPr>
    </w:p>
    <w:p w14:paraId="21E3F5CB" w14:textId="77777777" w:rsidR="0072450C" w:rsidRPr="00B26112" w:rsidRDefault="0072450C" w:rsidP="00CA38FE">
      <w:pPr>
        <w:pStyle w:val="Textedebase"/>
        <w:spacing w:line="220" w:lineRule="atLeast"/>
        <w:rPr>
          <w:lang w:val="en-GB"/>
        </w:rPr>
      </w:pPr>
      <w:r w:rsidRPr="00B26112">
        <w:rPr>
          <w:lang w:val="en-GB"/>
        </w:rPr>
        <w:t>7</w:t>
      </w:r>
      <w:r w:rsidRPr="00B26112">
        <w:rPr>
          <w:lang w:val="en-GB"/>
        </w:rPr>
        <w:tab/>
        <w:t>The External Auditor may make such observations with respect to his findings resulting from the audit and such comments on the Director General</w:t>
      </w:r>
      <w:r w:rsidR="00B26112" w:rsidRPr="00B26112">
        <w:rPr>
          <w:lang w:val="en-GB"/>
        </w:rPr>
        <w:t>’</w:t>
      </w:r>
      <w:r w:rsidRPr="00B26112">
        <w:rPr>
          <w:lang w:val="en-GB"/>
        </w:rPr>
        <w:t>s financial report as he deems appropriate to the Council of Administration or to the Director General.</w:t>
      </w:r>
    </w:p>
    <w:p w14:paraId="21E3F5CC" w14:textId="77777777" w:rsidR="0072450C" w:rsidRPr="00B26112" w:rsidRDefault="0072450C" w:rsidP="00CA38FE">
      <w:pPr>
        <w:pStyle w:val="Textedebase"/>
        <w:spacing w:line="220" w:lineRule="atLeast"/>
        <w:rPr>
          <w:lang w:val="en-GB"/>
        </w:rPr>
      </w:pPr>
    </w:p>
    <w:p w14:paraId="21E3F5CD" w14:textId="77777777" w:rsidR="0072450C" w:rsidRPr="00B26112" w:rsidRDefault="0072450C" w:rsidP="00CA38FE">
      <w:pPr>
        <w:pStyle w:val="Textedebase"/>
        <w:spacing w:line="220" w:lineRule="atLeast"/>
        <w:rPr>
          <w:lang w:val="en-GB"/>
        </w:rPr>
      </w:pPr>
      <w:r w:rsidRPr="00B26112">
        <w:rPr>
          <w:lang w:val="en-GB"/>
        </w:rPr>
        <w:t>8</w:t>
      </w:r>
      <w:r w:rsidRPr="00B26112">
        <w:rPr>
          <w:lang w:val="en-GB"/>
        </w:rPr>
        <w:tab/>
        <w:t>Whenever the scope of audit of the External Auditor is restricted, or whenever the External Auditor is unable to obtain sufficient evidence, he shall refer to the matter in his certificate and report, making clear the reasons for his comments and the effect on the financial position and the financial transactions as recorded.</w:t>
      </w:r>
    </w:p>
    <w:p w14:paraId="21E3F5CE" w14:textId="77777777" w:rsidR="0072450C" w:rsidRPr="00B26112" w:rsidRDefault="0072450C" w:rsidP="00CA38FE">
      <w:pPr>
        <w:pStyle w:val="Textedebase"/>
        <w:spacing w:line="220" w:lineRule="atLeast"/>
        <w:rPr>
          <w:lang w:val="en-GB"/>
        </w:rPr>
      </w:pPr>
    </w:p>
    <w:p w14:paraId="21E3F5CF" w14:textId="77777777" w:rsidR="00760B20" w:rsidRPr="00B26112" w:rsidRDefault="0072450C" w:rsidP="00CA38FE">
      <w:pPr>
        <w:pStyle w:val="Textedebase"/>
        <w:spacing w:line="220" w:lineRule="atLeast"/>
        <w:rPr>
          <w:lang w:val="en-GB"/>
        </w:rPr>
      </w:pPr>
      <w:r w:rsidRPr="00B26112">
        <w:rPr>
          <w:lang w:val="en-GB"/>
        </w:rPr>
        <w:t>9</w:t>
      </w:r>
      <w:r w:rsidRPr="00B26112">
        <w:rPr>
          <w:lang w:val="en-GB"/>
        </w:rPr>
        <w:tab/>
        <w:t>In no case shall the External Auditor include criticism in his report without first affording the Director General an adequate opportunity of explanation on the matter under observation.</w:t>
      </w:r>
    </w:p>
    <w:p w14:paraId="21E3F5D0" w14:textId="77777777" w:rsidR="0072450C" w:rsidRPr="00B26112" w:rsidRDefault="0072450C" w:rsidP="00CA38FE">
      <w:pPr>
        <w:spacing w:line="220" w:lineRule="atLeast"/>
        <w:rPr>
          <w:lang w:val="en-GB"/>
        </w:rPr>
      </w:pPr>
      <w:r w:rsidRPr="00B26112">
        <w:rPr>
          <w:lang w:val="en-GB"/>
        </w:rPr>
        <w:br w:type="page"/>
      </w:r>
    </w:p>
    <w:p w14:paraId="21E3F5D1" w14:textId="77777777" w:rsidR="00910533" w:rsidRPr="00B26112" w:rsidRDefault="00EA757C" w:rsidP="00CA38FE">
      <w:pPr>
        <w:spacing w:line="220" w:lineRule="atLeast"/>
        <w:jc w:val="right"/>
        <w:rPr>
          <w:rFonts w:cs="Arial"/>
          <w:lang w:val="en-GB"/>
        </w:rPr>
      </w:pPr>
      <w:r w:rsidRPr="00B26112">
        <w:rPr>
          <w:rFonts w:cs="Arial"/>
          <w:lang w:val="en-GB"/>
        </w:rPr>
        <w:lastRenderedPageBreak/>
        <w:t>Annex 2</w:t>
      </w:r>
    </w:p>
    <w:p w14:paraId="21E3F5D2" w14:textId="77777777" w:rsidR="00EA2326" w:rsidRPr="00B26112" w:rsidRDefault="00EA2326" w:rsidP="00CA38FE">
      <w:pPr>
        <w:pStyle w:val="Textedebase"/>
        <w:spacing w:line="220" w:lineRule="atLeast"/>
        <w:rPr>
          <w:lang w:val="en-GB"/>
        </w:rPr>
      </w:pPr>
    </w:p>
    <w:p w14:paraId="21E3F5D3" w14:textId="77777777" w:rsidR="0072450C" w:rsidRPr="00B26112" w:rsidRDefault="0072450C" w:rsidP="00CA38FE">
      <w:pPr>
        <w:pStyle w:val="Textedebase"/>
        <w:spacing w:line="220" w:lineRule="atLeast"/>
        <w:rPr>
          <w:b/>
          <w:bCs/>
          <w:lang w:val="en-GB"/>
        </w:rPr>
      </w:pPr>
      <w:r w:rsidRPr="00B26112">
        <w:rPr>
          <w:b/>
          <w:bCs/>
          <w:lang w:val="en-GB"/>
        </w:rPr>
        <w:t>Rules, procedures and financial arrangements for tied voluntary contributions and trust funds</w:t>
      </w:r>
    </w:p>
    <w:p w14:paraId="21E3F5D4" w14:textId="77777777" w:rsidR="0072450C" w:rsidRPr="00B26112" w:rsidRDefault="0072450C" w:rsidP="00CA38FE">
      <w:pPr>
        <w:pStyle w:val="Textedebase"/>
        <w:spacing w:line="220" w:lineRule="atLeast"/>
        <w:rPr>
          <w:b/>
          <w:bCs/>
          <w:lang w:val="en-GB"/>
        </w:rPr>
      </w:pPr>
    </w:p>
    <w:p w14:paraId="21E3F5D5" w14:textId="77777777" w:rsidR="0072450C" w:rsidRPr="00B26112" w:rsidRDefault="0072450C" w:rsidP="00CA38FE">
      <w:pPr>
        <w:pStyle w:val="Textedebase"/>
        <w:spacing w:line="220" w:lineRule="atLeast"/>
        <w:rPr>
          <w:b/>
          <w:bCs/>
          <w:lang w:val="en-GB"/>
        </w:rPr>
      </w:pPr>
      <w:r w:rsidRPr="00B26112">
        <w:rPr>
          <w:b/>
          <w:bCs/>
          <w:lang w:val="en-GB"/>
        </w:rPr>
        <w:t>Article 1</w:t>
      </w:r>
    </w:p>
    <w:p w14:paraId="21E3F5D6" w14:textId="77777777" w:rsidR="0072450C" w:rsidRPr="00B26112" w:rsidRDefault="0072450C" w:rsidP="00CA38FE">
      <w:pPr>
        <w:pStyle w:val="Textedebase"/>
        <w:spacing w:line="220" w:lineRule="atLeast"/>
        <w:rPr>
          <w:b/>
          <w:bCs/>
          <w:lang w:val="en-GB"/>
        </w:rPr>
      </w:pPr>
      <w:r w:rsidRPr="00B26112">
        <w:rPr>
          <w:b/>
          <w:bCs/>
          <w:lang w:val="en-GB"/>
        </w:rPr>
        <w:t>Applicability</w:t>
      </w:r>
    </w:p>
    <w:p w14:paraId="21E3F5D7" w14:textId="77777777" w:rsidR="0072450C" w:rsidRPr="00B26112" w:rsidRDefault="0072450C" w:rsidP="00CA38FE">
      <w:pPr>
        <w:pStyle w:val="Textedebase"/>
        <w:spacing w:line="220" w:lineRule="atLeast"/>
        <w:rPr>
          <w:lang w:val="en-GB"/>
        </w:rPr>
      </w:pPr>
    </w:p>
    <w:p w14:paraId="21E3F5D8" w14:textId="77777777" w:rsidR="0072450C" w:rsidRPr="00B26112" w:rsidRDefault="0072450C" w:rsidP="00CA38FE">
      <w:pPr>
        <w:pStyle w:val="Textedebase"/>
        <w:spacing w:line="220" w:lineRule="atLeast"/>
        <w:rPr>
          <w:lang w:val="en-GB"/>
        </w:rPr>
      </w:pPr>
      <w:r w:rsidRPr="00B26112">
        <w:rPr>
          <w:lang w:val="en-GB"/>
        </w:rPr>
        <w:t>1</w:t>
      </w:r>
      <w:r w:rsidRPr="00B26112">
        <w:rPr>
          <w:lang w:val="en-GB"/>
        </w:rPr>
        <w:tab/>
        <w:t>These rules, procedures and financial arrangements shall apply to all tied voluntary contributions and to any funds entrusted to the Union for the execution of specific programmes and projects.</w:t>
      </w:r>
    </w:p>
    <w:p w14:paraId="21E3F5D9" w14:textId="77777777" w:rsidR="0072450C" w:rsidRPr="00B26112" w:rsidRDefault="0072450C" w:rsidP="00CA38FE">
      <w:pPr>
        <w:pStyle w:val="Textedebase"/>
        <w:spacing w:line="220" w:lineRule="atLeast"/>
        <w:rPr>
          <w:lang w:val="en-GB"/>
        </w:rPr>
      </w:pPr>
    </w:p>
    <w:p w14:paraId="21E3F5DA" w14:textId="77777777" w:rsidR="0072450C" w:rsidRPr="00B26112" w:rsidRDefault="0072450C" w:rsidP="00CA38FE">
      <w:pPr>
        <w:pStyle w:val="Textedebase"/>
        <w:spacing w:line="220" w:lineRule="atLeast"/>
        <w:rPr>
          <w:lang w:val="en-GB"/>
        </w:rPr>
      </w:pPr>
    </w:p>
    <w:p w14:paraId="21E3F5DB" w14:textId="77777777" w:rsidR="0072450C" w:rsidRPr="00B26112" w:rsidRDefault="0072450C" w:rsidP="00CA38FE">
      <w:pPr>
        <w:pStyle w:val="Textedebase"/>
        <w:spacing w:line="220" w:lineRule="atLeast"/>
        <w:rPr>
          <w:b/>
          <w:bCs/>
          <w:lang w:val="en-GB"/>
        </w:rPr>
      </w:pPr>
      <w:r w:rsidRPr="00B26112">
        <w:rPr>
          <w:b/>
          <w:bCs/>
          <w:lang w:val="en-GB"/>
        </w:rPr>
        <w:t>Article 2</w:t>
      </w:r>
    </w:p>
    <w:p w14:paraId="21E3F5DC" w14:textId="77777777" w:rsidR="0072450C" w:rsidRPr="00B26112" w:rsidRDefault="00C968D5" w:rsidP="00CA38FE">
      <w:pPr>
        <w:pStyle w:val="Textedebase"/>
        <w:spacing w:line="220" w:lineRule="atLeast"/>
        <w:rPr>
          <w:b/>
          <w:bCs/>
          <w:lang w:val="en-GB"/>
        </w:rPr>
      </w:pPr>
      <w:r w:rsidRPr="00C968D5">
        <w:rPr>
          <w:b/>
          <w:bCs/>
          <w:noProof/>
          <w:lang w:val="fr-CH"/>
        </w:rPr>
        <mc:AlternateContent>
          <mc:Choice Requires="wps">
            <w:drawing>
              <wp:anchor distT="0" distB="0" distL="114300" distR="114300" simplePos="0" relativeHeight="251732992" behindDoc="0" locked="0" layoutInCell="1" allowOverlap="1" wp14:anchorId="21E3F78B" wp14:editId="21E3F78C">
                <wp:simplePos x="0" y="0"/>
                <wp:positionH relativeFrom="character">
                  <wp:posOffset>-90170</wp:posOffset>
                </wp:positionH>
                <wp:positionV relativeFrom="paragraph">
                  <wp:posOffset>0</wp:posOffset>
                </wp:positionV>
                <wp:extent cx="0" cy="144000"/>
                <wp:effectExtent l="0" t="0" r="19050" b="2794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C2A8B" id="AutoShape 6" o:spid="_x0000_s1026" type="#_x0000_t32" style="position:absolute;margin-left:-7.1pt;margin-top:0;width:0;height:11.35pt;z-index:25173299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" strokeweight="1.5pt"/>
            </w:pict>
          </mc:Fallback>
        </mc:AlternateContent>
      </w:r>
      <w:r w:rsidR="0072450C" w:rsidRPr="00B26112">
        <w:rPr>
          <w:b/>
          <w:bCs/>
          <w:lang w:val="en-GB"/>
        </w:rPr>
        <w:t xml:space="preserve">Voluntary contributions </w:t>
      </w:r>
    </w:p>
    <w:p w14:paraId="21E3F5DD" w14:textId="77777777" w:rsidR="0072450C" w:rsidRPr="00B26112" w:rsidRDefault="0072450C" w:rsidP="00CA38FE">
      <w:pPr>
        <w:pStyle w:val="Textedebase"/>
        <w:spacing w:line="220" w:lineRule="atLeast"/>
        <w:rPr>
          <w:lang w:val="en-GB"/>
        </w:rPr>
      </w:pPr>
    </w:p>
    <w:p w14:paraId="21E3F5DE" w14:textId="77777777" w:rsidR="0072450C" w:rsidRPr="00B26112" w:rsidRDefault="0072450C" w:rsidP="00CA38FE">
      <w:pPr>
        <w:pStyle w:val="Textedebase"/>
        <w:spacing w:line="220" w:lineRule="atLeast"/>
        <w:rPr>
          <w:lang w:val="en-GB"/>
        </w:rPr>
      </w:pPr>
      <w:r w:rsidRPr="00B26112">
        <w:rPr>
          <w:lang w:val="en-GB"/>
        </w:rPr>
        <w:t>1</w:t>
      </w:r>
      <w:r w:rsidRPr="00B26112">
        <w:rPr>
          <w:lang w:val="en-GB"/>
        </w:rPr>
        <w:tab/>
        <w:t>The Director General may accept voluntary contributions in cash or kind, as well as trust funds for the execution of specific programmes or projects, particularly from private companies, provided that:</w:t>
      </w:r>
    </w:p>
    <w:p w14:paraId="21E3F5DF" w14:textId="77777777" w:rsidR="0072450C" w:rsidRPr="00B26112" w:rsidRDefault="0072450C" w:rsidP="00CA38FE">
      <w:pPr>
        <w:pStyle w:val="Premierretrait"/>
        <w:numPr>
          <w:ilvl w:val="0"/>
          <w:numId w:val="0"/>
        </w:numPr>
        <w:spacing w:line="220" w:lineRule="atLeast"/>
        <w:ind w:left="567" w:hanging="567"/>
        <w:rPr>
          <w:lang w:val="en-GB"/>
        </w:rPr>
      </w:pPr>
      <w:r w:rsidRPr="00B26112">
        <w:rPr>
          <w:lang w:val="en-GB"/>
        </w:rPr>
        <w:t>a</w:t>
      </w:r>
      <w:r w:rsidRPr="00B26112">
        <w:rPr>
          <w:lang w:val="en-GB"/>
        </w:rPr>
        <w:tab/>
        <w:t>the conditions attached to such contributions are consistent with the purposes and mission of the Union and in conformity with these Regulations;</w:t>
      </w:r>
    </w:p>
    <w:p w14:paraId="21E3F5E0" w14:textId="77777777" w:rsidR="0072450C" w:rsidRPr="00B26112" w:rsidRDefault="0072450C" w:rsidP="00CA38FE">
      <w:pPr>
        <w:pStyle w:val="Premierretrait"/>
        <w:numPr>
          <w:ilvl w:val="0"/>
          <w:numId w:val="0"/>
        </w:numPr>
        <w:spacing w:line="220" w:lineRule="atLeast"/>
        <w:ind w:left="567" w:hanging="567"/>
        <w:rPr>
          <w:lang w:val="en-GB"/>
        </w:rPr>
      </w:pPr>
      <w:r w:rsidRPr="00B26112">
        <w:rPr>
          <w:lang w:val="en-GB"/>
        </w:rPr>
        <w:t>b</w:t>
      </w:r>
      <w:r w:rsidRPr="00B26112">
        <w:rPr>
          <w:lang w:val="en-GB"/>
        </w:rPr>
        <w:tab/>
        <w:t>the integrity, independence and impartiality of the Union, particularly in the management and execu</w:t>
      </w:r>
      <w:r w:rsidR="000836FC">
        <w:rPr>
          <w:lang w:val="en-GB"/>
        </w:rPr>
        <w:softHyphen/>
      </w:r>
      <w:r w:rsidRPr="00B26112">
        <w:rPr>
          <w:lang w:val="en-GB"/>
        </w:rPr>
        <w:t>tion of the programme or project, are guaranteed;</w:t>
      </w:r>
    </w:p>
    <w:p w14:paraId="21E3F5E1" w14:textId="77777777" w:rsidR="0072450C" w:rsidRPr="00B26112" w:rsidRDefault="0072450C" w:rsidP="00CA38FE">
      <w:pPr>
        <w:pStyle w:val="Premierretrait"/>
        <w:numPr>
          <w:ilvl w:val="0"/>
          <w:numId w:val="0"/>
        </w:numPr>
        <w:spacing w:line="220" w:lineRule="atLeast"/>
        <w:ind w:left="567" w:hanging="567"/>
        <w:rPr>
          <w:lang w:val="en-GB"/>
        </w:rPr>
      </w:pPr>
      <w:r w:rsidRPr="00B26112">
        <w:rPr>
          <w:lang w:val="en-GB"/>
        </w:rPr>
        <w:t>c</w:t>
      </w:r>
      <w:r w:rsidRPr="00B26112">
        <w:rPr>
          <w:lang w:val="en-GB"/>
        </w:rPr>
        <w:tab/>
        <w:t>the contributions and the identity of the contributors are made known to the bodies of the UPU.</w:t>
      </w:r>
    </w:p>
    <w:p w14:paraId="21E3F5E2" w14:textId="77777777" w:rsidR="0072450C" w:rsidRPr="00B26112" w:rsidRDefault="0072450C" w:rsidP="00CA38FE">
      <w:pPr>
        <w:pStyle w:val="Textedebase"/>
        <w:spacing w:line="220" w:lineRule="atLeast"/>
        <w:rPr>
          <w:lang w:val="en-GB"/>
        </w:rPr>
      </w:pPr>
    </w:p>
    <w:p w14:paraId="21E3F5E3" w14:textId="77777777" w:rsidR="0072450C" w:rsidRPr="00B26112" w:rsidRDefault="0072450C" w:rsidP="00CA38FE">
      <w:pPr>
        <w:pStyle w:val="Textedebase"/>
        <w:spacing w:line="220" w:lineRule="atLeast"/>
        <w:rPr>
          <w:lang w:val="en-GB"/>
        </w:rPr>
      </w:pPr>
      <w:r w:rsidRPr="00B26112">
        <w:rPr>
          <w:lang w:val="en-GB"/>
        </w:rPr>
        <w:t>2</w:t>
      </w:r>
      <w:r w:rsidRPr="00B26112">
        <w:rPr>
          <w:lang w:val="en-GB"/>
        </w:rPr>
        <w:tab/>
        <w:t>Subject to their acceptance by the Director General and, if applicable, the recipient country, contri</w:t>
      </w:r>
      <w:r w:rsidR="000836FC">
        <w:rPr>
          <w:lang w:val="en-GB"/>
        </w:rPr>
        <w:softHyphen/>
      </w:r>
      <w:r w:rsidRPr="00B26112">
        <w:rPr>
          <w:lang w:val="en-GB"/>
        </w:rPr>
        <w:t>butions in cash or in kind may include funding of conferences, meetings and seminars, as well as expert services, training services, fellowships, equipment or any other related services or requirements.</w:t>
      </w:r>
    </w:p>
    <w:p w14:paraId="21E3F5E4" w14:textId="77777777" w:rsidR="0072450C" w:rsidRPr="00B26112" w:rsidRDefault="0072450C" w:rsidP="00CA38FE">
      <w:pPr>
        <w:pStyle w:val="Textedebase"/>
        <w:spacing w:line="220" w:lineRule="atLeast"/>
        <w:rPr>
          <w:lang w:val="en-GB"/>
        </w:rPr>
      </w:pPr>
    </w:p>
    <w:p w14:paraId="21E3F5E5" w14:textId="77777777" w:rsidR="0072450C" w:rsidRPr="00B26112" w:rsidRDefault="0072450C" w:rsidP="00CA38FE">
      <w:pPr>
        <w:pStyle w:val="Textedebase"/>
        <w:spacing w:line="220" w:lineRule="atLeast"/>
        <w:rPr>
          <w:lang w:val="en-GB"/>
        </w:rPr>
      </w:pPr>
      <w:r w:rsidRPr="00B26112">
        <w:rPr>
          <w:lang w:val="en-GB"/>
        </w:rPr>
        <w:t>3</w:t>
      </w:r>
      <w:r w:rsidRPr="00B26112">
        <w:rPr>
          <w:lang w:val="en-GB"/>
        </w:rPr>
        <w:tab/>
        <w:t>Voluntary contributions must not be used in place of the revenue of the Union</w:t>
      </w:r>
      <w:r w:rsidR="00B26112" w:rsidRPr="00B26112">
        <w:rPr>
          <w:lang w:val="en-GB"/>
        </w:rPr>
        <w:t>’</w:t>
      </w:r>
      <w:r w:rsidRPr="00B26112">
        <w:rPr>
          <w:lang w:val="en-GB"/>
        </w:rPr>
        <w:t>s regular budget, with the exception of the revenue foreseen to cover wholly or partly the support costs related to the programmes or projects implemented.</w:t>
      </w:r>
    </w:p>
    <w:p w14:paraId="21E3F5E6" w14:textId="77777777" w:rsidR="0072450C" w:rsidRPr="00B26112" w:rsidRDefault="0072450C" w:rsidP="00CA38FE">
      <w:pPr>
        <w:pStyle w:val="Textedebase"/>
        <w:spacing w:line="220" w:lineRule="atLeast"/>
        <w:rPr>
          <w:lang w:val="en-GB"/>
        </w:rPr>
      </w:pPr>
    </w:p>
    <w:p w14:paraId="21E3F5E7" w14:textId="77777777" w:rsidR="0072450C" w:rsidRPr="00B26112" w:rsidRDefault="0072450C" w:rsidP="00CA38FE">
      <w:pPr>
        <w:pStyle w:val="Textedebase"/>
        <w:spacing w:line="220" w:lineRule="atLeast"/>
        <w:rPr>
          <w:lang w:val="en-GB"/>
        </w:rPr>
      </w:pPr>
      <w:r w:rsidRPr="00B26112">
        <w:rPr>
          <w:lang w:val="en-GB"/>
        </w:rPr>
        <w:t>4</w:t>
      </w:r>
      <w:r w:rsidRPr="00B26112">
        <w:rPr>
          <w:lang w:val="en-GB"/>
        </w:rPr>
        <w:tab/>
        <w:t>Funds entrusted to the Union may be used for the execution of specific programmes or projects and shall be used in accordance with the respective agreements or arrangements.</w:t>
      </w:r>
    </w:p>
    <w:p w14:paraId="21E3F5E8" w14:textId="77777777" w:rsidR="0072450C" w:rsidRPr="00B26112" w:rsidRDefault="0072450C" w:rsidP="00CA38FE">
      <w:pPr>
        <w:pStyle w:val="Textedebase"/>
        <w:spacing w:line="220" w:lineRule="atLeast"/>
        <w:rPr>
          <w:lang w:val="en-GB"/>
        </w:rPr>
      </w:pPr>
    </w:p>
    <w:p w14:paraId="21E3F5E9" w14:textId="77777777" w:rsidR="0072450C" w:rsidRPr="00B26112" w:rsidRDefault="0072450C" w:rsidP="00CA38FE">
      <w:pPr>
        <w:pStyle w:val="Textedebase"/>
        <w:spacing w:line="220" w:lineRule="atLeast"/>
        <w:rPr>
          <w:lang w:val="en-GB"/>
        </w:rPr>
      </w:pPr>
      <w:r w:rsidRPr="00B26112">
        <w:rPr>
          <w:lang w:val="en-GB"/>
        </w:rPr>
        <w:t>5</w:t>
      </w:r>
      <w:r w:rsidRPr="00B26112">
        <w:rPr>
          <w:lang w:val="en-GB"/>
        </w:rPr>
        <w:tab/>
        <w:t>Tied voluntary contributions and trust funds shall be paid in Swiss francs or in currencies readily convertible by the Union. The accounts of the Union shall generally be kept in Swiss francs.</w:t>
      </w:r>
    </w:p>
    <w:p w14:paraId="21E3F5EA" w14:textId="77777777" w:rsidR="0072450C" w:rsidRPr="00B26112" w:rsidRDefault="0072450C" w:rsidP="00CA38FE">
      <w:pPr>
        <w:pStyle w:val="Textedebase"/>
        <w:spacing w:line="220" w:lineRule="atLeast"/>
        <w:rPr>
          <w:lang w:val="en-GB"/>
        </w:rPr>
      </w:pPr>
    </w:p>
    <w:p w14:paraId="21E3F5EB" w14:textId="77777777" w:rsidR="0072450C" w:rsidRPr="00B26112" w:rsidRDefault="0072450C" w:rsidP="00CA38FE">
      <w:pPr>
        <w:pStyle w:val="Textedebase"/>
        <w:spacing w:line="220" w:lineRule="atLeast"/>
        <w:rPr>
          <w:lang w:val="en-GB"/>
        </w:rPr>
      </w:pPr>
    </w:p>
    <w:p w14:paraId="21E3F5EC" w14:textId="77777777" w:rsidR="0072450C" w:rsidRPr="00B26112" w:rsidRDefault="0072450C" w:rsidP="00CA38FE">
      <w:pPr>
        <w:pStyle w:val="Textedebase"/>
        <w:spacing w:line="220" w:lineRule="atLeast"/>
        <w:rPr>
          <w:rFonts w:cs="Arial"/>
          <w:b/>
          <w:bCs/>
          <w:sz w:val="19"/>
          <w:szCs w:val="19"/>
          <w:lang w:val="en-GB"/>
        </w:rPr>
      </w:pPr>
      <w:r w:rsidRPr="00B26112">
        <w:rPr>
          <w:rFonts w:cs="Arial"/>
          <w:b/>
          <w:bCs/>
          <w:sz w:val="19"/>
          <w:szCs w:val="19"/>
          <w:lang w:val="en-GB"/>
        </w:rPr>
        <w:t>Article 3</w:t>
      </w:r>
    </w:p>
    <w:p w14:paraId="21E3F5ED" w14:textId="77777777" w:rsidR="0072450C" w:rsidRPr="00B26112" w:rsidRDefault="0072450C" w:rsidP="00CA38FE">
      <w:pPr>
        <w:pStyle w:val="Textedebase"/>
        <w:spacing w:line="220" w:lineRule="atLeast"/>
        <w:rPr>
          <w:rFonts w:cs="Arial"/>
          <w:b/>
          <w:bCs/>
          <w:sz w:val="19"/>
          <w:szCs w:val="19"/>
          <w:lang w:val="en-GB"/>
        </w:rPr>
      </w:pPr>
      <w:r w:rsidRPr="00B26112">
        <w:rPr>
          <w:rFonts w:cs="Arial"/>
          <w:b/>
          <w:bCs/>
          <w:sz w:val="19"/>
          <w:szCs w:val="19"/>
          <w:lang w:val="en-GB"/>
        </w:rPr>
        <w:t>Relations between the interested parties</w:t>
      </w:r>
    </w:p>
    <w:p w14:paraId="21E3F5EE" w14:textId="77777777" w:rsidR="0072450C" w:rsidRPr="00B26112" w:rsidRDefault="0072450C" w:rsidP="00CA38FE">
      <w:pPr>
        <w:pStyle w:val="Textedebase"/>
        <w:spacing w:line="220" w:lineRule="atLeast"/>
        <w:rPr>
          <w:rFonts w:cs="Arial"/>
          <w:sz w:val="19"/>
          <w:szCs w:val="19"/>
          <w:lang w:val="en-GB"/>
        </w:rPr>
      </w:pPr>
    </w:p>
    <w:p w14:paraId="21E3F5EF" w14:textId="77777777" w:rsidR="0072450C" w:rsidRPr="00B26112" w:rsidRDefault="0072450C" w:rsidP="00CA38FE">
      <w:pPr>
        <w:pStyle w:val="Textedebase"/>
        <w:spacing w:line="220" w:lineRule="atLeast"/>
        <w:rPr>
          <w:rFonts w:cs="Arial"/>
          <w:sz w:val="19"/>
          <w:szCs w:val="19"/>
          <w:lang w:val="en-GB"/>
        </w:rPr>
      </w:pPr>
      <w:r w:rsidRPr="00B26112">
        <w:rPr>
          <w:rFonts w:cs="Arial"/>
          <w:sz w:val="19"/>
          <w:szCs w:val="19"/>
          <w:lang w:val="en-GB"/>
        </w:rPr>
        <w:t>1</w:t>
      </w:r>
      <w:r w:rsidRPr="00B26112">
        <w:rPr>
          <w:rFonts w:cs="Arial"/>
          <w:sz w:val="19"/>
          <w:szCs w:val="19"/>
          <w:lang w:val="en-GB"/>
        </w:rPr>
        <w:tab/>
        <w:t>Potential providers of funds shall inform the Director General of their intention to do so.</w:t>
      </w:r>
    </w:p>
    <w:p w14:paraId="21E3F5F0" w14:textId="77777777" w:rsidR="0072450C" w:rsidRPr="00B26112" w:rsidRDefault="0072450C" w:rsidP="00CA38FE">
      <w:pPr>
        <w:pStyle w:val="Textedebase"/>
        <w:spacing w:line="220" w:lineRule="atLeast"/>
        <w:rPr>
          <w:rFonts w:cs="Arial"/>
          <w:sz w:val="19"/>
          <w:szCs w:val="19"/>
          <w:lang w:val="en-GB"/>
        </w:rPr>
      </w:pPr>
    </w:p>
    <w:p w14:paraId="21E3F5F1" w14:textId="77777777" w:rsidR="0072450C" w:rsidRPr="00B26112" w:rsidRDefault="0072450C" w:rsidP="00CA38FE">
      <w:pPr>
        <w:pStyle w:val="Textedebase"/>
        <w:spacing w:line="220" w:lineRule="atLeast"/>
        <w:rPr>
          <w:rFonts w:cs="Arial"/>
          <w:sz w:val="19"/>
          <w:szCs w:val="19"/>
          <w:lang w:val="en-GB"/>
        </w:rPr>
      </w:pPr>
      <w:r w:rsidRPr="00B26112">
        <w:rPr>
          <w:rFonts w:cs="Arial"/>
          <w:sz w:val="19"/>
          <w:szCs w:val="19"/>
          <w:lang w:val="en-GB"/>
        </w:rPr>
        <w:t>2</w:t>
      </w:r>
      <w:r w:rsidRPr="00B26112">
        <w:rPr>
          <w:rFonts w:cs="Arial"/>
          <w:sz w:val="19"/>
          <w:szCs w:val="19"/>
          <w:lang w:val="en-GB"/>
        </w:rPr>
        <w:tab/>
        <w:t>The Director General may seek their assistance in order to be able to respond to requests from potential recipient countries or for the execution of programmes or projects included in the Union</w:t>
      </w:r>
      <w:r w:rsidR="00B26112" w:rsidRPr="00B26112">
        <w:rPr>
          <w:rFonts w:cs="Arial"/>
          <w:sz w:val="19"/>
          <w:szCs w:val="19"/>
          <w:lang w:val="en-GB"/>
        </w:rPr>
        <w:t>’</w:t>
      </w:r>
      <w:r w:rsidRPr="00B26112">
        <w:rPr>
          <w:rFonts w:cs="Arial"/>
          <w:sz w:val="19"/>
          <w:szCs w:val="19"/>
          <w:lang w:val="en-GB"/>
        </w:rPr>
        <w:t>s Strategic Plan.</w:t>
      </w:r>
    </w:p>
    <w:p w14:paraId="21E3F5F2" w14:textId="77777777" w:rsidR="0072450C" w:rsidRPr="00B26112" w:rsidRDefault="0072450C" w:rsidP="00CA38FE">
      <w:pPr>
        <w:pStyle w:val="Textedebase"/>
        <w:spacing w:line="220" w:lineRule="atLeast"/>
        <w:rPr>
          <w:rFonts w:cs="Arial"/>
          <w:sz w:val="19"/>
          <w:szCs w:val="19"/>
          <w:lang w:val="en-GB"/>
        </w:rPr>
      </w:pPr>
    </w:p>
    <w:p w14:paraId="21E3F5F3" w14:textId="77777777" w:rsidR="0072450C" w:rsidRPr="00B26112" w:rsidRDefault="0072450C" w:rsidP="00CA38FE">
      <w:pPr>
        <w:pStyle w:val="Textedebase"/>
        <w:spacing w:line="220" w:lineRule="atLeast"/>
        <w:rPr>
          <w:rFonts w:cs="Arial"/>
          <w:sz w:val="19"/>
          <w:szCs w:val="19"/>
          <w:lang w:val="en-GB"/>
        </w:rPr>
      </w:pPr>
      <w:r w:rsidRPr="00B26112">
        <w:rPr>
          <w:rFonts w:cs="Arial"/>
          <w:sz w:val="19"/>
          <w:szCs w:val="19"/>
          <w:lang w:val="en-GB"/>
        </w:rPr>
        <w:t>3</w:t>
      </w:r>
      <w:r w:rsidRPr="00B26112">
        <w:rPr>
          <w:rFonts w:cs="Arial"/>
          <w:sz w:val="19"/>
          <w:szCs w:val="19"/>
          <w:lang w:val="en-GB"/>
        </w:rPr>
        <w:tab/>
        <w:t>The precise terms and conditions governing voluntary contributions or trust funds shall be the subject of a signed agreement between the interested parties.</w:t>
      </w:r>
    </w:p>
    <w:p w14:paraId="21E3F5F4" w14:textId="77777777" w:rsidR="0072450C" w:rsidRPr="00B26112" w:rsidRDefault="0072450C" w:rsidP="00CA38FE">
      <w:pPr>
        <w:pStyle w:val="Textedebase"/>
        <w:spacing w:line="220" w:lineRule="atLeast"/>
        <w:rPr>
          <w:rFonts w:cs="Arial"/>
          <w:sz w:val="19"/>
          <w:szCs w:val="19"/>
          <w:lang w:val="en-GB"/>
        </w:rPr>
      </w:pPr>
    </w:p>
    <w:p w14:paraId="21E3F5F5" w14:textId="77777777" w:rsidR="00EA757C" w:rsidRPr="00B26112" w:rsidRDefault="0072450C" w:rsidP="00CA38FE">
      <w:pPr>
        <w:pStyle w:val="Textedebase"/>
        <w:spacing w:line="220" w:lineRule="atLeast"/>
        <w:rPr>
          <w:rFonts w:cs="Arial"/>
          <w:sz w:val="19"/>
          <w:szCs w:val="19"/>
          <w:lang w:val="en-GB"/>
        </w:rPr>
      </w:pPr>
      <w:r w:rsidRPr="00B26112">
        <w:rPr>
          <w:rFonts w:cs="Arial"/>
          <w:sz w:val="19"/>
          <w:szCs w:val="19"/>
          <w:lang w:val="en-GB"/>
        </w:rPr>
        <w:t>4</w:t>
      </w:r>
      <w:r w:rsidRPr="00B26112">
        <w:rPr>
          <w:rFonts w:cs="Arial"/>
          <w:sz w:val="19"/>
          <w:szCs w:val="19"/>
          <w:lang w:val="en-GB"/>
        </w:rPr>
        <w:tab/>
        <w:t>Activities financed by tied voluntary contributions or trust funds shall be carried out by the International Bureau in accordance with the terms and conditions set out in the agreement signed between the parties con</w:t>
      </w:r>
      <w:r w:rsidR="000836FC">
        <w:rPr>
          <w:rFonts w:cs="Arial"/>
          <w:sz w:val="19"/>
          <w:szCs w:val="19"/>
          <w:lang w:val="en-GB"/>
        </w:rPr>
        <w:softHyphen/>
      </w:r>
      <w:r w:rsidRPr="00B26112">
        <w:rPr>
          <w:rFonts w:cs="Arial"/>
          <w:sz w:val="19"/>
          <w:szCs w:val="19"/>
          <w:lang w:val="en-GB"/>
        </w:rPr>
        <w:t>cerned.</w:t>
      </w:r>
    </w:p>
    <w:p w14:paraId="21E3F5F6" w14:textId="77777777" w:rsidR="00073FE0" w:rsidRDefault="00073FE0" w:rsidP="00CA38FE">
      <w:pPr>
        <w:spacing w:line="220" w:lineRule="atLeast"/>
        <w:rPr>
          <w:b/>
          <w:bCs/>
          <w:lang w:val="en-GB"/>
        </w:rPr>
      </w:pPr>
    </w:p>
    <w:p w14:paraId="21E3F5F7" w14:textId="77777777" w:rsidR="009F41A5" w:rsidRPr="00B26112" w:rsidRDefault="009F41A5" w:rsidP="00CA38FE">
      <w:pPr>
        <w:spacing w:line="220" w:lineRule="atLeast"/>
        <w:rPr>
          <w:b/>
          <w:bCs/>
          <w:lang w:val="en-GB"/>
        </w:rPr>
      </w:pPr>
    </w:p>
    <w:p w14:paraId="21E3F5F8" w14:textId="77777777" w:rsidR="00073FE0" w:rsidRPr="00B26112" w:rsidRDefault="00073FE0" w:rsidP="00CA38FE">
      <w:pPr>
        <w:pStyle w:val="Textedebase"/>
        <w:spacing w:line="220" w:lineRule="atLeast"/>
        <w:rPr>
          <w:b/>
          <w:bCs/>
          <w:lang w:val="en-GB"/>
        </w:rPr>
      </w:pPr>
      <w:r w:rsidRPr="00B26112">
        <w:rPr>
          <w:b/>
          <w:bCs/>
          <w:lang w:val="en-GB"/>
        </w:rPr>
        <w:t>Article 4</w:t>
      </w:r>
    </w:p>
    <w:p w14:paraId="21E3F5F9" w14:textId="77777777" w:rsidR="00073FE0" w:rsidRPr="00B26112" w:rsidRDefault="00073FE0" w:rsidP="00CA38FE">
      <w:pPr>
        <w:pStyle w:val="Textedebase"/>
        <w:spacing w:line="220" w:lineRule="atLeast"/>
        <w:rPr>
          <w:b/>
          <w:bCs/>
          <w:lang w:val="en-GB"/>
        </w:rPr>
      </w:pPr>
      <w:r w:rsidRPr="00B26112">
        <w:rPr>
          <w:b/>
          <w:bCs/>
          <w:lang w:val="en-GB"/>
        </w:rPr>
        <w:t>Execution of programmes and projects</w:t>
      </w:r>
    </w:p>
    <w:p w14:paraId="21E3F5FA" w14:textId="77777777" w:rsidR="00073FE0" w:rsidRPr="00B26112" w:rsidRDefault="00073FE0" w:rsidP="00CA38FE">
      <w:pPr>
        <w:pStyle w:val="Textedebase"/>
        <w:spacing w:line="220" w:lineRule="atLeast"/>
        <w:rPr>
          <w:lang w:val="en-GB"/>
        </w:rPr>
      </w:pPr>
    </w:p>
    <w:p w14:paraId="21E3F5FB" w14:textId="77777777" w:rsidR="00073FE0" w:rsidRPr="00B26112" w:rsidRDefault="00073FE0" w:rsidP="00CA38FE">
      <w:pPr>
        <w:pStyle w:val="Textedebase"/>
        <w:spacing w:line="220" w:lineRule="atLeast"/>
        <w:rPr>
          <w:lang w:val="en-GB"/>
        </w:rPr>
      </w:pPr>
      <w:r w:rsidRPr="00B26112">
        <w:rPr>
          <w:lang w:val="en-GB"/>
        </w:rPr>
        <w:t>1</w:t>
      </w:r>
      <w:r w:rsidRPr="00B26112">
        <w:rPr>
          <w:lang w:val="en-GB"/>
        </w:rPr>
        <w:tab/>
        <w:t>Programmes and projects which are to be executed within the framework of the present annex, shall be funded entirely by voluntary contributions or trust funds.</w:t>
      </w:r>
    </w:p>
    <w:p w14:paraId="21E3F5FC" w14:textId="77777777" w:rsidR="00073FE0" w:rsidRPr="00B26112" w:rsidRDefault="00073FE0" w:rsidP="00CA38FE">
      <w:pPr>
        <w:pStyle w:val="Textedebase"/>
        <w:spacing w:line="220" w:lineRule="atLeast"/>
        <w:rPr>
          <w:lang w:val="en-GB"/>
        </w:rPr>
      </w:pPr>
    </w:p>
    <w:p w14:paraId="21E3F5FD" w14:textId="77777777" w:rsidR="00073FE0" w:rsidRPr="00B26112" w:rsidRDefault="00073FE0" w:rsidP="004F3079">
      <w:pPr>
        <w:pStyle w:val="Textedebase"/>
        <w:spacing w:line="220" w:lineRule="atLeast"/>
        <w:rPr>
          <w:lang w:val="en-GB"/>
        </w:rPr>
      </w:pPr>
      <w:r w:rsidRPr="00B26112">
        <w:rPr>
          <w:lang w:val="en-GB"/>
        </w:rPr>
        <w:t>2</w:t>
      </w:r>
      <w:r w:rsidRPr="00B26112">
        <w:rPr>
          <w:lang w:val="en-GB"/>
        </w:rPr>
        <w:tab/>
        <w:t>The Union shall not assume any commitments for, or continue the execution of any programme, project or supplementary activity, unless its full financing has been secured and the funds deposited in accordance with the payment schedule laid down in the agreement (see article 3</w:t>
      </w:r>
      <w:r w:rsidR="004F3079">
        <w:rPr>
          <w:lang w:val="en-GB"/>
        </w:rPr>
        <w:t>.</w:t>
      </w:r>
      <w:r w:rsidRPr="00B26112">
        <w:rPr>
          <w:lang w:val="en-GB"/>
        </w:rPr>
        <w:t>3 above).</w:t>
      </w:r>
    </w:p>
    <w:p w14:paraId="21E3F5FE" w14:textId="77777777" w:rsidR="00073FE0" w:rsidRPr="00B26112" w:rsidRDefault="00073FE0" w:rsidP="004F3079">
      <w:pPr>
        <w:pStyle w:val="Textedebase"/>
        <w:spacing w:line="220" w:lineRule="atLeast"/>
        <w:rPr>
          <w:lang w:val="en-GB"/>
        </w:rPr>
      </w:pPr>
      <w:r w:rsidRPr="00B26112">
        <w:rPr>
          <w:lang w:val="en-GB"/>
        </w:rPr>
        <w:lastRenderedPageBreak/>
        <w:t>3</w:t>
      </w:r>
      <w:r w:rsidRPr="00B26112">
        <w:rPr>
          <w:lang w:val="en-GB"/>
        </w:rPr>
        <w:tab/>
        <w:t>Any agreement as referred to in article 3</w:t>
      </w:r>
      <w:r w:rsidR="004F3079">
        <w:rPr>
          <w:lang w:val="en-GB"/>
        </w:rPr>
        <w:t>.</w:t>
      </w:r>
      <w:r w:rsidRPr="00B26112">
        <w:rPr>
          <w:lang w:val="en-GB"/>
        </w:rPr>
        <w:t>3 above shall contain provisions relating to interest becom</w:t>
      </w:r>
      <w:r w:rsidR="002C2672">
        <w:rPr>
          <w:lang w:val="en-GB"/>
        </w:rPr>
        <w:softHyphen/>
      </w:r>
      <w:r w:rsidRPr="00B26112">
        <w:rPr>
          <w:lang w:val="en-GB"/>
        </w:rPr>
        <w:t>ing due in case of late or non-payment of</w:t>
      </w:r>
      <w:r w:rsidR="00B26112" w:rsidRPr="00B26112">
        <w:rPr>
          <w:lang w:val="en-GB"/>
        </w:rPr>
        <w:t xml:space="preserve"> </w:t>
      </w:r>
      <w:r w:rsidRPr="00B26112">
        <w:rPr>
          <w:lang w:val="en-GB"/>
        </w:rPr>
        <w:t>a contribution or trust fund or part thereof. In such a case, the Director General is also authorized to stop immediately any further execution of the programme, project or supplementary activity, with any damages to the Union to be borne by the party in default.</w:t>
      </w:r>
    </w:p>
    <w:p w14:paraId="21E3F5FF" w14:textId="77777777" w:rsidR="00073FE0" w:rsidRPr="00B26112" w:rsidRDefault="00073FE0" w:rsidP="00CA38FE">
      <w:pPr>
        <w:pStyle w:val="Textedebase"/>
        <w:spacing w:line="220" w:lineRule="atLeast"/>
        <w:rPr>
          <w:lang w:val="en-GB"/>
        </w:rPr>
      </w:pPr>
    </w:p>
    <w:p w14:paraId="21E3F600" w14:textId="77777777" w:rsidR="00EA757C" w:rsidRPr="00B26112" w:rsidRDefault="00073FE0" w:rsidP="00CA38FE">
      <w:pPr>
        <w:pStyle w:val="Textedebase"/>
        <w:spacing w:line="220" w:lineRule="atLeast"/>
        <w:rPr>
          <w:lang w:val="en-GB"/>
        </w:rPr>
      </w:pPr>
      <w:r w:rsidRPr="00B26112">
        <w:rPr>
          <w:lang w:val="en-GB"/>
        </w:rPr>
        <w:t>4</w:t>
      </w:r>
      <w:r w:rsidRPr="00B26112">
        <w:rPr>
          <w:lang w:val="en-GB"/>
        </w:rPr>
        <w:tab/>
        <w:t>When an activity falling within the framework of the present annex requires administrative and oper</w:t>
      </w:r>
      <w:r w:rsidR="000836FC">
        <w:rPr>
          <w:lang w:val="en-GB"/>
        </w:rPr>
        <w:softHyphen/>
      </w:r>
      <w:r w:rsidRPr="00B26112">
        <w:rPr>
          <w:lang w:val="en-GB"/>
        </w:rPr>
        <w:t>ational services to be provided by the Union, the cost of these necessary support services shall, as provided in the agreement, form part of the projected expenses. The agreement shall specify that part, if any, of the contribution which the parties agree shall be used to compensate for support costs. This amount shall be credited to the accounts of the Union</w:t>
      </w:r>
      <w:r w:rsidR="00B26112" w:rsidRPr="00B26112">
        <w:rPr>
          <w:lang w:val="en-GB"/>
        </w:rPr>
        <w:t>’</w:t>
      </w:r>
      <w:r w:rsidRPr="00B26112">
        <w:rPr>
          <w:lang w:val="en-GB"/>
        </w:rPr>
        <w:t>s regular budget, unless the services are provided by personnel financed by another voluntary fund in which case it may be agreed that the relevant fund shall be credited with it.</w:t>
      </w:r>
    </w:p>
    <w:p w14:paraId="21E3F601" w14:textId="77777777" w:rsidR="00EA757C" w:rsidRPr="00B26112" w:rsidRDefault="00EA757C" w:rsidP="00CA38FE">
      <w:pPr>
        <w:spacing w:line="220" w:lineRule="atLeast"/>
        <w:jc w:val="both"/>
        <w:rPr>
          <w:rFonts w:cs="Arial"/>
          <w:b/>
          <w:bCs/>
          <w:lang w:val="en-GB"/>
        </w:rPr>
      </w:pPr>
    </w:p>
    <w:p w14:paraId="21E3F602" w14:textId="77777777" w:rsidR="00073FE0" w:rsidRPr="00B26112" w:rsidRDefault="00073FE0" w:rsidP="00CA38FE">
      <w:pPr>
        <w:pStyle w:val="Textedebase"/>
        <w:spacing w:line="220" w:lineRule="atLeast"/>
        <w:rPr>
          <w:lang w:val="en-GB"/>
        </w:rPr>
      </w:pPr>
    </w:p>
    <w:p w14:paraId="21E3F603" w14:textId="77777777" w:rsidR="00073FE0" w:rsidRPr="00B26112" w:rsidRDefault="00073FE0" w:rsidP="00CA38FE">
      <w:pPr>
        <w:pStyle w:val="Textedebase"/>
        <w:spacing w:line="220" w:lineRule="atLeast"/>
        <w:rPr>
          <w:b/>
          <w:bCs/>
          <w:lang w:val="en-GB"/>
        </w:rPr>
      </w:pPr>
      <w:r w:rsidRPr="00B26112">
        <w:rPr>
          <w:b/>
          <w:bCs/>
          <w:lang w:val="en-GB"/>
        </w:rPr>
        <w:t>Article 5</w:t>
      </w:r>
    </w:p>
    <w:p w14:paraId="21E3F604" w14:textId="77777777" w:rsidR="00073FE0" w:rsidRPr="00B26112" w:rsidRDefault="00073FE0" w:rsidP="00CA38FE">
      <w:pPr>
        <w:pStyle w:val="Textedebase"/>
        <w:spacing w:line="220" w:lineRule="atLeast"/>
        <w:rPr>
          <w:b/>
          <w:bCs/>
          <w:lang w:val="en-GB"/>
        </w:rPr>
      </w:pPr>
      <w:r w:rsidRPr="00B26112">
        <w:rPr>
          <w:b/>
          <w:bCs/>
          <w:lang w:val="en-GB"/>
        </w:rPr>
        <w:t>Monitoring of voluntary contributions and trust funds</w:t>
      </w:r>
    </w:p>
    <w:p w14:paraId="21E3F605" w14:textId="77777777" w:rsidR="00073FE0" w:rsidRPr="00B26112" w:rsidRDefault="00073FE0" w:rsidP="00CA38FE">
      <w:pPr>
        <w:pStyle w:val="Textedebase"/>
        <w:spacing w:line="220" w:lineRule="atLeast"/>
        <w:rPr>
          <w:lang w:val="en-GB"/>
        </w:rPr>
      </w:pPr>
    </w:p>
    <w:p w14:paraId="21E3F606" w14:textId="77777777" w:rsidR="00073FE0" w:rsidRPr="00B26112" w:rsidRDefault="00073FE0" w:rsidP="00CA38FE">
      <w:pPr>
        <w:pStyle w:val="Textedebase"/>
        <w:spacing w:line="220" w:lineRule="atLeast"/>
        <w:rPr>
          <w:lang w:val="en-GB"/>
        </w:rPr>
      </w:pPr>
      <w:r w:rsidRPr="00B26112">
        <w:rPr>
          <w:lang w:val="en-GB"/>
        </w:rPr>
        <w:t>1</w:t>
      </w:r>
      <w:r w:rsidRPr="00B26112">
        <w:rPr>
          <w:lang w:val="en-GB"/>
        </w:rPr>
        <w:tab/>
        <w:t>Each programme or project financed by tied voluntary contributions or by trust funds shall be the subject of a special monitoring process covering:</w:t>
      </w:r>
    </w:p>
    <w:p w14:paraId="21E3F607" w14:textId="77777777" w:rsidR="00073FE0" w:rsidRPr="00B26112" w:rsidRDefault="00073FE0" w:rsidP="00CA38FE">
      <w:pPr>
        <w:pStyle w:val="Premierretrait"/>
        <w:numPr>
          <w:ilvl w:val="0"/>
          <w:numId w:val="0"/>
        </w:numPr>
        <w:spacing w:line="220" w:lineRule="atLeast"/>
        <w:ind w:left="567" w:hanging="567"/>
        <w:rPr>
          <w:lang w:val="en-GB"/>
        </w:rPr>
      </w:pPr>
      <w:r w:rsidRPr="00B26112">
        <w:rPr>
          <w:lang w:val="en-GB"/>
        </w:rPr>
        <w:t>a</w:t>
      </w:r>
      <w:r w:rsidRPr="00B26112">
        <w:rPr>
          <w:lang w:val="en-GB"/>
        </w:rPr>
        <w:tab/>
        <w:t>as revenue: cash contributions from all sources, as well as miscellaneous revenue such as interest accrued from contributions advanced or the sale of items or services purchased or manufactured under such funding;</w:t>
      </w:r>
    </w:p>
    <w:p w14:paraId="21E3F608" w14:textId="77777777" w:rsidR="00073FE0" w:rsidRPr="00B26112" w:rsidRDefault="00073FE0" w:rsidP="00CA38FE">
      <w:pPr>
        <w:pStyle w:val="Premierretrait"/>
        <w:numPr>
          <w:ilvl w:val="0"/>
          <w:numId w:val="0"/>
        </w:numPr>
        <w:spacing w:line="220" w:lineRule="atLeast"/>
        <w:ind w:left="567" w:hanging="567"/>
        <w:rPr>
          <w:lang w:val="en-GB"/>
        </w:rPr>
      </w:pPr>
      <w:r w:rsidRPr="00B26112">
        <w:rPr>
          <w:lang w:val="en-GB"/>
        </w:rPr>
        <w:t>b</w:t>
      </w:r>
      <w:r w:rsidRPr="00B26112">
        <w:rPr>
          <w:lang w:val="en-GB"/>
        </w:rPr>
        <w:tab/>
        <w:t>as expenses: project implementation costs, costs for support services foreseen in the respective agreement as well as any interest charged for payments overdue.</w:t>
      </w:r>
    </w:p>
    <w:p w14:paraId="21E3F609" w14:textId="77777777" w:rsidR="00073FE0" w:rsidRPr="00B26112" w:rsidRDefault="00073FE0" w:rsidP="00CA38FE">
      <w:pPr>
        <w:pStyle w:val="Textedebase"/>
        <w:spacing w:line="220" w:lineRule="atLeast"/>
        <w:rPr>
          <w:lang w:val="en-GB"/>
        </w:rPr>
      </w:pPr>
    </w:p>
    <w:p w14:paraId="21E3F60A" w14:textId="77777777" w:rsidR="00073FE0" w:rsidRPr="00B26112" w:rsidRDefault="00073FE0" w:rsidP="00CA38FE">
      <w:pPr>
        <w:pStyle w:val="Textedebase"/>
        <w:spacing w:line="220" w:lineRule="atLeast"/>
        <w:rPr>
          <w:lang w:val="en-GB"/>
        </w:rPr>
      </w:pPr>
      <w:r w:rsidRPr="00B26112">
        <w:rPr>
          <w:lang w:val="en-GB"/>
        </w:rPr>
        <w:t>2</w:t>
      </w:r>
      <w:r w:rsidRPr="00B26112">
        <w:rPr>
          <w:lang w:val="en-GB"/>
        </w:rPr>
        <w:tab/>
        <w:t>Any funds remaining unused when a programme, project or supplementary activity is terminated, may be used by decision of the Director General for other purposes unless otherwise stipulated in the respective agreement.</w:t>
      </w:r>
    </w:p>
    <w:p w14:paraId="21E3F60B" w14:textId="77777777" w:rsidR="00073FE0" w:rsidRPr="00B26112" w:rsidRDefault="00073FE0" w:rsidP="00CA38FE">
      <w:pPr>
        <w:pStyle w:val="Textedebase"/>
        <w:spacing w:line="220" w:lineRule="atLeast"/>
        <w:rPr>
          <w:lang w:val="en-GB"/>
        </w:rPr>
      </w:pPr>
    </w:p>
    <w:p w14:paraId="21E3F60C" w14:textId="77777777" w:rsidR="00073FE0" w:rsidRPr="00B26112" w:rsidRDefault="00073FE0" w:rsidP="004F3079">
      <w:pPr>
        <w:pStyle w:val="Textedebase"/>
        <w:spacing w:line="220" w:lineRule="atLeast"/>
        <w:rPr>
          <w:lang w:val="en-GB"/>
        </w:rPr>
      </w:pPr>
      <w:r w:rsidRPr="00B26112">
        <w:rPr>
          <w:lang w:val="en-GB"/>
        </w:rPr>
        <w:t>3</w:t>
      </w:r>
      <w:r w:rsidRPr="00B26112">
        <w:rPr>
          <w:lang w:val="en-GB"/>
        </w:rPr>
        <w:tab/>
        <w:t xml:space="preserve">Accounts kept in conformity with the present annex shall be audited in accordance with the relevant provisions in article 37 and in </w:t>
      </w:r>
      <w:r w:rsidR="004F3079">
        <w:rPr>
          <w:lang w:val="en-GB"/>
        </w:rPr>
        <w:t>A</w:t>
      </w:r>
      <w:r w:rsidR="004F3079" w:rsidRPr="00B26112">
        <w:rPr>
          <w:lang w:val="en-GB"/>
        </w:rPr>
        <w:t xml:space="preserve">nnex </w:t>
      </w:r>
      <w:r w:rsidRPr="00B26112">
        <w:rPr>
          <w:lang w:val="en-GB"/>
        </w:rPr>
        <w:t>1 of the Financial Regulations.</w:t>
      </w:r>
    </w:p>
    <w:p w14:paraId="21E3F60D" w14:textId="77777777" w:rsidR="00073FE0" w:rsidRPr="00B26112" w:rsidRDefault="00073FE0" w:rsidP="00CA38FE">
      <w:pPr>
        <w:pStyle w:val="Textedebase"/>
        <w:spacing w:line="220" w:lineRule="atLeast"/>
        <w:rPr>
          <w:lang w:val="en-GB"/>
        </w:rPr>
      </w:pPr>
    </w:p>
    <w:p w14:paraId="21E3F60E" w14:textId="77777777" w:rsidR="00073FE0" w:rsidRPr="00B26112" w:rsidRDefault="00073FE0" w:rsidP="00CA38FE">
      <w:pPr>
        <w:pStyle w:val="Textedebase"/>
        <w:spacing w:line="220" w:lineRule="atLeast"/>
        <w:rPr>
          <w:lang w:val="en-GB"/>
        </w:rPr>
      </w:pPr>
      <w:r w:rsidRPr="00B26112">
        <w:rPr>
          <w:lang w:val="en-GB"/>
        </w:rPr>
        <w:t>4</w:t>
      </w:r>
      <w:r w:rsidRPr="00B26112">
        <w:rPr>
          <w:lang w:val="en-GB"/>
        </w:rPr>
        <w:tab/>
        <w:t>If so stipulated in the respective agreement, the International Bureau shall provide a statement of account certified by its External Auditor.</w:t>
      </w:r>
    </w:p>
    <w:p w14:paraId="21E3F60F" w14:textId="77777777" w:rsidR="00073FE0" w:rsidRPr="00B26112" w:rsidRDefault="00073FE0" w:rsidP="00CA38FE">
      <w:pPr>
        <w:pStyle w:val="Textedebase"/>
        <w:spacing w:line="220" w:lineRule="atLeast"/>
        <w:rPr>
          <w:lang w:val="en-GB"/>
        </w:rPr>
      </w:pPr>
    </w:p>
    <w:p w14:paraId="21E3F610" w14:textId="77777777" w:rsidR="00073FE0" w:rsidRPr="00B26112" w:rsidRDefault="00073FE0" w:rsidP="00CA38FE">
      <w:pPr>
        <w:pStyle w:val="Textedebase"/>
        <w:spacing w:line="220" w:lineRule="atLeast"/>
        <w:rPr>
          <w:lang w:val="en-GB"/>
        </w:rPr>
      </w:pPr>
      <w:r w:rsidRPr="00B26112">
        <w:rPr>
          <w:lang w:val="en-GB"/>
        </w:rPr>
        <w:t>5</w:t>
      </w:r>
      <w:r w:rsidRPr="00B26112">
        <w:rPr>
          <w:lang w:val="en-GB"/>
        </w:rPr>
        <w:tab/>
        <w:t>The Director General shall mention in the Financial Operating Report, any contributions received in kind.</w:t>
      </w:r>
    </w:p>
    <w:p w14:paraId="21E3F611" w14:textId="77777777" w:rsidR="00073FE0" w:rsidRPr="00B26112" w:rsidRDefault="00073FE0" w:rsidP="00CA38FE">
      <w:pPr>
        <w:pStyle w:val="Textedebase"/>
        <w:spacing w:line="220" w:lineRule="atLeast"/>
        <w:rPr>
          <w:lang w:val="en-GB"/>
        </w:rPr>
      </w:pPr>
    </w:p>
    <w:p w14:paraId="21E3F612" w14:textId="77777777" w:rsidR="00073FE0" w:rsidRPr="00B26112" w:rsidRDefault="00073FE0" w:rsidP="00CA38FE">
      <w:pPr>
        <w:pStyle w:val="Textedebase"/>
        <w:spacing w:line="220" w:lineRule="atLeast"/>
        <w:rPr>
          <w:lang w:val="en-GB"/>
        </w:rPr>
      </w:pPr>
    </w:p>
    <w:p w14:paraId="21E3F613" w14:textId="77777777" w:rsidR="00073FE0" w:rsidRPr="00B26112" w:rsidRDefault="00073FE0" w:rsidP="00CA38FE">
      <w:pPr>
        <w:pStyle w:val="Textedebase"/>
        <w:spacing w:line="220" w:lineRule="atLeast"/>
        <w:rPr>
          <w:b/>
          <w:bCs/>
          <w:lang w:val="en-GB"/>
        </w:rPr>
      </w:pPr>
      <w:r w:rsidRPr="00B26112">
        <w:rPr>
          <w:b/>
          <w:bCs/>
          <w:lang w:val="en-GB"/>
        </w:rPr>
        <w:t>Article 6</w:t>
      </w:r>
    </w:p>
    <w:p w14:paraId="21E3F614" w14:textId="77777777" w:rsidR="00073FE0" w:rsidRPr="00B26112" w:rsidRDefault="00073FE0" w:rsidP="00CA38FE">
      <w:pPr>
        <w:pStyle w:val="Textedebase"/>
        <w:spacing w:line="220" w:lineRule="atLeast"/>
        <w:rPr>
          <w:b/>
          <w:bCs/>
          <w:lang w:val="en-GB"/>
        </w:rPr>
      </w:pPr>
      <w:r w:rsidRPr="00B26112">
        <w:rPr>
          <w:b/>
          <w:bCs/>
          <w:lang w:val="en-GB"/>
        </w:rPr>
        <w:t>Reporting</w:t>
      </w:r>
    </w:p>
    <w:p w14:paraId="21E3F615" w14:textId="77777777" w:rsidR="00073FE0" w:rsidRPr="00B26112" w:rsidRDefault="00073FE0" w:rsidP="00CA38FE">
      <w:pPr>
        <w:pStyle w:val="Textedebase"/>
        <w:spacing w:line="220" w:lineRule="atLeast"/>
        <w:rPr>
          <w:lang w:val="en-GB"/>
        </w:rPr>
      </w:pPr>
    </w:p>
    <w:p w14:paraId="21E3F616" w14:textId="77777777" w:rsidR="00073FE0" w:rsidRPr="00B26112" w:rsidRDefault="00C97E4D" w:rsidP="00CA38FE">
      <w:pPr>
        <w:pStyle w:val="Textedebase"/>
        <w:spacing w:line="220" w:lineRule="atLeast"/>
        <w:rPr>
          <w:lang w:val="en-GB"/>
        </w:rPr>
      </w:pPr>
      <w:r>
        <w:rPr>
          <w:lang w:val="en-GB"/>
        </w:rPr>
        <w:t>1</w:t>
      </w:r>
      <w:r>
        <w:rPr>
          <w:lang w:val="en-GB"/>
        </w:rPr>
        <w:tab/>
      </w:r>
      <w:r w:rsidR="00073FE0" w:rsidRPr="00B26112">
        <w:rPr>
          <w:lang w:val="en-GB"/>
        </w:rPr>
        <w:t>Upon completion of each programme, project, or activity, a final report shall be issued by the Director General and transmitted to the donors or fund providers and to any party enumerated in the respective agreement as entitled to receive that report.</w:t>
      </w:r>
    </w:p>
    <w:p w14:paraId="21E3F617" w14:textId="77777777" w:rsidR="00EA757C" w:rsidRPr="00B26112" w:rsidRDefault="00EA757C" w:rsidP="00CA38FE">
      <w:pPr>
        <w:spacing w:line="220" w:lineRule="atLeast"/>
        <w:jc w:val="both"/>
        <w:rPr>
          <w:rFonts w:cs="Arial"/>
          <w:lang w:val="en-GB"/>
        </w:rPr>
      </w:pPr>
      <w:r w:rsidRPr="00B26112">
        <w:rPr>
          <w:rFonts w:cs="Arial"/>
          <w:lang w:val="en-GB"/>
        </w:rPr>
        <w:br w:type="page"/>
      </w:r>
    </w:p>
    <w:p w14:paraId="21E3F618" w14:textId="77777777" w:rsidR="00EA757C" w:rsidRPr="00B26112" w:rsidRDefault="00073FE0" w:rsidP="00CA38FE">
      <w:pPr>
        <w:spacing w:line="220" w:lineRule="atLeast"/>
        <w:jc w:val="right"/>
        <w:rPr>
          <w:rFonts w:cs="Arial"/>
          <w:lang w:val="en-GB"/>
        </w:rPr>
      </w:pPr>
      <w:r w:rsidRPr="00B26112">
        <w:rPr>
          <w:rFonts w:cs="Arial"/>
          <w:lang w:val="en-GB"/>
        </w:rPr>
        <w:lastRenderedPageBreak/>
        <w:t>Annex</w:t>
      </w:r>
      <w:r w:rsidR="00D96244" w:rsidRPr="00B26112">
        <w:rPr>
          <w:rFonts w:cs="Arial"/>
          <w:lang w:val="en-GB"/>
        </w:rPr>
        <w:t xml:space="preserve"> 3</w:t>
      </w:r>
    </w:p>
    <w:p w14:paraId="21E3F619" w14:textId="77777777" w:rsidR="00D96244" w:rsidRPr="00B26112" w:rsidRDefault="00D96244" w:rsidP="00CA38FE">
      <w:pPr>
        <w:pStyle w:val="Textedebase"/>
        <w:spacing w:line="220" w:lineRule="atLeast"/>
        <w:rPr>
          <w:lang w:val="en-GB"/>
        </w:rPr>
      </w:pPr>
    </w:p>
    <w:p w14:paraId="21E3F61A" w14:textId="77777777" w:rsidR="00073FE0" w:rsidRPr="00B26112" w:rsidRDefault="00073FE0" w:rsidP="00CA38FE">
      <w:pPr>
        <w:pStyle w:val="Textedebase"/>
        <w:spacing w:line="220" w:lineRule="atLeast"/>
        <w:rPr>
          <w:b/>
          <w:bCs/>
          <w:lang w:val="en-GB"/>
        </w:rPr>
      </w:pPr>
      <w:r w:rsidRPr="00B26112">
        <w:rPr>
          <w:b/>
          <w:bCs/>
          <w:lang w:val="en-GB"/>
        </w:rPr>
        <w:t>Operating procedure for the system of automatic sanctions</w:t>
      </w:r>
    </w:p>
    <w:p w14:paraId="21E3F61B" w14:textId="77777777" w:rsidR="00073FE0" w:rsidRPr="00B26112" w:rsidRDefault="00073FE0" w:rsidP="00CA38FE">
      <w:pPr>
        <w:pStyle w:val="Textedebase"/>
        <w:spacing w:line="220" w:lineRule="atLeast"/>
        <w:rPr>
          <w:lang w:val="en-GB"/>
        </w:rPr>
      </w:pPr>
    </w:p>
    <w:p w14:paraId="21E3F61C" w14:textId="77777777" w:rsidR="00073FE0" w:rsidRPr="00B26112" w:rsidRDefault="00073FE0" w:rsidP="00CA38FE">
      <w:pPr>
        <w:pStyle w:val="Textedebase"/>
        <w:spacing w:line="220" w:lineRule="atLeast"/>
        <w:rPr>
          <w:b/>
          <w:bCs/>
          <w:lang w:val="en-GB"/>
        </w:rPr>
      </w:pPr>
      <w:r w:rsidRPr="00B26112">
        <w:rPr>
          <w:b/>
          <w:bCs/>
          <w:lang w:val="en-GB"/>
        </w:rPr>
        <w:t>1</w:t>
      </w:r>
      <w:r w:rsidRPr="00B26112">
        <w:rPr>
          <w:b/>
          <w:bCs/>
          <w:lang w:val="en-GB"/>
        </w:rPr>
        <w:tab/>
        <w:t>Regulatory basis of the automatic sanctions</w:t>
      </w:r>
    </w:p>
    <w:p w14:paraId="21E3F61D" w14:textId="77777777" w:rsidR="00073FE0" w:rsidRPr="00B26112" w:rsidRDefault="00073FE0" w:rsidP="00CA38FE">
      <w:pPr>
        <w:pStyle w:val="Textedebase"/>
        <w:spacing w:line="220" w:lineRule="atLeast"/>
        <w:rPr>
          <w:lang w:val="en-GB"/>
        </w:rPr>
      </w:pPr>
    </w:p>
    <w:p w14:paraId="21E3F61E" w14:textId="77777777" w:rsidR="00073FE0" w:rsidRPr="00B26112" w:rsidRDefault="00973A2B" w:rsidP="00CA38FE">
      <w:pPr>
        <w:pStyle w:val="Textedebase"/>
        <w:spacing w:after="120" w:line="220" w:lineRule="atLeast"/>
        <w:rPr>
          <w:lang w:val="en-GB"/>
        </w:rPr>
      </w:pPr>
      <w:r w:rsidRPr="00B26112">
        <w:rPr>
          <w:noProof/>
          <w:lang w:val="fr-CH"/>
        </w:rPr>
        <mc:AlternateContent>
          <mc:Choice Requires="wps">
            <w:drawing>
              <wp:anchor distT="0" distB="0" distL="114300" distR="114300" simplePos="0" relativeHeight="251706368" behindDoc="0" locked="0" layoutInCell="1" allowOverlap="1" wp14:anchorId="21E3F78D" wp14:editId="21E3F78E">
                <wp:simplePos x="0" y="0"/>
                <wp:positionH relativeFrom="character">
                  <wp:posOffset>-90170</wp:posOffset>
                </wp:positionH>
                <wp:positionV relativeFrom="paragraph">
                  <wp:posOffset>0</wp:posOffset>
                </wp:positionV>
                <wp:extent cx="0" cy="144000"/>
                <wp:effectExtent l="0" t="0" r="19050" b="2794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C952A" id="AutoShape 6" o:spid="_x0000_s1026" type="#_x0000_t32" style="position:absolute;margin-left:-7.1pt;margin-top:0;width:0;height:11.35pt;z-index:25170636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" strokeweight="1.5pt"/>
            </w:pict>
          </mc:Fallback>
        </mc:AlternateContent>
      </w:r>
      <w:r w:rsidR="00073FE0" w:rsidRPr="00B26112">
        <w:rPr>
          <w:lang w:val="en-GB"/>
        </w:rPr>
        <w:t>The regulatory basis for the application of automatic sanctions is article 149 of the Universal Postal Union General Regulations:</w:t>
      </w:r>
    </w:p>
    <w:p w14:paraId="21E3F61F" w14:textId="77777777" w:rsidR="000D19FE" w:rsidRPr="00B26112" w:rsidRDefault="00973A2B" w:rsidP="00CA38FE">
      <w:pPr>
        <w:pStyle w:val="Textedebase"/>
        <w:spacing w:line="220" w:lineRule="atLeast"/>
        <w:rPr>
          <w:lang w:val="en-GB"/>
        </w:rPr>
      </w:pPr>
      <w:r w:rsidRPr="00B26112">
        <w:rPr>
          <w:noProof/>
          <w:lang w:val="fr-CH"/>
        </w:rPr>
        <mc:AlternateContent>
          <mc:Choice Requires="wps">
            <w:drawing>
              <wp:anchor distT="0" distB="0" distL="114300" distR="114300" simplePos="0" relativeHeight="251708416" behindDoc="0" locked="0" layoutInCell="1" allowOverlap="1" wp14:anchorId="21E3F78F" wp14:editId="21E3F790">
                <wp:simplePos x="0" y="0"/>
                <wp:positionH relativeFrom="character">
                  <wp:posOffset>-90170</wp:posOffset>
                </wp:positionH>
                <wp:positionV relativeFrom="paragraph">
                  <wp:posOffset>0</wp:posOffset>
                </wp:positionV>
                <wp:extent cx="0" cy="144000"/>
                <wp:effectExtent l="0" t="0" r="19050" b="2794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5BAA1" id="AutoShape 6" o:spid="_x0000_s1026" type="#_x0000_t32" style="position:absolute;margin-left:-7.1pt;margin-top:0;width:0;height:11.35pt;z-index:2517084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5HQIAADs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" strokeweight="1.5pt"/>
            </w:pict>
          </mc:Fallback>
        </mc:AlternateContent>
      </w:r>
      <w:r w:rsidR="00CA38FE">
        <w:rPr>
          <w:lang w:val="en-GB"/>
        </w:rPr>
        <w:t>“</w:t>
      </w:r>
      <w:r w:rsidR="00073FE0" w:rsidRPr="00B26112">
        <w:rPr>
          <w:lang w:val="en-GB"/>
        </w:rPr>
        <w:t>1</w:t>
      </w:r>
      <w:r w:rsidR="00073FE0" w:rsidRPr="00B26112">
        <w:rPr>
          <w:lang w:val="en-GB"/>
        </w:rPr>
        <w:tab/>
        <w:t xml:space="preserve">Any member country unable to make the assignment provided for in § 3 of article 146 and which does not agree to submit to an amortization schedule proposed by the International Bureau in accordance </w:t>
      </w:r>
    </w:p>
    <w:p w14:paraId="21E3F620" w14:textId="77777777" w:rsidR="00073FE0" w:rsidRPr="00B26112" w:rsidRDefault="000D19FE" w:rsidP="00CA38FE">
      <w:pPr>
        <w:pStyle w:val="Textedebase"/>
        <w:spacing w:after="120" w:line="220" w:lineRule="atLeast"/>
        <w:rPr>
          <w:lang w:val="en-GB"/>
        </w:rPr>
      </w:pPr>
      <w:r w:rsidRPr="00B26112">
        <w:rPr>
          <w:noProof/>
          <w:lang w:val="fr-CH"/>
        </w:rPr>
        <mc:AlternateContent>
          <mc:Choice Requires="wps">
            <w:drawing>
              <wp:anchor distT="0" distB="0" distL="114300" distR="114300" simplePos="0" relativeHeight="251722752" behindDoc="0" locked="0" layoutInCell="1" allowOverlap="1" wp14:anchorId="21E3F791" wp14:editId="21E3F792">
                <wp:simplePos x="0" y="0"/>
                <wp:positionH relativeFrom="character">
                  <wp:posOffset>-90170</wp:posOffset>
                </wp:positionH>
                <wp:positionV relativeFrom="paragraph">
                  <wp:posOffset>0</wp:posOffset>
                </wp:positionV>
                <wp:extent cx="0" cy="144000"/>
                <wp:effectExtent l="0" t="0" r="19050" b="2794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DEB79" id="AutoShape 6" o:spid="_x0000_s1026" type="#_x0000_t32" style="position:absolute;margin-left:-7.1pt;margin-top:0;width:0;height:11.35pt;z-index:25172275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" strokeweight="1.5pt"/>
            </w:pict>
          </mc:Fallback>
        </mc:AlternateContent>
      </w:r>
      <w:r w:rsidRPr="00B26112">
        <w:rPr>
          <w:noProof/>
          <w:lang w:val="fr-CH"/>
        </w:rPr>
        <mc:AlternateContent>
          <mc:Choice Requires="wps">
            <w:drawing>
              <wp:anchor distT="0" distB="0" distL="114300" distR="114300" simplePos="0" relativeHeight="251720704" behindDoc="0" locked="0" layoutInCell="1" allowOverlap="1" wp14:anchorId="21E3F793" wp14:editId="21E3F794">
                <wp:simplePos x="0" y="0"/>
                <wp:positionH relativeFrom="character">
                  <wp:posOffset>-90170</wp:posOffset>
                </wp:positionH>
                <wp:positionV relativeFrom="paragraph">
                  <wp:posOffset>0</wp:posOffset>
                </wp:positionV>
                <wp:extent cx="0" cy="144000"/>
                <wp:effectExtent l="0" t="0" r="19050" b="2794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01345" id="AutoShape 6" o:spid="_x0000_s1026" type="#_x0000_t32" style="position:absolute;margin-left:-7.1pt;margin-top:0;width:0;height:11.35pt;z-index:2517207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" strokeweight="1.5pt"/>
            </w:pict>
          </mc:Fallback>
        </mc:AlternateContent>
      </w:r>
      <w:r w:rsidR="001369B4" w:rsidRPr="00B26112">
        <w:rPr>
          <w:noProof/>
          <w:lang w:val="fr-CH"/>
        </w:rPr>
        <mc:AlternateContent>
          <mc:Choice Requires="wps">
            <w:drawing>
              <wp:anchor distT="0" distB="0" distL="114300" distR="114300" simplePos="0" relativeHeight="251718656" behindDoc="0" locked="0" layoutInCell="1" allowOverlap="1" wp14:anchorId="21E3F795" wp14:editId="21E3F796">
                <wp:simplePos x="0" y="0"/>
                <wp:positionH relativeFrom="character">
                  <wp:posOffset>-90170</wp:posOffset>
                </wp:positionH>
                <wp:positionV relativeFrom="paragraph">
                  <wp:posOffset>0</wp:posOffset>
                </wp:positionV>
                <wp:extent cx="0" cy="144000"/>
                <wp:effectExtent l="0" t="0" r="19050" b="2794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848DC" id="AutoShape 6" o:spid="_x0000_s1026" type="#_x0000_t32" style="position:absolute;margin-left:-7.1pt;margin-top:0;width:0;height:11.35pt;z-index:25171865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" strokeweight="1.5pt"/>
            </w:pict>
          </mc:Fallback>
        </mc:AlternateContent>
      </w:r>
      <w:r w:rsidR="001369B4" w:rsidRPr="00B26112">
        <w:rPr>
          <w:noProof/>
          <w:lang w:val="fr-CH"/>
        </w:rPr>
        <mc:AlternateContent>
          <mc:Choice Requires="wps">
            <w:drawing>
              <wp:anchor distT="0" distB="0" distL="114300" distR="114300" simplePos="0" relativeHeight="251716608" behindDoc="0" locked="0" layoutInCell="1" allowOverlap="1" wp14:anchorId="21E3F797" wp14:editId="21E3F798">
                <wp:simplePos x="0" y="0"/>
                <wp:positionH relativeFrom="character">
                  <wp:posOffset>-90170</wp:posOffset>
                </wp:positionH>
                <wp:positionV relativeFrom="paragraph">
                  <wp:posOffset>0</wp:posOffset>
                </wp:positionV>
                <wp:extent cx="0" cy="144000"/>
                <wp:effectExtent l="0" t="0" r="19050" b="2794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C6C33" id="AutoShape 6" o:spid="_x0000_s1026" type="#_x0000_t32" style="position:absolute;margin-left:-7.1pt;margin-top:0;width:0;height:11.35pt;z-index:25171660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" strokeweight="1.5pt"/>
            </w:pict>
          </mc:Fallback>
        </mc:AlternateContent>
      </w:r>
      <w:r w:rsidR="00973A2B" w:rsidRPr="00B26112">
        <w:rPr>
          <w:noProof/>
          <w:lang w:val="fr-CH"/>
        </w:rPr>
        <mc:AlternateContent>
          <mc:Choice Requires="wps">
            <w:drawing>
              <wp:anchor distT="0" distB="0" distL="114300" distR="114300" simplePos="0" relativeHeight="251714560" behindDoc="0" locked="0" layoutInCell="1" allowOverlap="1" wp14:anchorId="21E3F799" wp14:editId="21E3F79A">
                <wp:simplePos x="0" y="0"/>
                <wp:positionH relativeFrom="character">
                  <wp:posOffset>-90170</wp:posOffset>
                </wp:positionH>
                <wp:positionV relativeFrom="paragraph">
                  <wp:posOffset>0</wp:posOffset>
                </wp:positionV>
                <wp:extent cx="0" cy="144000"/>
                <wp:effectExtent l="0" t="0" r="19050" b="2794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00DE4" id="AutoShape 6" o:spid="_x0000_s1026" type="#_x0000_t32" style="position:absolute;margin-left:-7.1pt;margin-top:0;width:0;height:11.35pt;z-index:25171456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" strokeweight="1.5pt"/>
            </w:pict>
          </mc:Fallback>
        </mc:AlternateContent>
      </w:r>
      <w:r w:rsidR="00973A2B" w:rsidRPr="00B26112">
        <w:rPr>
          <w:noProof/>
          <w:lang w:val="fr-CH"/>
        </w:rPr>
        <mc:AlternateContent>
          <mc:Choice Requires="wps">
            <w:drawing>
              <wp:anchor distT="0" distB="0" distL="114300" distR="114300" simplePos="0" relativeHeight="251710464" behindDoc="0" locked="0" layoutInCell="1" allowOverlap="1" wp14:anchorId="21E3F79B" wp14:editId="21E3F79C">
                <wp:simplePos x="0" y="0"/>
                <wp:positionH relativeFrom="character">
                  <wp:posOffset>-90170</wp:posOffset>
                </wp:positionH>
                <wp:positionV relativeFrom="paragraph">
                  <wp:posOffset>0</wp:posOffset>
                </wp:positionV>
                <wp:extent cx="0" cy="144000"/>
                <wp:effectExtent l="0" t="0" r="19050" b="2794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45543" id="AutoShape 6" o:spid="_x0000_s1026" type="#_x0000_t32" style="position:absolute;margin-left:-7.1pt;margin-top:0;width:0;height:11.35pt;z-index:2517104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" strokeweight="1.5pt"/>
            </w:pict>
          </mc:Fallback>
        </mc:AlternateContent>
      </w:r>
      <w:r w:rsidR="00973A2B" w:rsidRPr="00B26112">
        <w:rPr>
          <w:noProof/>
          <w:lang w:val="fr-CH"/>
        </w:rPr>
        <mc:AlternateContent>
          <mc:Choice Requires="wps">
            <w:drawing>
              <wp:anchor distT="0" distB="0" distL="114300" distR="114300" simplePos="0" relativeHeight="251712512" behindDoc="0" locked="0" layoutInCell="1" allowOverlap="1" wp14:anchorId="21E3F79D" wp14:editId="21E3F79E">
                <wp:simplePos x="0" y="0"/>
                <wp:positionH relativeFrom="character">
                  <wp:posOffset>-90170</wp:posOffset>
                </wp:positionH>
                <wp:positionV relativeFrom="paragraph">
                  <wp:posOffset>0</wp:posOffset>
                </wp:positionV>
                <wp:extent cx="0" cy="144000"/>
                <wp:effectExtent l="0" t="0" r="19050" b="2794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9B5EA" id="AutoShape 6" o:spid="_x0000_s1026" type="#_x0000_t32" style="position:absolute;margin-left:-7.1pt;margin-top:0;width:0;height:11.35pt;z-index:2517125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" strokeweight="1.5pt"/>
            </w:pict>
          </mc:Fallback>
        </mc:AlternateContent>
      </w:r>
      <w:r w:rsidR="00073FE0" w:rsidRPr="00B26112">
        <w:rPr>
          <w:lang w:val="en-GB"/>
        </w:rPr>
        <w:t>with article 146.4, or which does not comply with such a schedule shall automatically lose its right to vote at Congress and at meetings of the Council of Administration and the Postal Operations Council and shall no longer be eligible for membership of these two Councils.</w:t>
      </w:r>
    </w:p>
    <w:p w14:paraId="21E3F621" w14:textId="77777777" w:rsidR="00073FE0" w:rsidRPr="00B26112" w:rsidRDefault="00073FE0" w:rsidP="00CA38FE">
      <w:pPr>
        <w:pStyle w:val="Textedebase"/>
        <w:spacing w:line="220" w:lineRule="atLeast"/>
        <w:rPr>
          <w:lang w:val="en-GB"/>
        </w:rPr>
      </w:pPr>
      <w:r w:rsidRPr="00B26112">
        <w:rPr>
          <w:lang w:val="en-GB"/>
        </w:rPr>
        <w:t>2</w:t>
      </w:r>
      <w:r w:rsidRPr="00B26112">
        <w:rPr>
          <w:lang w:val="en-GB"/>
        </w:rPr>
        <w:tab/>
        <w:t>Automatic sanctions shall be lifted as a matter of course and with immediate effect as soon as the member country concerned has paid its arrears of mandatory contributions owed to the Union, in capital and interest, or has agreed to submit to a schedule for the amortization of the arrears.</w:t>
      </w:r>
      <w:r w:rsidR="00B26112" w:rsidRPr="00B26112">
        <w:rPr>
          <w:lang w:val="en-GB"/>
        </w:rPr>
        <w:t>”</w:t>
      </w:r>
    </w:p>
    <w:p w14:paraId="21E3F622" w14:textId="77777777" w:rsidR="00073FE0" w:rsidRPr="00B26112" w:rsidRDefault="00073FE0" w:rsidP="00CA38FE">
      <w:pPr>
        <w:pStyle w:val="Textedebase"/>
        <w:spacing w:line="220" w:lineRule="atLeast"/>
        <w:rPr>
          <w:lang w:val="en-GB"/>
        </w:rPr>
      </w:pPr>
    </w:p>
    <w:p w14:paraId="21E3F623" w14:textId="77777777" w:rsidR="00073FE0" w:rsidRPr="00B26112" w:rsidRDefault="000D19FE" w:rsidP="00CA38FE">
      <w:pPr>
        <w:pStyle w:val="Textedebase"/>
        <w:spacing w:after="120" w:line="220" w:lineRule="atLeast"/>
        <w:rPr>
          <w:lang w:val="en-GB"/>
        </w:rPr>
      </w:pPr>
      <w:r w:rsidRPr="00B26112">
        <w:rPr>
          <w:noProof/>
          <w:lang w:val="fr-CH"/>
        </w:rPr>
        <mc:AlternateContent>
          <mc:Choice Requires="wps">
            <w:drawing>
              <wp:anchor distT="0" distB="0" distL="114300" distR="114300" simplePos="0" relativeHeight="251724800" behindDoc="0" locked="0" layoutInCell="1" allowOverlap="1" wp14:anchorId="21E3F79F" wp14:editId="21E3F7A0">
                <wp:simplePos x="0" y="0"/>
                <wp:positionH relativeFrom="character">
                  <wp:posOffset>-90170</wp:posOffset>
                </wp:positionH>
                <wp:positionV relativeFrom="paragraph">
                  <wp:posOffset>0</wp:posOffset>
                </wp:positionV>
                <wp:extent cx="0" cy="144000"/>
                <wp:effectExtent l="0" t="0" r="19050" b="2794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91CC7" id="AutoShape 6" o:spid="_x0000_s1026" type="#_x0000_t32" style="position:absolute;margin-left:-7.1pt;margin-top:0;width:0;height:11.35pt;z-index:25172480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" strokeweight="1.5pt"/>
            </w:pict>
          </mc:Fallback>
        </mc:AlternateContent>
      </w:r>
      <w:r w:rsidR="00073FE0" w:rsidRPr="00B26112">
        <w:rPr>
          <w:lang w:val="en-GB"/>
        </w:rPr>
        <w:t>Article 149 refers to §§ 3 and 4 of article 146 of the General Regulations:</w:t>
      </w:r>
    </w:p>
    <w:p w14:paraId="21E3F624" w14:textId="77777777" w:rsidR="00073FE0" w:rsidRPr="00B26112" w:rsidRDefault="000D19FE" w:rsidP="005F1092">
      <w:pPr>
        <w:pStyle w:val="Textedebase"/>
        <w:spacing w:after="120" w:line="220" w:lineRule="atLeast"/>
        <w:rPr>
          <w:lang w:val="en-GB"/>
        </w:rPr>
      </w:pPr>
      <w:r w:rsidRPr="00B26112">
        <w:rPr>
          <w:noProof/>
          <w:lang w:val="fr-CH"/>
        </w:rPr>
        <mc:AlternateContent>
          <mc:Choice Requires="wps">
            <w:drawing>
              <wp:anchor distT="0" distB="0" distL="114300" distR="114300" simplePos="0" relativeHeight="251726848" behindDoc="0" locked="0" layoutInCell="1" allowOverlap="1" wp14:anchorId="21E3F7A1" wp14:editId="21E3F7A2">
                <wp:simplePos x="0" y="0"/>
                <wp:positionH relativeFrom="character">
                  <wp:posOffset>-90170</wp:posOffset>
                </wp:positionH>
                <wp:positionV relativeFrom="paragraph">
                  <wp:posOffset>0</wp:posOffset>
                </wp:positionV>
                <wp:extent cx="0" cy="144000"/>
                <wp:effectExtent l="0" t="0" r="19050" b="2794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C68BB" id="AutoShape 6" o:spid="_x0000_s1026" type="#_x0000_t32" style="position:absolute;margin-left:-7.1pt;margin-top:0;width:0;height:11.35pt;z-index:25172684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" strokeweight="1.5pt"/>
            </w:pict>
          </mc:Fallback>
        </mc:AlternateContent>
      </w:r>
      <w:r w:rsidR="00CA38FE">
        <w:rPr>
          <w:lang w:val="en-GB"/>
        </w:rPr>
        <w:t>“</w:t>
      </w:r>
      <w:r w:rsidR="00073FE0" w:rsidRPr="00B26112">
        <w:rPr>
          <w:lang w:val="en-GB"/>
        </w:rPr>
        <w:t>3</w:t>
      </w:r>
      <w:r w:rsidR="00073FE0" w:rsidRPr="00B26112">
        <w:rPr>
          <w:lang w:val="en-GB"/>
        </w:rPr>
        <w:tab/>
        <w:t>Where the arrears of mandatory contributions, not including interest, owed</w:t>
      </w:r>
      <w:r w:rsidR="00B26112" w:rsidRPr="00B26112">
        <w:rPr>
          <w:lang w:val="en-GB"/>
        </w:rPr>
        <w:t xml:space="preserve"> </w:t>
      </w:r>
      <w:r w:rsidR="00073FE0" w:rsidRPr="00B26112">
        <w:rPr>
          <w:lang w:val="en-GB"/>
        </w:rPr>
        <w:t>to the Union for a member country are equal to or more than the amount of the contributions of that member country for the preceding two financial years, such member country may irrevocably assign to the Union all or part of the credits owed it by other member countries, in accordance with the arrangements laid down by the Council of Administration. The conditions of this assignment of credit shall be determined by agreement reached between the member country, its debtors/creditors and the Union.</w:t>
      </w:r>
    </w:p>
    <w:p w14:paraId="21E3F625" w14:textId="77777777" w:rsidR="00073FE0" w:rsidRPr="00B26112" w:rsidRDefault="000D19FE" w:rsidP="005F1092">
      <w:pPr>
        <w:pStyle w:val="Textedebase"/>
        <w:spacing w:line="220" w:lineRule="atLeast"/>
        <w:rPr>
          <w:lang w:val="en-GB"/>
        </w:rPr>
      </w:pPr>
      <w:r w:rsidRPr="00B26112">
        <w:rPr>
          <w:noProof/>
          <w:lang w:val="fr-CH"/>
        </w:rPr>
        <mc:AlternateContent>
          <mc:Choice Requires="wps">
            <w:drawing>
              <wp:anchor distT="0" distB="0" distL="114300" distR="114300" simplePos="0" relativeHeight="251728896" behindDoc="0" locked="0" layoutInCell="1" allowOverlap="1" wp14:anchorId="21E3F7A3" wp14:editId="21E3F7A4">
                <wp:simplePos x="0" y="0"/>
                <wp:positionH relativeFrom="character">
                  <wp:posOffset>-90170</wp:posOffset>
                </wp:positionH>
                <wp:positionV relativeFrom="paragraph">
                  <wp:posOffset>0</wp:posOffset>
                </wp:positionV>
                <wp:extent cx="0" cy="144000"/>
                <wp:effectExtent l="0" t="0" r="19050" b="2794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EAE0A" id="AutoShape 6" o:spid="_x0000_s1026" type="#_x0000_t32" style="position:absolute;margin-left:-7.1pt;margin-top:0;width:0;height:11.35pt;z-index:25172889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" strokeweight="1.5pt"/>
            </w:pict>
          </mc:Fallback>
        </mc:AlternateContent>
      </w:r>
      <w:r w:rsidR="00073FE0" w:rsidRPr="00B26112">
        <w:rPr>
          <w:lang w:val="en-GB"/>
        </w:rPr>
        <w:t>4</w:t>
      </w:r>
      <w:r w:rsidR="00073FE0" w:rsidRPr="00B26112">
        <w:rPr>
          <w:lang w:val="en-GB"/>
        </w:rPr>
        <w:tab/>
        <w:t>A member country which, for legal or other reasons, cannot make such assignment shall undertake to conclude a schedule for the amortization of its arrears.</w:t>
      </w:r>
      <w:r w:rsidR="00B26112" w:rsidRPr="00B26112">
        <w:rPr>
          <w:lang w:val="en-GB"/>
        </w:rPr>
        <w:t>”</w:t>
      </w:r>
    </w:p>
    <w:p w14:paraId="21E3F626" w14:textId="77777777" w:rsidR="00073FE0" w:rsidRPr="00B26112" w:rsidRDefault="00073FE0" w:rsidP="00CA38FE">
      <w:pPr>
        <w:pStyle w:val="Textedebase"/>
        <w:spacing w:line="220" w:lineRule="atLeast"/>
        <w:rPr>
          <w:lang w:val="en-GB"/>
        </w:rPr>
      </w:pPr>
    </w:p>
    <w:p w14:paraId="21E3F627" w14:textId="77777777" w:rsidR="00073FE0" w:rsidRPr="00B26112" w:rsidRDefault="00073FE0" w:rsidP="00CA38FE">
      <w:pPr>
        <w:pStyle w:val="Textedebase"/>
        <w:spacing w:line="220" w:lineRule="atLeast"/>
        <w:rPr>
          <w:lang w:val="en-GB"/>
        </w:rPr>
      </w:pPr>
      <w:r w:rsidRPr="00B26112">
        <w:rPr>
          <w:lang w:val="en-GB"/>
        </w:rPr>
        <w:t>It is specified that, in this context, arrears of mandatory contributions are considered to be the unpaid portion of the contributions for financial years prior to the current financial year.</w:t>
      </w:r>
    </w:p>
    <w:p w14:paraId="21E3F628" w14:textId="77777777" w:rsidR="00073FE0" w:rsidRPr="00B26112" w:rsidRDefault="00073FE0" w:rsidP="00CA38FE">
      <w:pPr>
        <w:pStyle w:val="Textedebase"/>
        <w:spacing w:line="220" w:lineRule="atLeast"/>
        <w:rPr>
          <w:lang w:val="en-GB"/>
        </w:rPr>
      </w:pPr>
    </w:p>
    <w:p w14:paraId="21E3F629" w14:textId="77777777" w:rsidR="000D19FE" w:rsidRPr="00B26112" w:rsidRDefault="000D19FE" w:rsidP="00CA38FE">
      <w:pPr>
        <w:pStyle w:val="Textedebase"/>
        <w:spacing w:line="220" w:lineRule="atLeast"/>
        <w:rPr>
          <w:lang w:val="en-GB"/>
        </w:rPr>
      </w:pPr>
    </w:p>
    <w:p w14:paraId="21E3F62A" w14:textId="77777777" w:rsidR="000D19FE" w:rsidRPr="00B26112" w:rsidRDefault="000D19FE" w:rsidP="00CA38FE">
      <w:pPr>
        <w:pStyle w:val="Textedebase"/>
        <w:spacing w:line="220" w:lineRule="atLeast"/>
        <w:rPr>
          <w:b/>
          <w:bCs/>
          <w:lang w:val="en-GB"/>
        </w:rPr>
      </w:pPr>
      <w:r w:rsidRPr="00B26112">
        <w:rPr>
          <w:b/>
          <w:bCs/>
          <w:lang w:val="en-GB"/>
        </w:rPr>
        <w:t>2</w:t>
      </w:r>
      <w:r w:rsidRPr="00B26112">
        <w:rPr>
          <w:b/>
          <w:bCs/>
          <w:lang w:val="en-GB"/>
        </w:rPr>
        <w:tab/>
        <w:t>Consequences of the automatic sanctions</w:t>
      </w:r>
    </w:p>
    <w:p w14:paraId="21E3F62B" w14:textId="77777777" w:rsidR="000D19FE" w:rsidRPr="00B26112" w:rsidRDefault="000D19FE" w:rsidP="00CA38FE">
      <w:pPr>
        <w:pStyle w:val="Textedebase"/>
        <w:spacing w:line="220" w:lineRule="atLeast"/>
        <w:rPr>
          <w:lang w:val="en-GB"/>
        </w:rPr>
      </w:pPr>
    </w:p>
    <w:p w14:paraId="21E3F62C" w14:textId="77777777" w:rsidR="000D19FE" w:rsidRPr="00B26112" w:rsidRDefault="000D19FE" w:rsidP="00CA38FE">
      <w:pPr>
        <w:pStyle w:val="Textedebase"/>
        <w:spacing w:line="220" w:lineRule="atLeast"/>
        <w:rPr>
          <w:lang w:val="en-GB"/>
        </w:rPr>
      </w:pPr>
      <w:r w:rsidRPr="00B26112">
        <w:rPr>
          <w:noProof/>
          <w:lang w:val="fr-CH"/>
        </w:rPr>
        <mc:AlternateContent>
          <mc:Choice Requires="wps">
            <w:drawing>
              <wp:anchor distT="0" distB="0" distL="114300" distR="114300" simplePos="0" relativeHeight="251730944" behindDoc="0" locked="0" layoutInCell="1" allowOverlap="1" wp14:anchorId="21E3F7A5" wp14:editId="21E3F7A6">
                <wp:simplePos x="0" y="0"/>
                <wp:positionH relativeFrom="character">
                  <wp:posOffset>-90170</wp:posOffset>
                </wp:positionH>
                <wp:positionV relativeFrom="paragraph">
                  <wp:posOffset>0</wp:posOffset>
                </wp:positionV>
                <wp:extent cx="0" cy="144000"/>
                <wp:effectExtent l="0" t="0" r="19050" b="2794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1F8B0" id="AutoShape 6" o:spid="_x0000_s1026" type="#_x0000_t32" style="position:absolute;margin-left:-7.1pt;margin-top:0;width:0;height:11.35pt;z-index:2517309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" strokeweight="1.5pt"/>
            </w:pict>
          </mc:Fallback>
        </mc:AlternateContent>
      </w:r>
      <w:r w:rsidRPr="00B26112">
        <w:rPr>
          <w:lang w:val="en-GB"/>
        </w:rPr>
        <w:t>As mentioned in article 149, § 1, above, application of the automatic sanctions results in the loss of the right to vote at Congress and at meetings of the Council of Administration and the Postal Operations Council and loss of eligibility for membership of these two Councils.</w:t>
      </w:r>
    </w:p>
    <w:p w14:paraId="21E3F62D" w14:textId="77777777" w:rsidR="000D19FE" w:rsidRPr="00B26112" w:rsidRDefault="000D19FE" w:rsidP="00CA38FE">
      <w:pPr>
        <w:pStyle w:val="Textedebase"/>
        <w:spacing w:line="220" w:lineRule="atLeast"/>
        <w:rPr>
          <w:lang w:val="en-GB"/>
        </w:rPr>
      </w:pPr>
    </w:p>
    <w:p w14:paraId="21E3F62E" w14:textId="77777777" w:rsidR="000D19FE" w:rsidRPr="00B26112" w:rsidRDefault="000D19FE" w:rsidP="00CA38FE">
      <w:pPr>
        <w:pStyle w:val="Textedebase"/>
        <w:spacing w:line="220" w:lineRule="atLeast"/>
        <w:rPr>
          <w:lang w:val="en-GB"/>
        </w:rPr>
      </w:pPr>
      <w:r w:rsidRPr="00B26112">
        <w:rPr>
          <w:lang w:val="en-GB"/>
        </w:rPr>
        <w:t>Where sanctions are imposed on a member country for arrears of mandatory contributions and that country is already a member of one of the Union</w:t>
      </w:r>
      <w:r w:rsidR="00B26112" w:rsidRPr="00B26112">
        <w:rPr>
          <w:lang w:val="en-GB"/>
        </w:rPr>
        <w:t>’</w:t>
      </w:r>
      <w:r w:rsidRPr="00B26112">
        <w:rPr>
          <w:lang w:val="en-GB"/>
        </w:rPr>
        <w:t>s legislative bodies, it will not be excluded from that body until the end of its term, but loses the right to vote.</w:t>
      </w:r>
    </w:p>
    <w:p w14:paraId="21E3F62F" w14:textId="77777777" w:rsidR="000D19FE" w:rsidRPr="00B26112" w:rsidRDefault="000D19FE" w:rsidP="00CA38FE">
      <w:pPr>
        <w:pStyle w:val="Textedebase"/>
        <w:spacing w:line="220" w:lineRule="atLeast"/>
        <w:rPr>
          <w:lang w:val="en-GB"/>
        </w:rPr>
      </w:pPr>
    </w:p>
    <w:p w14:paraId="21E3F630" w14:textId="77777777" w:rsidR="000D19FE" w:rsidRPr="00B26112" w:rsidRDefault="000D19FE" w:rsidP="00CA38FE">
      <w:pPr>
        <w:pStyle w:val="Textedebase"/>
        <w:spacing w:line="220" w:lineRule="atLeast"/>
        <w:rPr>
          <w:lang w:val="en-GB"/>
        </w:rPr>
      </w:pPr>
    </w:p>
    <w:p w14:paraId="21E3F631" w14:textId="77777777" w:rsidR="000D19FE" w:rsidRPr="00B26112" w:rsidRDefault="000D19FE" w:rsidP="00CA38FE">
      <w:pPr>
        <w:pStyle w:val="Textedebase"/>
        <w:spacing w:line="220" w:lineRule="atLeast"/>
        <w:rPr>
          <w:b/>
          <w:bCs/>
          <w:lang w:val="en-GB"/>
        </w:rPr>
      </w:pPr>
      <w:r w:rsidRPr="00B26112">
        <w:rPr>
          <w:b/>
          <w:bCs/>
          <w:lang w:val="en-GB"/>
        </w:rPr>
        <w:t>3</w:t>
      </w:r>
      <w:r w:rsidRPr="00B26112">
        <w:rPr>
          <w:b/>
          <w:bCs/>
          <w:lang w:val="en-GB"/>
        </w:rPr>
        <w:tab/>
        <w:t>Aims of the automatic sanctions</w:t>
      </w:r>
    </w:p>
    <w:p w14:paraId="21E3F632" w14:textId="77777777" w:rsidR="000D19FE" w:rsidRPr="00B26112" w:rsidRDefault="000D19FE" w:rsidP="00CA38FE">
      <w:pPr>
        <w:pStyle w:val="Textedebase"/>
        <w:spacing w:line="220" w:lineRule="atLeast"/>
        <w:rPr>
          <w:lang w:val="en-GB"/>
        </w:rPr>
      </w:pPr>
    </w:p>
    <w:p w14:paraId="21E3F633" w14:textId="77777777" w:rsidR="000D19FE" w:rsidRPr="00B26112" w:rsidRDefault="000D19FE" w:rsidP="00CA38FE">
      <w:pPr>
        <w:pStyle w:val="Textedebase"/>
        <w:spacing w:line="220" w:lineRule="atLeast"/>
        <w:rPr>
          <w:lang w:val="en-GB"/>
        </w:rPr>
      </w:pPr>
      <w:r w:rsidRPr="00B26112">
        <w:rPr>
          <w:lang w:val="en-GB"/>
        </w:rPr>
        <w:t>The aim of introducing the system of automatic sanctions is to reduce the amount of arrears of contributions owed to the Union while offering member countries several ways of paying them and flexibility of application through the time limits allowed.</w:t>
      </w:r>
    </w:p>
    <w:p w14:paraId="21E3F634" w14:textId="77777777" w:rsidR="00073FE0" w:rsidRPr="00B26112" w:rsidRDefault="00073FE0" w:rsidP="00CA38FE">
      <w:pPr>
        <w:pStyle w:val="Textedebase"/>
        <w:spacing w:line="220" w:lineRule="atLeast"/>
        <w:rPr>
          <w:lang w:val="en-GB"/>
        </w:rPr>
      </w:pPr>
    </w:p>
    <w:p w14:paraId="21E3F635" w14:textId="77777777" w:rsidR="00073FE0" w:rsidRPr="00B26112" w:rsidRDefault="00073FE0" w:rsidP="00CA38FE">
      <w:pPr>
        <w:pStyle w:val="Textedebase"/>
        <w:spacing w:line="220" w:lineRule="atLeast"/>
        <w:rPr>
          <w:b/>
          <w:bCs/>
          <w:lang w:val="en-GB"/>
        </w:rPr>
      </w:pPr>
    </w:p>
    <w:p w14:paraId="21E3F636" w14:textId="77777777" w:rsidR="000D19FE" w:rsidRPr="00B26112" w:rsidRDefault="000D19FE" w:rsidP="00CA38FE">
      <w:pPr>
        <w:pStyle w:val="Textedebase"/>
        <w:spacing w:line="220" w:lineRule="atLeast"/>
        <w:rPr>
          <w:b/>
          <w:bCs/>
          <w:lang w:val="en-GB"/>
        </w:rPr>
      </w:pPr>
      <w:r w:rsidRPr="00B26112">
        <w:rPr>
          <w:b/>
          <w:bCs/>
          <w:lang w:val="en-GB"/>
        </w:rPr>
        <w:t>4</w:t>
      </w:r>
      <w:r w:rsidRPr="00B26112">
        <w:rPr>
          <w:b/>
          <w:bCs/>
          <w:lang w:val="en-GB"/>
        </w:rPr>
        <w:tab/>
        <w:t>Method of calculating the decisive amount</w:t>
      </w:r>
    </w:p>
    <w:p w14:paraId="21E3F637" w14:textId="77777777" w:rsidR="000D19FE" w:rsidRPr="00B26112" w:rsidRDefault="000D19FE" w:rsidP="00CA38FE">
      <w:pPr>
        <w:pStyle w:val="Textedebase"/>
        <w:spacing w:line="220" w:lineRule="atLeast"/>
        <w:rPr>
          <w:lang w:val="en-GB"/>
        </w:rPr>
      </w:pPr>
    </w:p>
    <w:p w14:paraId="21E3F638" w14:textId="77777777" w:rsidR="000D19FE" w:rsidRDefault="000D19FE" w:rsidP="00CA38FE">
      <w:pPr>
        <w:pStyle w:val="Textedebase"/>
        <w:spacing w:line="220" w:lineRule="atLeast"/>
        <w:rPr>
          <w:lang w:val="en-GB"/>
        </w:rPr>
      </w:pPr>
      <w:r w:rsidRPr="00B26112">
        <w:rPr>
          <w:lang w:val="en-GB"/>
        </w:rPr>
        <w:t>The automatic sanctions are triggered when the amount of arrears of mandatory contributions, not including interest, becomes equal to or more than the amount of the mandatory contributions owed by the member country for the preceding two financial years.</w:t>
      </w:r>
    </w:p>
    <w:p w14:paraId="21E3F639" w14:textId="77777777" w:rsidR="00C97E4D" w:rsidRPr="00B26112" w:rsidRDefault="00C97E4D" w:rsidP="00CA38FE">
      <w:pPr>
        <w:pStyle w:val="Textedebase"/>
        <w:spacing w:line="220" w:lineRule="atLeast"/>
        <w:rPr>
          <w:lang w:val="en-GB"/>
        </w:rPr>
      </w:pPr>
    </w:p>
    <w:p w14:paraId="21E3F63A" w14:textId="77777777" w:rsidR="000D19FE" w:rsidRPr="00B26112" w:rsidRDefault="000D19FE" w:rsidP="00CA38FE">
      <w:pPr>
        <w:pStyle w:val="Textedebase"/>
        <w:spacing w:line="220" w:lineRule="atLeast"/>
        <w:rPr>
          <w:lang w:val="en-GB"/>
        </w:rPr>
      </w:pPr>
      <w:r w:rsidRPr="00B26112">
        <w:rPr>
          <w:lang w:val="en-GB"/>
        </w:rPr>
        <w:t>Example: at the beginning of the year 2001, a member country owes the following contributions:</w:t>
      </w:r>
    </w:p>
    <w:p w14:paraId="21E3F63B" w14:textId="77777777" w:rsidR="000D19FE" w:rsidRPr="00B26112" w:rsidRDefault="000D19FE" w:rsidP="00CA38FE">
      <w:pPr>
        <w:pStyle w:val="Premierretrait"/>
        <w:spacing w:line="220" w:lineRule="atLeast"/>
        <w:rPr>
          <w:lang w:val="en-GB"/>
        </w:rPr>
      </w:pPr>
      <w:r w:rsidRPr="00B26112">
        <w:rPr>
          <w:lang w:val="en-GB"/>
        </w:rPr>
        <w:t>for 2001: 150,000 CHF;</w:t>
      </w:r>
    </w:p>
    <w:p w14:paraId="21E3F63C" w14:textId="77777777" w:rsidR="000D19FE" w:rsidRPr="00B26112" w:rsidRDefault="000D19FE" w:rsidP="00CA38FE">
      <w:pPr>
        <w:pStyle w:val="Premierretrait"/>
        <w:spacing w:line="220" w:lineRule="atLeast"/>
        <w:rPr>
          <w:lang w:val="en-GB"/>
        </w:rPr>
      </w:pPr>
      <w:r w:rsidRPr="00B26112">
        <w:rPr>
          <w:lang w:val="en-GB"/>
        </w:rPr>
        <w:t>for 2000: 145,000 CHF;</w:t>
      </w:r>
    </w:p>
    <w:p w14:paraId="21E3F63D" w14:textId="77777777" w:rsidR="000D19FE" w:rsidRPr="00B26112" w:rsidRDefault="000D19FE" w:rsidP="00CA38FE">
      <w:pPr>
        <w:pStyle w:val="Premierretrait"/>
        <w:spacing w:line="220" w:lineRule="atLeast"/>
        <w:rPr>
          <w:lang w:val="en-GB"/>
        </w:rPr>
      </w:pPr>
      <w:r w:rsidRPr="00B26112">
        <w:rPr>
          <w:lang w:val="en-GB"/>
        </w:rPr>
        <w:t>for 1999: 140,000 CHF;</w:t>
      </w:r>
    </w:p>
    <w:p w14:paraId="21E3F63E" w14:textId="77777777" w:rsidR="000D19FE" w:rsidRPr="00B26112" w:rsidRDefault="000D19FE" w:rsidP="00CA38FE">
      <w:pPr>
        <w:pStyle w:val="Premierretrait"/>
        <w:spacing w:line="220" w:lineRule="atLeast"/>
        <w:rPr>
          <w:lang w:val="en-GB"/>
        </w:rPr>
      </w:pPr>
      <w:r w:rsidRPr="00B26112">
        <w:rPr>
          <w:lang w:val="en-GB"/>
        </w:rPr>
        <w:lastRenderedPageBreak/>
        <w:t>for 1998: 135,000 CHF;</w:t>
      </w:r>
    </w:p>
    <w:p w14:paraId="21E3F63F" w14:textId="77777777" w:rsidR="000D19FE" w:rsidRPr="00B26112" w:rsidRDefault="000D19FE" w:rsidP="00CA38FE">
      <w:pPr>
        <w:pStyle w:val="Premierretrait"/>
        <w:spacing w:line="220" w:lineRule="atLeast"/>
        <w:rPr>
          <w:lang w:val="en-GB"/>
        </w:rPr>
      </w:pPr>
      <w:r w:rsidRPr="00B26112">
        <w:rPr>
          <w:lang w:val="en-GB"/>
        </w:rPr>
        <w:t>for 1997: 80,000 CHF (balance after payment of an instalment).</w:t>
      </w:r>
    </w:p>
    <w:p w14:paraId="21E3F640" w14:textId="77777777" w:rsidR="000D19FE" w:rsidRPr="00B26112" w:rsidRDefault="000D19FE" w:rsidP="00CA38FE">
      <w:pPr>
        <w:pStyle w:val="Textedebase"/>
        <w:spacing w:line="220" w:lineRule="atLeast"/>
        <w:rPr>
          <w:lang w:val="en-GB"/>
        </w:rPr>
      </w:pPr>
    </w:p>
    <w:p w14:paraId="21E3F641" w14:textId="77777777" w:rsidR="000D19FE" w:rsidRPr="00B26112" w:rsidRDefault="000D19FE" w:rsidP="00CA38FE">
      <w:pPr>
        <w:pStyle w:val="Textedebase"/>
        <w:spacing w:line="220" w:lineRule="atLeast"/>
        <w:rPr>
          <w:lang w:val="en-GB"/>
        </w:rPr>
      </w:pPr>
      <w:r w:rsidRPr="00B26112">
        <w:rPr>
          <w:lang w:val="en-GB"/>
        </w:rPr>
        <w:t>The decisive amount for the application of automatic sanctions is 285,000 CHF, or the sum of the contribu</w:t>
      </w:r>
      <w:r w:rsidR="000836FC">
        <w:rPr>
          <w:lang w:val="en-GB"/>
        </w:rPr>
        <w:softHyphen/>
      </w:r>
      <w:r w:rsidRPr="00B26112">
        <w:rPr>
          <w:lang w:val="en-GB"/>
        </w:rPr>
        <w:t>tions for the two years preceding the current year (1999 and 2000).</w:t>
      </w:r>
    </w:p>
    <w:p w14:paraId="21E3F642" w14:textId="77777777" w:rsidR="000D19FE" w:rsidRPr="00B26112" w:rsidRDefault="000D19FE" w:rsidP="00CA38FE">
      <w:pPr>
        <w:pStyle w:val="Textedebase"/>
        <w:spacing w:line="220" w:lineRule="atLeast"/>
        <w:rPr>
          <w:lang w:val="en-GB"/>
        </w:rPr>
      </w:pPr>
    </w:p>
    <w:p w14:paraId="21E3F643" w14:textId="77777777" w:rsidR="00073FE0" w:rsidRPr="00B26112" w:rsidRDefault="000D19FE" w:rsidP="00CA38FE">
      <w:pPr>
        <w:pStyle w:val="Textedebase"/>
        <w:spacing w:line="220" w:lineRule="atLeast"/>
        <w:rPr>
          <w:lang w:val="en-GB"/>
        </w:rPr>
      </w:pPr>
      <w:r w:rsidRPr="00B26112">
        <w:rPr>
          <w:lang w:val="en-GB"/>
        </w:rPr>
        <w:t>The amount of arrears to be considered for automatic sanctions is 500,000 CHF, namely the sum of the contributions still owing from 1997 to 2000.</w:t>
      </w:r>
    </w:p>
    <w:p w14:paraId="21E3F644" w14:textId="77777777" w:rsidR="00073FE0" w:rsidRPr="00B26112" w:rsidRDefault="00073FE0" w:rsidP="00CA38FE">
      <w:pPr>
        <w:pStyle w:val="Textedebase"/>
        <w:spacing w:line="220" w:lineRule="atLeast"/>
        <w:rPr>
          <w:lang w:val="en-GB"/>
        </w:rPr>
      </w:pPr>
    </w:p>
    <w:p w14:paraId="21E3F645" w14:textId="77777777" w:rsidR="00073FE0" w:rsidRPr="00B26112" w:rsidRDefault="00073FE0" w:rsidP="00CA38FE">
      <w:pPr>
        <w:pStyle w:val="Textedebase"/>
        <w:spacing w:line="220" w:lineRule="atLeast"/>
        <w:rPr>
          <w:lang w:val="en-GB"/>
        </w:rPr>
      </w:pPr>
    </w:p>
    <w:p w14:paraId="21E3F646" w14:textId="77777777" w:rsidR="00AA1254" w:rsidRPr="00B26112" w:rsidRDefault="00AA1254" w:rsidP="00CA38FE">
      <w:pPr>
        <w:pStyle w:val="Textedebase"/>
        <w:spacing w:line="220" w:lineRule="atLeast"/>
        <w:rPr>
          <w:rFonts w:cs="Arial"/>
          <w:b/>
          <w:bCs/>
          <w:lang w:val="en-GB"/>
        </w:rPr>
      </w:pPr>
      <w:r w:rsidRPr="00B26112">
        <w:rPr>
          <w:rFonts w:cs="Arial"/>
          <w:b/>
          <w:bCs/>
          <w:lang w:val="en-GB"/>
        </w:rPr>
        <w:t>5</w:t>
      </w:r>
      <w:r w:rsidRPr="00B26112">
        <w:rPr>
          <w:rFonts w:cs="Arial"/>
          <w:b/>
          <w:bCs/>
          <w:lang w:val="en-GB"/>
        </w:rPr>
        <w:tab/>
        <w:t>Different variants for avoiding automatic sanctions</w:t>
      </w:r>
    </w:p>
    <w:p w14:paraId="21E3F647" w14:textId="77777777" w:rsidR="00AA1254" w:rsidRPr="00B26112" w:rsidRDefault="00AA1254" w:rsidP="00CA38FE">
      <w:pPr>
        <w:pStyle w:val="Textedebase"/>
        <w:spacing w:line="220" w:lineRule="atLeast"/>
        <w:rPr>
          <w:rFonts w:cs="Arial"/>
          <w:lang w:val="en-GB"/>
        </w:rPr>
      </w:pPr>
    </w:p>
    <w:p w14:paraId="21E3F648" w14:textId="77777777" w:rsidR="00AA1254" w:rsidRPr="00B26112" w:rsidRDefault="00AA1254" w:rsidP="00CA38FE">
      <w:pPr>
        <w:pStyle w:val="Textedebase"/>
        <w:spacing w:line="220" w:lineRule="atLeast"/>
        <w:rPr>
          <w:rFonts w:cs="Arial"/>
          <w:lang w:val="en-GB"/>
        </w:rPr>
      </w:pPr>
      <w:r w:rsidRPr="00B26112">
        <w:rPr>
          <w:rFonts w:cs="Arial"/>
          <w:lang w:val="en-GB"/>
        </w:rPr>
        <w:t>A member country with arrears of mandatory contributions may, in order to avoid automatic sanctions, either settle them straightaway, agree to assign irrevocably in favour of the Union all or part of the credit owed to it by other member countries, or to sign with another country an agreement under which that country undertakes to settle its arrears within a period of six weeks up to the amount of the sums owed to the Union. If such assignment or such agreements cannot be made, it is possible to conclude a debt-rescheduling agreement with the Union, the duration of which must, in principle, not exceed ten years (see also attachment 1 hereto).</w:t>
      </w:r>
    </w:p>
    <w:p w14:paraId="21E3F649" w14:textId="77777777" w:rsidR="00AA1254" w:rsidRPr="00B26112" w:rsidRDefault="00AA1254" w:rsidP="00CA38FE">
      <w:pPr>
        <w:pStyle w:val="Textedebase"/>
        <w:spacing w:line="220" w:lineRule="atLeast"/>
        <w:rPr>
          <w:rFonts w:cs="Arial"/>
          <w:lang w:val="en-GB"/>
        </w:rPr>
      </w:pPr>
    </w:p>
    <w:p w14:paraId="21E3F64A" w14:textId="77777777" w:rsidR="00AA1254" w:rsidRPr="00B26112" w:rsidRDefault="00AA1254" w:rsidP="00CA38FE">
      <w:pPr>
        <w:pStyle w:val="Textedebase"/>
        <w:spacing w:line="220" w:lineRule="atLeast"/>
        <w:rPr>
          <w:rFonts w:cs="Arial"/>
          <w:lang w:val="en-GB"/>
        </w:rPr>
      </w:pPr>
      <w:r w:rsidRPr="00B26112">
        <w:rPr>
          <w:rFonts w:cs="Arial"/>
          <w:lang w:val="en-GB"/>
        </w:rPr>
        <w:t>It must be mentioned clearly that the mechanisms (direct settlement, assignment and rescheduling) are complementary but that possibilities for using direct settlement or the system of assignment of credits must first be exhausted before the conclusion of a debt-rescheduling plan is considered.</w:t>
      </w:r>
    </w:p>
    <w:p w14:paraId="21E3F64B" w14:textId="77777777" w:rsidR="00AA1254" w:rsidRPr="00B26112" w:rsidRDefault="00AA1254" w:rsidP="00CA38FE">
      <w:pPr>
        <w:pStyle w:val="Textedebase"/>
        <w:spacing w:line="220" w:lineRule="atLeast"/>
        <w:rPr>
          <w:rFonts w:cs="Arial"/>
          <w:i/>
          <w:iCs/>
          <w:lang w:val="en-GB"/>
        </w:rPr>
      </w:pPr>
    </w:p>
    <w:p w14:paraId="21E3F64C" w14:textId="77777777" w:rsidR="00AA1254" w:rsidRPr="00B26112" w:rsidRDefault="00AA1254" w:rsidP="00CA38FE">
      <w:pPr>
        <w:pStyle w:val="Textedebase"/>
        <w:spacing w:line="220" w:lineRule="atLeast"/>
        <w:rPr>
          <w:rFonts w:cs="Arial"/>
          <w:i/>
          <w:iCs/>
          <w:lang w:val="en-GB"/>
        </w:rPr>
      </w:pPr>
      <w:r w:rsidRPr="00B26112">
        <w:rPr>
          <w:rFonts w:cs="Arial"/>
          <w:i/>
          <w:iCs/>
          <w:lang w:val="en-GB"/>
        </w:rPr>
        <w:t>5.1</w:t>
      </w:r>
      <w:r w:rsidRPr="00B26112">
        <w:rPr>
          <w:rFonts w:cs="Arial"/>
          <w:i/>
          <w:iCs/>
          <w:lang w:val="en-GB"/>
        </w:rPr>
        <w:tab/>
        <w:t>Direct settlement of arrears</w:t>
      </w:r>
    </w:p>
    <w:p w14:paraId="21E3F64D" w14:textId="77777777" w:rsidR="00AA1254" w:rsidRPr="00B26112" w:rsidRDefault="00AA1254" w:rsidP="00CA38FE">
      <w:pPr>
        <w:pStyle w:val="Textedebase"/>
        <w:spacing w:line="220" w:lineRule="atLeast"/>
        <w:rPr>
          <w:rFonts w:cs="Arial"/>
          <w:lang w:val="en-GB"/>
        </w:rPr>
      </w:pPr>
    </w:p>
    <w:p w14:paraId="21E3F64E" w14:textId="77777777" w:rsidR="00AA1254" w:rsidRPr="00B26112" w:rsidRDefault="00AA1254" w:rsidP="00CA38FE">
      <w:pPr>
        <w:pStyle w:val="Textedebase"/>
        <w:spacing w:line="220" w:lineRule="atLeast"/>
        <w:rPr>
          <w:rFonts w:cs="Arial"/>
          <w:lang w:val="en-GB"/>
        </w:rPr>
      </w:pPr>
      <w:r w:rsidRPr="00B26112">
        <w:rPr>
          <w:rFonts w:cs="Arial"/>
          <w:lang w:val="en-GB"/>
        </w:rPr>
        <w:t>It is recommended that an attempt be made to settle direct at least part of the arrears of mandatory contri</w:t>
      </w:r>
      <w:r w:rsidR="000836FC">
        <w:rPr>
          <w:rFonts w:cs="Arial"/>
          <w:lang w:val="en-GB"/>
        </w:rPr>
        <w:softHyphen/>
      </w:r>
      <w:r w:rsidRPr="00B26112">
        <w:rPr>
          <w:rFonts w:cs="Arial"/>
          <w:lang w:val="en-GB"/>
        </w:rPr>
        <w:t>butions.</w:t>
      </w:r>
    </w:p>
    <w:p w14:paraId="21E3F64F" w14:textId="77777777" w:rsidR="00AA1254" w:rsidRPr="00B26112" w:rsidRDefault="00AA1254" w:rsidP="00CA38FE">
      <w:pPr>
        <w:pStyle w:val="Textedebase"/>
        <w:spacing w:line="220" w:lineRule="atLeast"/>
        <w:rPr>
          <w:rFonts w:cs="Arial"/>
          <w:lang w:val="en-GB"/>
        </w:rPr>
      </w:pPr>
    </w:p>
    <w:p w14:paraId="21E3F650" w14:textId="77777777" w:rsidR="00AA1254" w:rsidRPr="00B26112" w:rsidRDefault="00AA1254" w:rsidP="00CA38FE">
      <w:pPr>
        <w:pStyle w:val="Textedebase"/>
        <w:spacing w:line="220" w:lineRule="atLeast"/>
        <w:rPr>
          <w:rFonts w:cs="Arial"/>
          <w:i/>
          <w:iCs/>
          <w:lang w:val="en-GB"/>
        </w:rPr>
      </w:pPr>
      <w:r w:rsidRPr="00B26112">
        <w:rPr>
          <w:rFonts w:cs="Arial"/>
          <w:i/>
          <w:iCs/>
          <w:lang w:val="en-GB"/>
        </w:rPr>
        <w:t>5.2</w:t>
      </w:r>
      <w:r w:rsidRPr="00B26112">
        <w:rPr>
          <w:rFonts w:cs="Arial"/>
          <w:i/>
          <w:iCs/>
          <w:lang w:val="en-GB"/>
        </w:rPr>
        <w:tab/>
        <w:t>Irrevocable assignment of credits and payment agreements</w:t>
      </w:r>
    </w:p>
    <w:p w14:paraId="21E3F651" w14:textId="77777777" w:rsidR="00AA1254" w:rsidRPr="00B26112" w:rsidRDefault="00AA1254" w:rsidP="00CA38FE">
      <w:pPr>
        <w:pStyle w:val="Textedebase"/>
        <w:spacing w:line="220" w:lineRule="atLeast"/>
        <w:rPr>
          <w:rFonts w:cs="Arial"/>
          <w:i/>
          <w:iCs/>
          <w:lang w:val="en-GB"/>
        </w:rPr>
      </w:pPr>
    </w:p>
    <w:p w14:paraId="21E3F652" w14:textId="77777777" w:rsidR="00AA1254" w:rsidRPr="00B26112" w:rsidRDefault="00AA1254" w:rsidP="00CA38FE">
      <w:pPr>
        <w:pStyle w:val="Textedebase"/>
        <w:spacing w:line="220" w:lineRule="atLeast"/>
        <w:rPr>
          <w:rFonts w:cs="Arial"/>
          <w:lang w:val="en-GB"/>
        </w:rPr>
      </w:pPr>
      <w:r w:rsidRPr="00B26112">
        <w:rPr>
          <w:rFonts w:cs="Arial"/>
          <w:lang w:val="en-GB"/>
        </w:rPr>
        <w:t>5.2.1</w:t>
      </w:r>
      <w:r w:rsidRPr="00B26112">
        <w:rPr>
          <w:rFonts w:cs="Arial"/>
          <w:lang w:val="en-GB"/>
        </w:rPr>
        <w:tab/>
        <w:t>Irrevocable assignment of credits</w:t>
      </w:r>
    </w:p>
    <w:p w14:paraId="21E3F653" w14:textId="77777777" w:rsidR="00AA1254" w:rsidRPr="00B26112" w:rsidRDefault="00AA1254" w:rsidP="00CA38FE">
      <w:pPr>
        <w:pStyle w:val="Textedebase"/>
        <w:spacing w:line="220" w:lineRule="atLeast"/>
        <w:rPr>
          <w:rFonts w:cs="Arial"/>
          <w:lang w:val="en-GB"/>
        </w:rPr>
      </w:pPr>
    </w:p>
    <w:p w14:paraId="21E3F654" w14:textId="77777777" w:rsidR="00AA1254" w:rsidRPr="00B26112" w:rsidRDefault="00AA1254" w:rsidP="00CA38FE">
      <w:pPr>
        <w:pStyle w:val="Textedebase"/>
        <w:spacing w:line="220" w:lineRule="atLeast"/>
        <w:rPr>
          <w:rFonts w:cs="Arial"/>
          <w:lang w:val="en-GB"/>
        </w:rPr>
      </w:pPr>
      <w:r w:rsidRPr="00B26112">
        <w:rPr>
          <w:rFonts w:cs="Arial"/>
          <w:lang w:val="en-GB"/>
        </w:rPr>
        <w:t>These are instruments whereby the creditor (Union member country) agrees that the payment made by its debtor shall be in favour of a specified third party, in this case the International Bureau.</w:t>
      </w:r>
    </w:p>
    <w:p w14:paraId="21E3F655" w14:textId="77777777" w:rsidR="00AA1254" w:rsidRPr="00B26112" w:rsidRDefault="00AA1254" w:rsidP="00CA38FE">
      <w:pPr>
        <w:pStyle w:val="Textedebase"/>
        <w:spacing w:line="220" w:lineRule="atLeast"/>
        <w:rPr>
          <w:rFonts w:cs="Arial"/>
          <w:lang w:val="en-GB"/>
        </w:rPr>
      </w:pPr>
    </w:p>
    <w:p w14:paraId="21E3F656" w14:textId="77777777" w:rsidR="00AA1254" w:rsidRPr="00B26112" w:rsidRDefault="00AA1254" w:rsidP="00CA38FE">
      <w:pPr>
        <w:pStyle w:val="Textedebase"/>
        <w:spacing w:line="220" w:lineRule="atLeast"/>
        <w:rPr>
          <w:rFonts w:cs="Arial"/>
          <w:lang w:val="en-GB"/>
        </w:rPr>
      </w:pPr>
      <w:r w:rsidRPr="00B26112">
        <w:rPr>
          <w:rFonts w:cs="Arial"/>
          <w:lang w:val="en-GB"/>
        </w:rPr>
        <w:t>As soon as the level of arrears reaches the amount to trigger sanctions, the Director General notifies the member country concerned of the situation of its arrears and asks it to regularize its situation within six weeks of the date of dispatch of the letter of notification. This notification is normally sent in January of each year.</w:t>
      </w:r>
    </w:p>
    <w:p w14:paraId="21E3F657" w14:textId="77777777" w:rsidR="00AA1254" w:rsidRPr="00B26112" w:rsidRDefault="00AA1254" w:rsidP="00CA38FE">
      <w:pPr>
        <w:pStyle w:val="Textedebase"/>
        <w:spacing w:line="220" w:lineRule="atLeast"/>
        <w:rPr>
          <w:rFonts w:cs="Arial"/>
          <w:lang w:val="en-GB"/>
        </w:rPr>
      </w:pPr>
    </w:p>
    <w:p w14:paraId="21E3F658" w14:textId="77777777" w:rsidR="003D51C5" w:rsidRPr="00B26112" w:rsidRDefault="00AA1254" w:rsidP="00CA38FE">
      <w:pPr>
        <w:pStyle w:val="Textedebase"/>
        <w:spacing w:line="220" w:lineRule="atLeast"/>
        <w:rPr>
          <w:rFonts w:cs="Arial"/>
          <w:lang w:val="en-GB"/>
        </w:rPr>
      </w:pPr>
      <w:r w:rsidRPr="00B26112">
        <w:rPr>
          <w:rFonts w:cs="Arial"/>
          <w:lang w:val="en-GB"/>
        </w:rPr>
        <w:t>A member country which, following such notification, is unable to regularize its arrears immediately sends the Director General a letter (within the same period</w:t>
      </w:r>
      <w:r w:rsidR="00B26112" w:rsidRPr="00B26112">
        <w:rPr>
          <w:rFonts w:cs="Arial"/>
          <w:lang w:val="en-GB"/>
        </w:rPr>
        <w:t xml:space="preserve"> </w:t>
      </w:r>
      <w:r w:rsidRPr="00B26112">
        <w:rPr>
          <w:rFonts w:cs="Arial"/>
          <w:lang w:val="en-GB"/>
        </w:rPr>
        <w:t>of six weeks) in which it indicates that it intends to assign irrevocably all or part of the credits owed to it by one or more member countries. It attaches to this communication a copy of the letter sent to the member country or countries notifying them of its wish to assign its credits to the UPU. Within a period of six weeks from the date of dispatch of this communication, it sends the International Bureau a copy of the irrevocable assignment agreement signed by itself and its debtor or debtors. A model irrevocable assignment agreement is attached (attachment 2).</w:t>
      </w:r>
    </w:p>
    <w:p w14:paraId="21E3F659" w14:textId="77777777" w:rsidR="003D51C5" w:rsidRPr="00B26112" w:rsidRDefault="003D51C5" w:rsidP="00CA38FE">
      <w:pPr>
        <w:pStyle w:val="Textedebase"/>
        <w:spacing w:line="220" w:lineRule="atLeast"/>
        <w:rPr>
          <w:lang w:val="en-GB"/>
        </w:rPr>
      </w:pPr>
    </w:p>
    <w:p w14:paraId="21E3F65A" w14:textId="77777777" w:rsidR="00AA1254" w:rsidRPr="00B26112" w:rsidRDefault="00AA1254" w:rsidP="00CA38FE">
      <w:pPr>
        <w:pStyle w:val="Textedebase"/>
        <w:spacing w:line="220" w:lineRule="atLeast"/>
        <w:rPr>
          <w:lang w:val="en-GB"/>
        </w:rPr>
      </w:pPr>
      <w:r w:rsidRPr="00B26112">
        <w:rPr>
          <w:lang w:val="en-GB"/>
        </w:rPr>
        <w:t>The irrevocable credit assignment agreement (see attachment 2) for the agreed amount must without fail mention that:</w:t>
      </w:r>
    </w:p>
    <w:p w14:paraId="21E3F65B" w14:textId="77777777" w:rsidR="00AA1254" w:rsidRPr="00B26112" w:rsidRDefault="00AA1254" w:rsidP="00CA38FE">
      <w:pPr>
        <w:pStyle w:val="Premierretrait"/>
        <w:spacing w:line="220" w:lineRule="atLeast"/>
        <w:rPr>
          <w:lang w:val="en-GB"/>
        </w:rPr>
      </w:pPr>
      <w:r w:rsidRPr="00B26112">
        <w:rPr>
          <w:lang w:val="en-GB"/>
        </w:rPr>
        <w:t>the member country which has become a debtor of the UPU as a result of an assignment agreement will pay an amount equivalent to its debt within six weeks of the date of its signature of the assignment agreement;</w:t>
      </w:r>
    </w:p>
    <w:p w14:paraId="21E3F65C" w14:textId="77777777" w:rsidR="000F75BF" w:rsidRPr="000F75BF" w:rsidRDefault="00AA1254" w:rsidP="000F75BF">
      <w:pPr>
        <w:pStyle w:val="Premierretrait"/>
        <w:spacing w:line="220" w:lineRule="atLeast"/>
        <w:rPr>
          <w:lang w:val="en-GB"/>
        </w:rPr>
      </w:pPr>
      <w:r w:rsidRPr="00B26112">
        <w:rPr>
          <w:lang w:val="en-GB"/>
        </w:rPr>
        <w:t>if the member country which is a debtor of the UPU – as a result of an irrevocable credit assignment agreement – does not make the payment within the prescribed time limit, the amount in question is recorded as arrears of mandatory contributions of the member country in question.</w:t>
      </w:r>
    </w:p>
    <w:p w14:paraId="21E3F65D" w14:textId="77777777" w:rsidR="000F75BF" w:rsidRDefault="000F75BF">
      <w:pPr>
        <w:spacing w:line="240" w:lineRule="auto"/>
        <w:rPr>
          <w:lang w:val="en-GB"/>
        </w:rPr>
      </w:pPr>
      <w:r>
        <w:rPr>
          <w:lang w:val="en-GB"/>
        </w:rPr>
        <w:br w:type="page"/>
      </w:r>
    </w:p>
    <w:p w14:paraId="21E3F65E" w14:textId="77777777" w:rsidR="00AA1254" w:rsidRPr="00B26112" w:rsidRDefault="00AA1254" w:rsidP="00CA38FE">
      <w:pPr>
        <w:pStyle w:val="Textedebase"/>
        <w:spacing w:line="220" w:lineRule="atLeast"/>
        <w:rPr>
          <w:lang w:val="en-GB"/>
        </w:rPr>
      </w:pPr>
      <w:r w:rsidRPr="00B26112">
        <w:rPr>
          <w:lang w:val="en-GB"/>
        </w:rPr>
        <w:lastRenderedPageBreak/>
        <w:t>The detailed procedure to be followed in the case of irrevocable assignment (see attachment 2) is as fol</w:t>
      </w:r>
      <w:r w:rsidR="000836FC">
        <w:rPr>
          <w:lang w:val="en-GB"/>
        </w:rPr>
        <w:softHyphen/>
      </w:r>
      <w:r w:rsidRPr="00B26112">
        <w:rPr>
          <w:lang w:val="en-GB"/>
        </w:rPr>
        <w:t>lows:</w:t>
      </w:r>
    </w:p>
    <w:p w14:paraId="21E3F65F" w14:textId="77777777" w:rsidR="00AA1254" w:rsidRPr="00B26112" w:rsidRDefault="00AA1254" w:rsidP="00CA38FE">
      <w:pPr>
        <w:pStyle w:val="Premierretrait"/>
        <w:spacing w:line="220" w:lineRule="atLeast"/>
        <w:rPr>
          <w:lang w:val="en-GB"/>
        </w:rPr>
      </w:pPr>
      <w:r w:rsidRPr="00B26112">
        <w:rPr>
          <w:lang w:val="en-GB"/>
        </w:rPr>
        <w:t>a member country which is in arrears to the UPU and which has credits owed to it by other Union member countries draws up the necessary credit assignment agreements, signs them and sends them to its debtors, asking them to sign the agreements and return them to it;</w:t>
      </w:r>
    </w:p>
    <w:p w14:paraId="21E3F660" w14:textId="77777777" w:rsidR="00AA1254" w:rsidRPr="00B26112" w:rsidRDefault="00AA1254" w:rsidP="00CA38FE">
      <w:pPr>
        <w:pStyle w:val="Premierretrait"/>
        <w:spacing w:line="220" w:lineRule="atLeast"/>
        <w:rPr>
          <w:lang w:val="en-GB"/>
        </w:rPr>
      </w:pPr>
      <w:r w:rsidRPr="00B26112">
        <w:rPr>
          <w:lang w:val="en-GB"/>
        </w:rPr>
        <w:t>debtors which agree to the proposed assignment accede to the request and return the signed agree</w:t>
      </w:r>
      <w:r w:rsidR="000836FC">
        <w:rPr>
          <w:lang w:val="en-GB"/>
        </w:rPr>
        <w:softHyphen/>
      </w:r>
      <w:r w:rsidRPr="00B26112">
        <w:rPr>
          <w:lang w:val="en-GB"/>
        </w:rPr>
        <w:t>ment to the member country initiating the assignment;</w:t>
      </w:r>
    </w:p>
    <w:p w14:paraId="21E3F661" w14:textId="77777777" w:rsidR="00AA1254" w:rsidRPr="00B26112" w:rsidRDefault="00AA1254" w:rsidP="00CA38FE">
      <w:pPr>
        <w:pStyle w:val="Premierretrait"/>
        <w:spacing w:line="220" w:lineRule="atLeast"/>
        <w:rPr>
          <w:lang w:val="en-GB"/>
        </w:rPr>
      </w:pPr>
      <w:r w:rsidRPr="00B26112">
        <w:rPr>
          <w:lang w:val="en-GB"/>
        </w:rPr>
        <w:t>the latter sends the completed agreement to the International Bureau for approval and signature. The International Bureau will send a copy of the agreement to the two parties for implementation;</w:t>
      </w:r>
    </w:p>
    <w:p w14:paraId="21E3F662" w14:textId="77777777" w:rsidR="00AA1254" w:rsidRPr="00B26112" w:rsidRDefault="00AA1254" w:rsidP="00CA38FE">
      <w:pPr>
        <w:pStyle w:val="Premierretrait"/>
        <w:spacing w:line="220" w:lineRule="atLeast"/>
        <w:rPr>
          <w:lang w:val="en-GB"/>
        </w:rPr>
      </w:pPr>
      <w:r w:rsidRPr="00B26112">
        <w:rPr>
          <w:lang w:val="en-GB"/>
        </w:rPr>
        <w:t>the UPU will advise the signatories of the credit assignment agreement when payment is received. If the debt is not paid, the International Bureau will enter it as arrears of the new debtor member country towards the Union.</w:t>
      </w:r>
    </w:p>
    <w:p w14:paraId="21E3F663" w14:textId="77777777" w:rsidR="00AA1254" w:rsidRPr="00B26112" w:rsidRDefault="00AA1254" w:rsidP="00CA38FE">
      <w:pPr>
        <w:pStyle w:val="Textedebase"/>
        <w:spacing w:line="220" w:lineRule="atLeast"/>
        <w:rPr>
          <w:lang w:val="en-GB"/>
        </w:rPr>
      </w:pPr>
    </w:p>
    <w:p w14:paraId="21E3F664" w14:textId="77777777" w:rsidR="00AA1254" w:rsidRPr="00B26112" w:rsidRDefault="00AA1254" w:rsidP="00CA38FE">
      <w:pPr>
        <w:pStyle w:val="Textedebase"/>
        <w:spacing w:line="220" w:lineRule="atLeast"/>
        <w:rPr>
          <w:lang w:val="en-GB"/>
        </w:rPr>
      </w:pPr>
      <w:r w:rsidRPr="00B26112">
        <w:rPr>
          <w:lang w:val="en-GB"/>
        </w:rPr>
        <w:t>5.2.2</w:t>
      </w:r>
      <w:r w:rsidRPr="00B26112">
        <w:rPr>
          <w:lang w:val="en-GB"/>
        </w:rPr>
        <w:tab/>
        <w:t>Settlement agreements</w:t>
      </w:r>
    </w:p>
    <w:p w14:paraId="21E3F665" w14:textId="77777777" w:rsidR="00AA1254" w:rsidRPr="00B26112" w:rsidRDefault="00AA1254" w:rsidP="00CA38FE">
      <w:pPr>
        <w:pStyle w:val="Textedebase"/>
        <w:spacing w:line="220" w:lineRule="atLeast"/>
        <w:rPr>
          <w:lang w:val="en-GB"/>
        </w:rPr>
      </w:pPr>
    </w:p>
    <w:p w14:paraId="21E3F666" w14:textId="77777777" w:rsidR="00AA1254" w:rsidRPr="00B26112" w:rsidRDefault="00AA1254" w:rsidP="00CA38FE">
      <w:pPr>
        <w:pStyle w:val="Textedebase"/>
        <w:spacing w:line="220" w:lineRule="atLeast"/>
        <w:rPr>
          <w:lang w:val="en-GB"/>
        </w:rPr>
      </w:pPr>
      <w:r w:rsidRPr="00B26112">
        <w:rPr>
          <w:lang w:val="en-GB"/>
        </w:rPr>
        <w:t>The member country may also send the International Bureau an agreement under which another member country undertakes to settle its arrears of contribution within a period of six weeks. A model of this type of assignment agreement is attached (attachment 3).</w:t>
      </w:r>
    </w:p>
    <w:p w14:paraId="21E3F667" w14:textId="77777777" w:rsidR="00AA1254" w:rsidRPr="00B26112" w:rsidRDefault="00AA1254" w:rsidP="00CA38FE">
      <w:pPr>
        <w:pStyle w:val="Textedebase"/>
        <w:spacing w:line="220" w:lineRule="atLeast"/>
        <w:rPr>
          <w:lang w:val="en-GB"/>
        </w:rPr>
      </w:pPr>
    </w:p>
    <w:p w14:paraId="21E3F668" w14:textId="77777777" w:rsidR="003D51C5" w:rsidRPr="00B26112" w:rsidRDefault="00AA1254" w:rsidP="00CA38FE">
      <w:pPr>
        <w:pStyle w:val="Textedebase"/>
        <w:spacing w:line="220" w:lineRule="atLeast"/>
        <w:rPr>
          <w:lang w:val="en-GB"/>
        </w:rPr>
      </w:pPr>
      <w:r w:rsidRPr="00B26112">
        <w:rPr>
          <w:lang w:val="en-GB"/>
        </w:rPr>
        <w:t>The assignment agreement (see attachment 3) under which a member country has undertaken to pay the arrears of contribution of another member country towards the Union lapses if payment is not made within a period of six weeks from the date the agreement is signed. In that case, the situation of the member countries which are party to the Agreement remains unchanged with regard to the Union.</w:t>
      </w:r>
    </w:p>
    <w:p w14:paraId="21E3F669" w14:textId="77777777" w:rsidR="003D51C5" w:rsidRPr="00B26112" w:rsidRDefault="003D51C5" w:rsidP="00CA38FE">
      <w:pPr>
        <w:pStyle w:val="Textedebase"/>
        <w:spacing w:line="220" w:lineRule="atLeast"/>
        <w:rPr>
          <w:lang w:val="en-GB"/>
        </w:rPr>
      </w:pPr>
    </w:p>
    <w:p w14:paraId="21E3F66A" w14:textId="77777777" w:rsidR="00AA1254" w:rsidRPr="00B26112" w:rsidRDefault="00AA1254" w:rsidP="00CA38FE">
      <w:pPr>
        <w:pStyle w:val="Textedebase"/>
        <w:spacing w:line="220" w:lineRule="atLeast"/>
        <w:rPr>
          <w:i/>
          <w:iCs/>
          <w:lang w:val="en-GB"/>
        </w:rPr>
      </w:pPr>
      <w:r w:rsidRPr="00B26112">
        <w:rPr>
          <w:i/>
          <w:iCs/>
          <w:lang w:val="en-GB"/>
        </w:rPr>
        <w:t>5.3</w:t>
      </w:r>
      <w:r w:rsidRPr="00B26112">
        <w:rPr>
          <w:i/>
          <w:iCs/>
          <w:lang w:val="en-GB"/>
        </w:rPr>
        <w:tab/>
        <w:t>Debt-rescheduling agreement</w:t>
      </w:r>
    </w:p>
    <w:p w14:paraId="21E3F66B" w14:textId="77777777" w:rsidR="00AA1254" w:rsidRPr="00B26112" w:rsidRDefault="00AA1254" w:rsidP="00CA38FE">
      <w:pPr>
        <w:pStyle w:val="Textedebase"/>
        <w:spacing w:line="220" w:lineRule="atLeast"/>
        <w:rPr>
          <w:lang w:val="en-GB"/>
        </w:rPr>
      </w:pPr>
    </w:p>
    <w:p w14:paraId="21E3F66C" w14:textId="77777777" w:rsidR="00AA1254" w:rsidRPr="00B26112" w:rsidRDefault="00AA1254" w:rsidP="00CA38FE">
      <w:pPr>
        <w:pStyle w:val="Textedebase"/>
        <w:spacing w:line="220" w:lineRule="atLeast"/>
        <w:rPr>
          <w:lang w:val="en-GB"/>
        </w:rPr>
      </w:pPr>
      <w:r w:rsidRPr="00B26112">
        <w:rPr>
          <w:lang w:val="en-GB"/>
        </w:rPr>
        <w:t>The debt-rescheduling agreement is a measure that has been applied for many years to enable a member country to clear up its financial situation with the UPU. The maximum duration of such agreements was set at ten years by the Beijing Congress. A model debt-rescheduling agreement is attached (attachment 4).</w:t>
      </w:r>
    </w:p>
    <w:p w14:paraId="21E3F66D" w14:textId="77777777" w:rsidR="00AA1254" w:rsidRPr="00B26112" w:rsidRDefault="00AA1254" w:rsidP="00CA38FE">
      <w:pPr>
        <w:pStyle w:val="Textedebase"/>
        <w:spacing w:line="220" w:lineRule="atLeast"/>
        <w:rPr>
          <w:lang w:val="en-GB"/>
        </w:rPr>
      </w:pPr>
    </w:p>
    <w:p w14:paraId="21E3F66E" w14:textId="77777777" w:rsidR="00AA1254" w:rsidRPr="00B26112" w:rsidRDefault="00AA1254" w:rsidP="00CA38FE">
      <w:pPr>
        <w:pStyle w:val="Textedebase"/>
        <w:spacing w:line="220" w:lineRule="atLeast"/>
        <w:rPr>
          <w:lang w:val="en-GB"/>
        </w:rPr>
      </w:pPr>
      <w:r w:rsidRPr="00B26112">
        <w:rPr>
          <w:lang w:val="en-GB"/>
        </w:rPr>
        <w:t>A member country which has received notification from the Director General concerning the situation of its arrears, which is unable to regularize them immediately and which, what is more, is not owed any credits by other Union member countries sends a letter to the Director General (within a period of six weeks) asking him to grant it a debt-rescheduling agreement over a period which may not exceed ten years. The International Bureau then prepares the agreement and sends it for signing to the debtor country, which must return it signed within six weeks of the date on which the agreement is drawn up.</w:t>
      </w:r>
    </w:p>
    <w:p w14:paraId="21E3F66F" w14:textId="77777777" w:rsidR="00AA1254" w:rsidRPr="00B26112" w:rsidRDefault="00AA1254" w:rsidP="00CA38FE">
      <w:pPr>
        <w:pStyle w:val="Textedebase"/>
        <w:spacing w:line="220" w:lineRule="atLeast"/>
        <w:rPr>
          <w:lang w:val="en-GB"/>
        </w:rPr>
      </w:pPr>
    </w:p>
    <w:p w14:paraId="21E3F670" w14:textId="77777777" w:rsidR="003D51C5" w:rsidRPr="00B26112" w:rsidRDefault="00AA1254" w:rsidP="00CA38FE">
      <w:pPr>
        <w:pStyle w:val="Textedebase"/>
        <w:spacing w:line="220" w:lineRule="atLeast"/>
        <w:rPr>
          <w:lang w:val="en-GB"/>
        </w:rPr>
      </w:pPr>
      <w:r w:rsidRPr="00B26112">
        <w:rPr>
          <w:lang w:val="en-GB"/>
        </w:rPr>
        <w:t>It is essential that the amortization schedule is implemented in full and on time. If the delay in payment represents a sum equal to or more than two years</w:t>
      </w:r>
      <w:r w:rsidR="00B26112" w:rsidRPr="00B26112">
        <w:rPr>
          <w:lang w:val="en-GB"/>
        </w:rPr>
        <w:t>’</w:t>
      </w:r>
      <w:r w:rsidRPr="00B26112">
        <w:rPr>
          <w:lang w:val="en-GB"/>
        </w:rPr>
        <w:t xml:space="preserve"> amortization payments, the agreement is regarded as null and void and automatic sanctions are triggered. It is stipulated that, in parallel to the annual payments provided for in the debt-rescheduling agreement, annual mandatory contributions must be paid normally. A further debt-rescheduling agreement may not be concluded within a period of two years following the Director General</w:t>
      </w:r>
      <w:r w:rsidR="00B26112" w:rsidRPr="00B26112">
        <w:rPr>
          <w:lang w:val="en-GB"/>
        </w:rPr>
        <w:t>’</w:t>
      </w:r>
      <w:r w:rsidRPr="00B26112">
        <w:rPr>
          <w:lang w:val="en-GB"/>
        </w:rPr>
        <w:t>s letter notifying cancellation of an agreement not complied with.</w:t>
      </w:r>
    </w:p>
    <w:p w14:paraId="21E3F671" w14:textId="77777777" w:rsidR="00D56811" w:rsidRPr="00B26112" w:rsidRDefault="00D56811" w:rsidP="00CA38FE">
      <w:pPr>
        <w:pStyle w:val="Textedebase"/>
        <w:spacing w:line="220" w:lineRule="atLeast"/>
        <w:rPr>
          <w:rFonts w:cs="Arial"/>
          <w:lang w:val="en-GB"/>
        </w:rPr>
      </w:pPr>
    </w:p>
    <w:p w14:paraId="21E3F672" w14:textId="77777777" w:rsidR="00D56811" w:rsidRPr="00B26112" w:rsidRDefault="00D56811" w:rsidP="00CA38FE">
      <w:pPr>
        <w:pStyle w:val="Textedebase"/>
        <w:spacing w:line="220" w:lineRule="atLeast"/>
        <w:rPr>
          <w:rFonts w:cs="Arial"/>
          <w:i/>
          <w:iCs/>
          <w:lang w:val="en-GB"/>
        </w:rPr>
      </w:pPr>
      <w:r w:rsidRPr="00B26112">
        <w:rPr>
          <w:rFonts w:cs="Arial"/>
          <w:i/>
          <w:iCs/>
          <w:lang w:val="en-GB"/>
        </w:rPr>
        <w:t>5.4</w:t>
      </w:r>
      <w:r w:rsidRPr="00B26112">
        <w:rPr>
          <w:rFonts w:cs="Arial"/>
          <w:i/>
          <w:iCs/>
          <w:lang w:val="en-GB"/>
        </w:rPr>
        <w:tab/>
        <w:t>Combination of variants</w:t>
      </w:r>
    </w:p>
    <w:p w14:paraId="21E3F673" w14:textId="77777777" w:rsidR="00D56811" w:rsidRPr="00B26112" w:rsidRDefault="00D56811" w:rsidP="00CA38FE">
      <w:pPr>
        <w:pStyle w:val="Textedebase"/>
        <w:spacing w:line="220" w:lineRule="atLeast"/>
        <w:rPr>
          <w:rFonts w:cs="Arial"/>
          <w:lang w:val="en-GB"/>
        </w:rPr>
      </w:pPr>
    </w:p>
    <w:p w14:paraId="21E3F674" w14:textId="77777777" w:rsidR="00D56811" w:rsidRPr="00B26112" w:rsidRDefault="00D56811" w:rsidP="00CA38FE">
      <w:pPr>
        <w:pStyle w:val="Textedebase"/>
        <w:spacing w:line="220" w:lineRule="atLeast"/>
        <w:rPr>
          <w:rFonts w:cs="Arial"/>
          <w:lang w:val="en-GB"/>
        </w:rPr>
      </w:pPr>
      <w:r w:rsidRPr="00B26112">
        <w:rPr>
          <w:rFonts w:cs="Arial"/>
          <w:lang w:val="en-GB"/>
        </w:rPr>
        <w:t>If a member country has opted for credit assignment but does not have sufficient credits owing to it to clear up its situation, it may choose the debt-rescheduling method for the amount of arrears not covered by the credit assignment. Similarly, a member country that has opted for rescheduling could use assignment as a means of speeding up payment of the amounts owing.</w:t>
      </w:r>
    </w:p>
    <w:p w14:paraId="21E3F675" w14:textId="77777777" w:rsidR="00D56811" w:rsidRPr="00B26112" w:rsidRDefault="00D56811" w:rsidP="00CA38FE">
      <w:pPr>
        <w:pStyle w:val="Textedebase"/>
        <w:spacing w:line="220" w:lineRule="atLeast"/>
        <w:rPr>
          <w:rFonts w:cs="Arial"/>
          <w:lang w:val="en-GB"/>
        </w:rPr>
      </w:pPr>
    </w:p>
    <w:p w14:paraId="21E3F676" w14:textId="77777777" w:rsidR="00AA1254" w:rsidRPr="00B26112" w:rsidRDefault="00AA1254" w:rsidP="00CA38FE">
      <w:pPr>
        <w:pStyle w:val="Textedebase"/>
        <w:spacing w:line="220" w:lineRule="atLeast"/>
        <w:rPr>
          <w:lang w:val="en-GB"/>
        </w:rPr>
      </w:pPr>
    </w:p>
    <w:p w14:paraId="21E3F677" w14:textId="77777777" w:rsidR="00C97E4D" w:rsidRDefault="00C97E4D">
      <w:pPr>
        <w:spacing w:line="240" w:lineRule="auto"/>
        <w:rPr>
          <w:b/>
          <w:bCs/>
          <w:lang w:val="en-GB"/>
        </w:rPr>
      </w:pPr>
      <w:r>
        <w:rPr>
          <w:b/>
          <w:bCs/>
          <w:lang w:val="en-GB"/>
        </w:rPr>
        <w:br w:type="page"/>
      </w:r>
    </w:p>
    <w:p w14:paraId="21E3F678" w14:textId="77777777" w:rsidR="00D56811" w:rsidRPr="00B26112" w:rsidRDefault="00D57EF5" w:rsidP="00D57EF5">
      <w:pPr>
        <w:pStyle w:val="Textedebase"/>
        <w:tabs>
          <w:tab w:val="left" w:pos="567"/>
        </w:tabs>
        <w:spacing w:line="220" w:lineRule="atLeast"/>
        <w:rPr>
          <w:b/>
          <w:bCs/>
          <w:lang w:val="en-GB"/>
        </w:rPr>
      </w:pPr>
      <w:r>
        <w:rPr>
          <w:b/>
          <w:bCs/>
          <w:lang w:val="en-GB"/>
        </w:rPr>
        <w:lastRenderedPageBreak/>
        <w:t>6</w:t>
      </w:r>
      <w:r>
        <w:rPr>
          <w:b/>
          <w:bCs/>
          <w:lang w:val="en-GB"/>
        </w:rPr>
        <w:tab/>
      </w:r>
      <w:r w:rsidR="00D56811" w:rsidRPr="00B26112">
        <w:rPr>
          <w:b/>
          <w:bCs/>
          <w:lang w:val="en-GB"/>
        </w:rPr>
        <w:t>Deadlines to be met</w:t>
      </w:r>
    </w:p>
    <w:p w14:paraId="21E3F679" w14:textId="77777777" w:rsidR="00D56811" w:rsidRPr="00B26112" w:rsidRDefault="00D56811" w:rsidP="00CA38FE">
      <w:pPr>
        <w:pStyle w:val="Textedebase"/>
        <w:spacing w:line="220" w:lineRule="atLeast"/>
        <w:rPr>
          <w:lang w:val="en-GB"/>
        </w:rPr>
      </w:pPr>
    </w:p>
    <w:p w14:paraId="21E3F67A" w14:textId="77777777" w:rsidR="00D56811" w:rsidRPr="00B26112" w:rsidRDefault="00D56811" w:rsidP="00CA38FE">
      <w:pPr>
        <w:pStyle w:val="Textedebase"/>
        <w:spacing w:line="220" w:lineRule="atLeast"/>
        <w:rPr>
          <w:lang w:val="en-GB"/>
        </w:rPr>
      </w:pPr>
      <w:r w:rsidRPr="00B26112">
        <w:rPr>
          <w:lang w:val="en-GB"/>
        </w:rPr>
        <w:t>From the date of dispatch of the Director General</w:t>
      </w:r>
      <w:r w:rsidR="00B26112" w:rsidRPr="00B26112">
        <w:rPr>
          <w:lang w:val="en-GB"/>
        </w:rPr>
        <w:t>’</w:t>
      </w:r>
      <w:r w:rsidRPr="00B26112">
        <w:rPr>
          <w:lang w:val="en-GB"/>
        </w:rPr>
        <w:t>s letter (normally in January) announcing that the amount of arrears of contributions is equal to or more than the amount of the mandatory contributions owed by the member country for the preceding two financial years, the member country concerned has:</w:t>
      </w:r>
    </w:p>
    <w:p w14:paraId="21E3F67B" w14:textId="77777777" w:rsidR="00D56811" w:rsidRPr="00B26112" w:rsidRDefault="00D56811" w:rsidP="00CA38FE">
      <w:pPr>
        <w:pStyle w:val="Premierretrait"/>
        <w:spacing w:line="220" w:lineRule="atLeast"/>
        <w:rPr>
          <w:lang w:val="en-GB"/>
        </w:rPr>
      </w:pPr>
      <w:r w:rsidRPr="00B26112">
        <w:rPr>
          <w:lang w:val="en-GB"/>
        </w:rPr>
        <w:t>six weeks to:</w:t>
      </w:r>
    </w:p>
    <w:p w14:paraId="21E3F67C" w14:textId="77777777" w:rsidR="00D56811" w:rsidRPr="00B26112" w:rsidRDefault="00D56811" w:rsidP="005F1092">
      <w:pPr>
        <w:pStyle w:val="Deuximeretrait"/>
        <w:spacing w:line="220" w:lineRule="atLeast"/>
        <w:rPr>
          <w:lang w:val="en-GB"/>
        </w:rPr>
      </w:pPr>
      <w:r w:rsidRPr="00B26112">
        <w:rPr>
          <w:lang w:val="en-GB"/>
        </w:rPr>
        <w:t xml:space="preserve">pay the debt (in whole or in part) </w:t>
      </w:r>
      <w:r w:rsidR="005F1092">
        <w:rPr>
          <w:lang w:val="en-GB"/>
        </w:rPr>
        <w:t>(</w:t>
      </w:r>
      <w:r w:rsidRPr="00B26112">
        <w:rPr>
          <w:lang w:val="en-GB"/>
        </w:rPr>
        <w:t>so as to bring the amount of the arrears of contributions below the sum of the mandatory contributions owed for the preceding two financial years),</w:t>
      </w:r>
    </w:p>
    <w:p w14:paraId="21E3F67D" w14:textId="77777777" w:rsidR="00D56811" w:rsidRPr="00B26112" w:rsidRDefault="00D56811" w:rsidP="00CA38FE">
      <w:pPr>
        <w:pStyle w:val="Deuximeretrait"/>
        <w:spacing w:line="220" w:lineRule="atLeast"/>
        <w:rPr>
          <w:lang w:val="en-GB"/>
        </w:rPr>
      </w:pPr>
      <w:r w:rsidRPr="00B26112">
        <w:rPr>
          <w:lang w:val="en-GB"/>
        </w:rPr>
        <w:t>send a letter to the Director General in which it indicates that it intends to assign all or part of the credits owed to it by one or more member countries; it attaches to this communication a copy of the letter sent to the member country or countries notifying them of its wish to assign its credits to the UPU,</w:t>
      </w:r>
    </w:p>
    <w:p w14:paraId="21E3F67E" w14:textId="77777777" w:rsidR="00D56811" w:rsidRPr="00B26112" w:rsidRDefault="00D56811" w:rsidP="004F3079">
      <w:pPr>
        <w:pStyle w:val="Deuximeretrait"/>
        <w:spacing w:line="220" w:lineRule="atLeast"/>
        <w:rPr>
          <w:lang w:val="en-GB"/>
        </w:rPr>
      </w:pPr>
      <w:r w:rsidRPr="00B26112">
        <w:rPr>
          <w:lang w:val="en-GB"/>
        </w:rPr>
        <w:t xml:space="preserve">send a letter to the Director General asking him to grant it a debt-rescheduling agreement over a period which may not exceed </w:t>
      </w:r>
      <w:r w:rsidR="004F3079">
        <w:rPr>
          <w:lang w:val="en-GB"/>
        </w:rPr>
        <w:t>10</w:t>
      </w:r>
      <w:r w:rsidR="004F3079" w:rsidRPr="00B26112">
        <w:rPr>
          <w:lang w:val="en-GB"/>
        </w:rPr>
        <w:t xml:space="preserve"> </w:t>
      </w:r>
      <w:r w:rsidRPr="00B26112">
        <w:rPr>
          <w:lang w:val="en-GB"/>
        </w:rPr>
        <w:t>years;</w:t>
      </w:r>
    </w:p>
    <w:p w14:paraId="21E3F67F" w14:textId="77777777" w:rsidR="00D56811" w:rsidRPr="00B26112" w:rsidRDefault="00D56811" w:rsidP="00CA38FE">
      <w:pPr>
        <w:pStyle w:val="Premierretrait"/>
        <w:spacing w:line="220" w:lineRule="atLeast"/>
        <w:rPr>
          <w:lang w:val="en-GB"/>
        </w:rPr>
      </w:pPr>
      <w:r w:rsidRPr="00B26112">
        <w:rPr>
          <w:lang w:val="en-GB"/>
        </w:rPr>
        <w:t>a further six weeks:</w:t>
      </w:r>
    </w:p>
    <w:p w14:paraId="21E3F680" w14:textId="77777777" w:rsidR="00D56811" w:rsidRPr="00B26112" w:rsidRDefault="00D56811" w:rsidP="00CA38FE">
      <w:pPr>
        <w:pStyle w:val="Deuximeretrait"/>
        <w:spacing w:line="220" w:lineRule="atLeast"/>
        <w:rPr>
          <w:lang w:val="en-GB"/>
        </w:rPr>
      </w:pPr>
      <w:r w:rsidRPr="00B26112">
        <w:rPr>
          <w:lang w:val="en-GB"/>
        </w:rPr>
        <w:t>(from the date of dispatch of the above communication) to send the International Bureau a copy of the assignment agreement signed by itself and its debtor or debtors,</w:t>
      </w:r>
    </w:p>
    <w:p w14:paraId="21E3F681" w14:textId="77777777" w:rsidR="00D56811" w:rsidRPr="00B26112" w:rsidRDefault="00D56811" w:rsidP="00CA38FE">
      <w:pPr>
        <w:pStyle w:val="Deuximeretrait"/>
        <w:spacing w:line="220" w:lineRule="atLeast"/>
        <w:rPr>
          <w:lang w:val="en-GB"/>
        </w:rPr>
      </w:pPr>
      <w:r w:rsidRPr="00B26112">
        <w:rPr>
          <w:lang w:val="en-GB"/>
        </w:rPr>
        <w:t>(from the date on which the International Bureau draws up the agreement) to return the debt-rescheduling agreement duly signed to the International Bureau.</w:t>
      </w:r>
    </w:p>
    <w:p w14:paraId="21E3F682" w14:textId="77777777" w:rsidR="00D56811" w:rsidRPr="00B26112" w:rsidRDefault="00D56811" w:rsidP="00CA38FE">
      <w:pPr>
        <w:pStyle w:val="Textedebase"/>
        <w:spacing w:line="220" w:lineRule="atLeast"/>
        <w:rPr>
          <w:lang w:val="en-GB"/>
        </w:rPr>
      </w:pPr>
    </w:p>
    <w:p w14:paraId="21E3F683" w14:textId="77777777" w:rsidR="00D56811" w:rsidRPr="00B26112" w:rsidRDefault="00D56811" w:rsidP="00CA38FE">
      <w:pPr>
        <w:pStyle w:val="Textedebase"/>
        <w:spacing w:line="220" w:lineRule="atLeast"/>
        <w:rPr>
          <w:lang w:val="en-GB"/>
        </w:rPr>
      </w:pPr>
      <w:r w:rsidRPr="00B26112">
        <w:rPr>
          <w:lang w:val="en-GB"/>
        </w:rPr>
        <w:t>A member country which has become newly in debt to the UPU as a result of an irrevocable credit assign</w:t>
      </w:r>
      <w:r w:rsidR="000836FC">
        <w:rPr>
          <w:lang w:val="en-GB"/>
        </w:rPr>
        <w:softHyphen/>
      </w:r>
      <w:r w:rsidRPr="00B26112">
        <w:rPr>
          <w:lang w:val="en-GB"/>
        </w:rPr>
        <w:t>ment agreement has six weeks from the date of its signature to make payment to the UPU, failing which the UPU will enter it as arrears of the new debtor member country towards the UPU.</w:t>
      </w:r>
    </w:p>
    <w:p w14:paraId="21E3F684" w14:textId="77777777" w:rsidR="00D56811" w:rsidRPr="00B26112" w:rsidRDefault="00D56811" w:rsidP="00CA38FE">
      <w:pPr>
        <w:pStyle w:val="Textedebase"/>
        <w:spacing w:line="220" w:lineRule="atLeast"/>
        <w:rPr>
          <w:lang w:val="en-GB"/>
        </w:rPr>
      </w:pPr>
    </w:p>
    <w:p w14:paraId="21E3F685" w14:textId="77777777" w:rsidR="003D51C5" w:rsidRPr="00B26112" w:rsidRDefault="00D56811" w:rsidP="00CA38FE">
      <w:pPr>
        <w:pStyle w:val="Textedebase"/>
        <w:spacing w:line="220" w:lineRule="atLeast"/>
        <w:rPr>
          <w:lang w:val="en-GB"/>
        </w:rPr>
      </w:pPr>
      <w:r w:rsidRPr="00B26112">
        <w:rPr>
          <w:lang w:val="en-GB"/>
        </w:rPr>
        <w:t>In the event of failure to comply with the payment deadline of six weeks provided for in the other assignment agreements, the UPU will maintain unchanged the situation prior to signature of the assignment agree</w:t>
      </w:r>
      <w:r w:rsidR="000836FC">
        <w:rPr>
          <w:lang w:val="en-GB"/>
        </w:rPr>
        <w:softHyphen/>
      </w:r>
      <w:r w:rsidRPr="00B26112">
        <w:rPr>
          <w:lang w:val="en-GB"/>
        </w:rPr>
        <w:t>ments.</w:t>
      </w:r>
    </w:p>
    <w:p w14:paraId="21E3F686" w14:textId="77777777" w:rsidR="003D51C5" w:rsidRPr="00B26112" w:rsidRDefault="003D51C5" w:rsidP="00CA38FE">
      <w:pPr>
        <w:pStyle w:val="Textedebase"/>
        <w:spacing w:line="220" w:lineRule="atLeast"/>
        <w:rPr>
          <w:lang w:val="en-GB"/>
        </w:rPr>
      </w:pPr>
    </w:p>
    <w:p w14:paraId="21E3F687" w14:textId="77777777" w:rsidR="003D51C5" w:rsidRPr="00B26112" w:rsidRDefault="003D51C5" w:rsidP="00CA38FE">
      <w:pPr>
        <w:pStyle w:val="Textedebase"/>
        <w:spacing w:line="220" w:lineRule="atLeast"/>
        <w:rPr>
          <w:lang w:val="en-GB"/>
        </w:rPr>
      </w:pPr>
    </w:p>
    <w:p w14:paraId="21E3F688" w14:textId="77777777" w:rsidR="00D56811" w:rsidRPr="00B26112" w:rsidRDefault="00D56811" w:rsidP="00CA38FE">
      <w:pPr>
        <w:pStyle w:val="Textedebase"/>
        <w:spacing w:line="220" w:lineRule="atLeast"/>
        <w:rPr>
          <w:b/>
          <w:bCs/>
          <w:lang w:val="en-GB"/>
        </w:rPr>
      </w:pPr>
      <w:r w:rsidRPr="00B26112">
        <w:rPr>
          <w:b/>
          <w:bCs/>
          <w:lang w:val="en-GB"/>
        </w:rPr>
        <w:t>7</w:t>
      </w:r>
      <w:r w:rsidRPr="00B26112">
        <w:rPr>
          <w:b/>
          <w:bCs/>
          <w:lang w:val="en-GB"/>
        </w:rPr>
        <w:tab/>
        <w:t>Notification of automatic sanctions</w:t>
      </w:r>
    </w:p>
    <w:p w14:paraId="21E3F689" w14:textId="77777777" w:rsidR="00D56811" w:rsidRPr="00B26112" w:rsidRDefault="00D56811" w:rsidP="00CA38FE">
      <w:pPr>
        <w:pStyle w:val="Textedebase"/>
        <w:spacing w:line="220" w:lineRule="atLeast"/>
        <w:rPr>
          <w:lang w:val="en-GB"/>
        </w:rPr>
      </w:pPr>
    </w:p>
    <w:p w14:paraId="21E3F68A" w14:textId="77777777" w:rsidR="00D56811" w:rsidRPr="00B26112" w:rsidRDefault="00D56811" w:rsidP="00CA38FE">
      <w:pPr>
        <w:pStyle w:val="Textedebase"/>
        <w:spacing w:line="220" w:lineRule="atLeast"/>
        <w:rPr>
          <w:lang w:val="en-GB"/>
        </w:rPr>
      </w:pPr>
      <w:r w:rsidRPr="00B26112">
        <w:rPr>
          <w:lang w:val="en-GB"/>
        </w:rPr>
        <w:t>If a member country refuses to participate in one of the systems for paying its arrears of mandatory contri</w:t>
      </w:r>
      <w:r w:rsidR="000836FC">
        <w:rPr>
          <w:lang w:val="en-GB"/>
        </w:rPr>
        <w:softHyphen/>
      </w:r>
      <w:r w:rsidRPr="00B26112">
        <w:rPr>
          <w:lang w:val="en-GB"/>
        </w:rPr>
        <w:t>butions or fails to meet the mandatory deadlines (§ 7 above), automatic sanctions will be imposed on it (§</w:t>
      </w:r>
      <w:r w:rsidR="00CA38FE">
        <w:rPr>
          <w:lang w:val="en-GB"/>
        </w:rPr>
        <w:t> </w:t>
      </w:r>
      <w:r w:rsidRPr="00B26112">
        <w:rPr>
          <w:lang w:val="en-GB"/>
        </w:rPr>
        <w:t>2 above). However, the entry into force of the automatic sanctions will be preceded by a final reminder from the International Bureau mentioning:</w:t>
      </w:r>
    </w:p>
    <w:p w14:paraId="21E3F68B" w14:textId="77777777" w:rsidR="00D56811" w:rsidRPr="00B26112" w:rsidRDefault="00D56811" w:rsidP="00CA38FE">
      <w:pPr>
        <w:pStyle w:val="Premierretrait"/>
        <w:spacing w:line="220" w:lineRule="atLeast"/>
        <w:rPr>
          <w:lang w:val="en-GB"/>
        </w:rPr>
      </w:pPr>
      <w:r w:rsidRPr="00B26112">
        <w:rPr>
          <w:lang w:val="en-GB"/>
        </w:rPr>
        <w:t>the amount and age of the arrears;</w:t>
      </w:r>
    </w:p>
    <w:p w14:paraId="21E3F68C" w14:textId="77777777" w:rsidR="00D56811" w:rsidRPr="00B26112" w:rsidRDefault="00D56811" w:rsidP="00CA38FE">
      <w:pPr>
        <w:pStyle w:val="Premierretrait"/>
        <w:spacing w:line="220" w:lineRule="atLeast"/>
        <w:rPr>
          <w:lang w:val="en-GB"/>
        </w:rPr>
      </w:pPr>
      <w:r w:rsidRPr="00B26112">
        <w:rPr>
          <w:lang w:val="en-GB"/>
        </w:rPr>
        <w:t>the sanctions imposed in the event of failure to conclude a rescheduling agreement or an irrevocable credit assignment agreement.</w:t>
      </w:r>
    </w:p>
    <w:p w14:paraId="21E3F68D" w14:textId="77777777" w:rsidR="00D56811" w:rsidRPr="00B26112" w:rsidRDefault="00D56811" w:rsidP="00CA38FE">
      <w:pPr>
        <w:pStyle w:val="Textedebase"/>
        <w:spacing w:line="220" w:lineRule="atLeast"/>
        <w:rPr>
          <w:lang w:val="en-GB"/>
        </w:rPr>
      </w:pPr>
    </w:p>
    <w:p w14:paraId="21E3F68E" w14:textId="77777777" w:rsidR="003D51C5" w:rsidRPr="00B26112" w:rsidRDefault="00D56811" w:rsidP="00CA38FE">
      <w:pPr>
        <w:pStyle w:val="Textedebase"/>
        <w:spacing w:line="220" w:lineRule="atLeast"/>
        <w:rPr>
          <w:lang w:val="en-GB"/>
        </w:rPr>
      </w:pPr>
      <w:r w:rsidRPr="00B26112">
        <w:rPr>
          <w:lang w:val="en-GB"/>
        </w:rPr>
        <w:t>The reminder should encourage the member country concerned to adopt urgently one of the accepted recovery methods. If the International Bureau receives no response to the matter within six weeks of the date of dispatch of the reminder, the Director General will formally declare the immediate application of sanctions on the member country concerned. All member countries are also notified formally of this decision by means of an International Bureau circular. The Director General also reports on the measures taken in this context to each meeting of the Council of Administration. The list of member countries subject to sanc</w:t>
      </w:r>
      <w:r w:rsidR="000836FC">
        <w:rPr>
          <w:lang w:val="en-GB"/>
        </w:rPr>
        <w:softHyphen/>
      </w:r>
      <w:r w:rsidRPr="00B26112">
        <w:rPr>
          <w:lang w:val="en-GB"/>
        </w:rPr>
        <w:t>tions will also be given in the UPU Financial Operating Report.</w:t>
      </w:r>
    </w:p>
    <w:p w14:paraId="21E3F68F" w14:textId="77777777" w:rsidR="003D51C5" w:rsidRPr="00B26112" w:rsidRDefault="003D51C5" w:rsidP="00CA38FE">
      <w:pPr>
        <w:pStyle w:val="Textedebase"/>
        <w:spacing w:line="220" w:lineRule="atLeast"/>
        <w:rPr>
          <w:lang w:val="en-GB"/>
        </w:rPr>
      </w:pPr>
    </w:p>
    <w:p w14:paraId="21E3F690" w14:textId="77777777" w:rsidR="003D51C5" w:rsidRPr="00B26112" w:rsidRDefault="003D51C5" w:rsidP="00CA38FE">
      <w:pPr>
        <w:pStyle w:val="Textedebase"/>
        <w:spacing w:line="220" w:lineRule="atLeast"/>
        <w:rPr>
          <w:lang w:val="en-GB"/>
        </w:rPr>
      </w:pPr>
    </w:p>
    <w:p w14:paraId="21E3F691" w14:textId="77777777" w:rsidR="00D56811" w:rsidRPr="00B26112" w:rsidRDefault="00D56811" w:rsidP="00CA38FE">
      <w:pPr>
        <w:pStyle w:val="Textedebase"/>
        <w:spacing w:line="220" w:lineRule="atLeast"/>
        <w:rPr>
          <w:b/>
          <w:bCs/>
          <w:lang w:val="en-GB"/>
        </w:rPr>
      </w:pPr>
      <w:r w:rsidRPr="00B26112">
        <w:rPr>
          <w:b/>
          <w:bCs/>
          <w:lang w:val="en-GB"/>
        </w:rPr>
        <w:t>8</w:t>
      </w:r>
      <w:r w:rsidRPr="00B26112">
        <w:rPr>
          <w:b/>
          <w:bCs/>
          <w:lang w:val="en-GB"/>
        </w:rPr>
        <w:tab/>
        <w:t>Lifting of sanctions</w:t>
      </w:r>
    </w:p>
    <w:p w14:paraId="21E3F692" w14:textId="77777777" w:rsidR="00D56811" w:rsidRPr="00B26112" w:rsidRDefault="00D56811" w:rsidP="00CA38FE">
      <w:pPr>
        <w:pStyle w:val="Textedebase"/>
        <w:spacing w:line="220" w:lineRule="atLeast"/>
        <w:rPr>
          <w:lang w:val="en-GB"/>
        </w:rPr>
      </w:pPr>
    </w:p>
    <w:p w14:paraId="21E3F693" w14:textId="77777777" w:rsidR="00D56811" w:rsidRPr="00B26112" w:rsidRDefault="00D56811" w:rsidP="00CA38FE">
      <w:pPr>
        <w:pStyle w:val="Textedebase"/>
        <w:spacing w:line="220" w:lineRule="atLeast"/>
        <w:rPr>
          <w:lang w:val="en-GB"/>
        </w:rPr>
      </w:pPr>
      <w:r w:rsidRPr="00B26112">
        <w:rPr>
          <w:lang w:val="en-GB"/>
        </w:rPr>
        <w:t>The sanctions will be lifted as a matter of course and with immediate effect as soon as the member country concerned has paid its debts to the Union or concluded assignment agreements covering the whole of the debt. In the case of a debt-rescheduling agreement, the lifting of sanctions shall be conditional upon the first amortization payment.</w:t>
      </w:r>
    </w:p>
    <w:p w14:paraId="21E3F694" w14:textId="77777777" w:rsidR="00D56811" w:rsidRPr="00B26112" w:rsidRDefault="00D56811" w:rsidP="00CA38FE">
      <w:pPr>
        <w:pStyle w:val="Textedebase"/>
        <w:spacing w:line="220" w:lineRule="atLeast"/>
        <w:rPr>
          <w:lang w:val="en-GB"/>
        </w:rPr>
      </w:pPr>
    </w:p>
    <w:p w14:paraId="21E3F695" w14:textId="77777777" w:rsidR="003D51C5" w:rsidRPr="00B26112" w:rsidRDefault="00D56811" w:rsidP="00CA38FE">
      <w:pPr>
        <w:pStyle w:val="Textedebase"/>
        <w:spacing w:line="220" w:lineRule="atLeast"/>
        <w:rPr>
          <w:lang w:val="en-GB"/>
        </w:rPr>
      </w:pPr>
      <w:r w:rsidRPr="00B26112">
        <w:rPr>
          <w:lang w:val="en-GB"/>
        </w:rPr>
        <w:t>Member countries will also be notified of the lifting of sanctions.</w:t>
      </w:r>
    </w:p>
    <w:p w14:paraId="21E3F696" w14:textId="77777777" w:rsidR="003D51C5" w:rsidRPr="00B26112" w:rsidRDefault="003D51C5" w:rsidP="00CA38FE">
      <w:pPr>
        <w:spacing w:line="220" w:lineRule="atLeast"/>
        <w:jc w:val="both"/>
        <w:rPr>
          <w:rFonts w:cs="Arial"/>
          <w:lang w:val="en-GB"/>
        </w:rPr>
      </w:pPr>
      <w:r w:rsidRPr="00B26112">
        <w:rPr>
          <w:rFonts w:cs="Arial"/>
          <w:lang w:val="en-GB"/>
        </w:rPr>
        <w:br w:type="page"/>
      </w:r>
    </w:p>
    <w:p w14:paraId="21E3F697" w14:textId="77777777" w:rsidR="00923929" w:rsidRPr="00B26112" w:rsidRDefault="00616130" w:rsidP="00CA38FE">
      <w:pPr>
        <w:spacing w:line="220" w:lineRule="atLeast"/>
        <w:jc w:val="right"/>
        <w:rPr>
          <w:rFonts w:cs="Arial"/>
          <w:lang w:val="en-GB"/>
        </w:rPr>
      </w:pPr>
      <w:r w:rsidRPr="00B26112">
        <w:rPr>
          <w:rFonts w:cs="Arial"/>
          <w:lang w:val="en-GB"/>
        </w:rPr>
        <w:lastRenderedPageBreak/>
        <w:t>Annex 3.Attachment</w:t>
      </w:r>
      <w:r w:rsidR="00923929" w:rsidRPr="00B26112">
        <w:rPr>
          <w:rFonts w:cs="Arial"/>
          <w:lang w:val="en-GB"/>
        </w:rPr>
        <w:t xml:space="preserve"> 1</w:t>
      </w:r>
    </w:p>
    <w:p w14:paraId="21E3F698" w14:textId="77777777" w:rsidR="00923929" w:rsidRPr="00B26112" w:rsidRDefault="00923929" w:rsidP="00CA38FE">
      <w:pPr>
        <w:spacing w:line="220" w:lineRule="atLeast"/>
        <w:rPr>
          <w:rFonts w:cs="Arial"/>
          <w:lang w:val="en-GB"/>
        </w:rPr>
      </w:pPr>
    </w:p>
    <w:p w14:paraId="21E3F699" w14:textId="77777777" w:rsidR="00923929" w:rsidRDefault="00616130" w:rsidP="00CA38FE">
      <w:pPr>
        <w:pStyle w:val="Textedebase"/>
        <w:spacing w:line="220" w:lineRule="atLeast"/>
        <w:rPr>
          <w:b/>
          <w:bCs/>
          <w:lang w:val="en-GB"/>
        </w:rPr>
      </w:pPr>
      <w:r w:rsidRPr="00B26112">
        <w:rPr>
          <w:b/>
          <w:bCs/>
          <w:lang w:val="en-GB"/>
        </w:rPr>
        <w:t>Diagram of the procedure for clearing up arrears of a member country whose arrears of mandatory contributions (not including interest) are equal to or more than the amount of the contributions of that member country for the preceding two financial years</w:t>
      </w:r>
    </w:p>
    <w:p w14:paraId="21E3F69A" w14:textId="77777777" w:rsidR="00A66DA2" w:rsidRDefault="00A66DA2" w:rsidP="00CA38FE">
      <w:pPr>
        <w:pStyle w:val="Textedebase"/>
        <w:spacing w:line="220" w:lineRule="atLeast"/>
        <w:rPr>
          <w:b/>
          <w:bCs/>
          <w:lang w:val="en-GB"/>
        </w:rPr>
      </w:pPr>
    </w:p>
    <w:p w14:paraId="21E3F69B" w14:textId="77777777" w:rsidR="006B69D1" w:rsidRDefault="006B69D1" w:rsidP="00CA38FE">
      <w:pPr>
        <w:pStyle w:val="Textedebase"/>
        <w:spacing w:line="220" w:lineRule="atLeast"/>
        <w:rPr>
          <w:b/>
          <w:bCs/>
          <w:lang w:val="en-GB"/>
        </w:rPr>
      </w:pPr>
      <w:r>
        <w:object w:dxaOrig="10290" w:dyaOrig="9315" w14:anchorId="21E3F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5pt;height:435.8pt" o:ole="">
            <v:imagedata r:id="rId17" o:title=""/>
          </v:shape>
          <o:OLEObject Type="Embed" ProgID="Visio.Drawing.15" ShapeID="_x0000_i1025" DrawAspect="Content" ObjectID="_1651041114" r:id="rId18"/>
        </w:object>
      </w:r>
    </w:p>
    <w:p w14:paraId="21E3F69C" w14:textId="77777777" w:rsidR="00D44E2F" w:rsidRPr="00B26112" w:rsidRDefault="00D44E2F" w:rsidP="00CA38FE">
      <w:pPr>
        <w:spacing w:line="220" w:lineRule="atLeast"/>
        <w:rPr>
          <w:rFonts w:cs="Arial"/>
          <w:lang w:val="en-GB"/>
        </w:rPr>
      </w:pPr>
    </w:p>
    <w:p w14:paraId="21E3F69D" w14:textId="77777777" w:rsidR="00D44E2F" w:rsidRPr="00B26112" w:rsidRDefault="00D44E2F" w:rsidP="00CA38FE">
      <w:pPr>
        <w:spacing w:line="220" w:lineRule="atLeast"/>
        <w:rPr>
          <w:rFonts w:cs="Arial"/>
          <w:lang w:val="en-GB"/>
        </w:rPr>
      </w:pPr>
    </w:p>
    <w:p w14:paraId="21E3F69E" w14:textId="77777777" w:rsidR="00F619C2" w:rsidRPr="00B26112" w:rsidRDefault="00F619C2" w:rsidP="00CA38FE">
      <w:pPr>
        <w:spacing w:line="220" w:lineRule="atLeast"/>
        <w:rPr>
          <w:rFonts w:cs="Arial"/>
          <w:lang w:val="en-GB"/>
        </w:rPr>
      </w:pPr>
      <w:r w:rsidRPr="00B26112">
        <w:rPr>
          <w:rFonts w:cs="Arial"/>
          <w:lang w:val="en-GB"/>
        </w:rPr>
        <w:br w:type="page"/>
      </w:r>
    </w:p>
    <w:p w14:paraId="21E3F69F" w14:textId="77777777" w:rsidR="00F619C2" w:rsidRPr="00B26112" w:rsidRDefault="00F619C2" w:rsidP="00CA38FE">
      <w:pPr>
        <w:spacing w:line="220" w:lineRule="atLeast"/>
        <w:jc w:val="right"/>
        <w:rPr>
          <w:rFonts w:cs="Arial"/>
          <w:lang w:val="en-GB"/>
        </w:rPr>
      </w:pPr>
      <w:r w:rsidRPr="00B26112">
        <w:rPr>
          <w:rFonts w:cs="Arial"/>
          <w:lang w:val="en-GB"/>
        </w:rPr>
        <w:lastRenderedPageBreak/>
        <w:t>Annex 3.</w:t>
      </w:r>
      <w:r w:rsidR="001D44BE" w:rsidRPr="00B26112">
        <w:rPr>
          <w:rFonts w:cs="Arial"/>
          <w:lang w:val="en-GB"/>
        </w:rPr>
        <w:t>Attachment</w:t>
      </w:r>
      <w:r w:rsidRPr="00B26112">
        <w:rPr>
          <w:rFonts w:cs="Arial"/>
          <w:lang w:val="en-GB"/>
        </w:rPr>
        <w:t xml:space="preserve"> 2</w:t>
      </w:r>
    </w:p>
    <w:p w14:paraId="21E3F6A0" w14:textId="77777777" w:rsidR="008617CF" w:rsidRPr="00B26112" w:rsidRDefault="008617CF" w:rsidP="00CA38FE">
      <w:pPr>
        <w:spacing w:line="220" w:lineRule="atLeast"/>
        <w:rPr>
          <w:rFonts w:cs="Arial"/>
          <w:lang w:val="en-GB"/>
        </w:rPr>
      </w:pPr>
    </w:p>
    <w:p w14:paraId="21E3F6A1" w14:textId="77777777" w:rsidR="008617CF" w:rsidRPr="00B26112" w:rsidRDefault="001D44BE" w:rsidP="00CA38FE">
      <w:pPr>
        <w:pStyle w:val="Textedebase"/>
        <w:spacing w:line="220" w:lineRule="atLeast"/>
        <w:rPr>
          <w:b/>
          <w:bCs/>
          <w:lang w:val="en-GB"/>
        </w:rPr>
      </w:pPr>
      <w:r w:rsidRPr="00B26112">
        <w:rPr>
          <w:b/>
          <w:bCs/>
          <w:lang w:val="en-GB"/>
        </w:rPr>
        <w:t>Irrevocable credit assignment agreement</w:t>
      </w:r>
    </w:p>
    <w:p w14:paraId="21E3F6A2" w14:textId="77777777" w:rsidR="008617CF" w:rsidRPr="00B26112" w:rsidRDefault="008617CF" w:rsidP="00CA38FE">
      <w:pPr>
        <w:pStyle w:val="Textedebase"/>
        <w:spacing w:line="220" w:lineRule="atLeast"/>
        <w:rPr>
          <w:lang w:val="en-GB"/>
        </w:rPr>
      </w:pPr>
    </w:p>
    <w:p w14:paraId="21E3F6A3" w14:textId="77777777" w:rsidR="008617CF" w:rsidRPr="00B26112" w:rsidRDefault="001D44BE" w:rsidP="00CA38FE">
      <w:pPr>
        <w:pStyle w:val="Textedebase"/>
        <w:spacing w:line="220" w:lineRule="atLeast"/>
        <w:rPr>
          <w:lang w:val="en-GB"/>
        </w:rPr>
      </w:pPr>
      <w:r w:rsidRPr="00B26112">
        <w:rPr>
          <w:lang w:val="en-GB"/>
        </w:rPr>
        <w:t>Between, as the party of the first part,</w:t>
      </w:r>
    </w:p>
    <w:p w14:paraId="21E3F6A4" w14:textId="77777777" w:rsidR="001D44BE" w:rsidRPr="00B26112" w:rsidRDefault="001D44BE" w:rsidP="00CA38FE">
      <w:pPr>
        <w:pStyle w:val="Textedebase"/>
        <w:spacing w:line="220" w:lineRule="atLeast"/>
        <w:rPr>
          <w:lang w:val="en-GB"/>
        </w:rPr>
      </w:pPr>
    </w:p>
    <w:p w14:paraId="21E3F6A5" w14:textId="77777777" w:rsidR="008617CF" w:rsidRPr="00B26112" w:rsidRDefault="008617CF" w:rsidP="00CA38FE">
      <w:pPr>
        <w:pStyle w:val="Textedebase"/>
        <w:spacing w:line="220" w:lineRule="atLeast"/>
        <w:rPr>
          <w:lang w:val="en-GB"/>
        </w:rPr>
      </w:pPr>
      <w:r w:rsidRPr="00B26112">
        <w:rPr>
          <w:lang w:val="en-GB"/>
        </w:rPr>
        <w:t>1</w:t>
      </w:r>
      <w:r w:rsidR="00E43457" w:rsidRPr="00B26112">
        <w:rPr>
          <w:lang w:val="en-GB"/>
        </w:rPr>
        <w:tab/>
      </w:r>
      <w:r w:rsidRPr="00B26112">
        <w:rPr>
          <w:lang w:val="en-GB"/>
        </w:rPr>
        <w:t>_________________________________________________</w:t>
      </w:r>
      <w:r w:rsidR="001D44BE" w:rsidRPr="00B26112">
        <w:rPr>
          <w:lang w:val="en-GB"/>
        </w:rPr>
        <w:t>_____________________________</w:t>
      </w:r>
    </w:p>
    <w:p w14:paraId="21E3F6A6" w14:textId="77777777" w:rsidR="00E43457" w:rsidRPr="00B26112" w:rsidRDefault="00E43457" w:rsidP="00CA38FE">
      <w:pPr>
        <w:tabs>
          <w:tab w:val="left" w:pos="567"/>
          <w:tab w:val="right" w:pos="9631"/>
        </w:tabs>
        <w:spacing w:before="240" w:line="220" w:lineRule="atLeast"/>
        <w:rPr>
          <w:rFonts w:cs="Arial"/>
          <w:lang w:val="en-GB"/>
        </w:rPr>
      </w:pPr>
      <w:r w:rsidRPr="00B26112">
        <w:rPr>
          <w:rFonts w:cs="Arial"/>
          <w:lang w:val="en-GB"/>
        </w:rPr>
        <w:tab/>
        <w:t>_________________________________________________</w:t>
      </w:r>
      <w:r w:rsidR="001D44BE" w:rsidRPr="00B26112">
        <w:rPr>
          <w:rFonts w:cs="Arial"/>
          <w:lang w:val="en-GB"/>
        </w:rPr>
        <w:t>_____________________________</w:t>
      </w:r>
    </w:p>
    <w:p w14:paraId="21E3F6A7" w14:textId="77777777" w:rsidR="00E43457" w:rsidRPr="00B26112" w:rsidRDefault="00E43457" w:rsidP="00CA38FE">
      <w:pPr>
        <w:tabs>
          <w:tab w:val="left" w:pos="567"/>
          <w:tab w:val="right" w:pos="9631"/>
        </w:tabs>
        <w:spacing w:before="240" w:line="220" w:lineRule="atLeast"/>
        <w:rPr>
          <w:rFonts w:cs="Arial"/>
          <w:lang w:val="en-GB"/>
        </w:rPr>
      </w:pPr>
      <w:r w:rsidRPr="00B26112">
        <w:rPr>
          <w:rFonts w:cs="Arial"/>
          <w:lang w:val="en-GB"/>
        </w:rPr>
        <w:tab/>
        <w:t>_________________________________________________</w:t>
      </w:r>
      <w:r w:rsidR="001D44BE" w:rsidRPr="00B26112">
        <w:rPr>
          <w:rFonts w:cs="Arial"/>
          <w:lang w:val="en-GB"/>
        </w:rPr>
        <w:t>_____________________________</w:t>
      </w:r>
    </w:p>
    <w:p w14:paraId="21E3F6A8" w14:textId="77777777" w:rsidR="008617CF" w:rsidRPr="00B26112" w:rsidRDefault="008617CF" w:rsidP="00CA38FE">
      <w:pPr>
        <w:spacing w:line="220" w:lineRule="atLeast"/>
        <w:rPr>
          <w:rFonts w:cs="Arial"/>
          <w:lang w:val="en-GB"/>
        </w:rPr>
      </w:pPr>
    </w:p>
    <w:p w14:paraId="21E3F6A9" w14:textId="77777777" w:rsidR="008617CF" w:rsidRPr="00B26112" w:rsidRDefault="001D44BE" w:rsidP="00CA38FE">
      <w:pPr>
        <w:spacing w:line="220" w:lineRule="atLeast"/>
        <w:ind w:left="567"/>
        <w:jc w:val="both"/>
        <w:rPr>
          <w:rFonts w:cs="Arial"/>
          <w:lang w:val="en-GB"/>
        </w:rPr>
      </w:pPr>
      <w:r w:rsidRPr="00B26112">
        <w:rPr>
          <w:rFonts w:cs="Arial"/>
          <w:lang w:val="en-GB"/>
        </w:rPr>
        <w:t>the official representative of</w:t>
      </w:r>
      <w:r w:rsidR="008617CF" w:rsidRPr="00B26112">
        <w:rPr>
          <w:rFonts w:cs="Arial"/>
          <w:lang w:val="en-GB"/>
        </w:rPr>
        <w:t xml:space="preserve"> </w:t>
      </w:r>
      <w:r w:rsidR="00E43457" w:rsidRPr="00B26112">
        <w:rPr>
          <w:rFonts w:cs="Arial"/>
          <w:lang w:val="en-GB"/>
        </w:rPr>
        <w:t>___________</w:t>
      </w:r>
      <w:r w:rsidR="008617CF" w:rsidRPr="00B26112">
        <w:rPr>
          <w:rFonts w:cs="Arial"/>
          <w:lang w:val="en-GB"/>
        </w:rPr>
        <w:t>________________________________ (</w:t>
      </w:r>
      <w:r w:rsidRPr="00B26112">
        <w:rPr>
          <w:rFonts w:cs="Arial"/>
          <w:lang w:val="en-GB"/>
        </w:rPr>
        <w:t xml:space="preserve">a UPU member country), hereinafter referred to as </w:t>
      </w:r>
      <w:r w:rsidR="00B26112" w:rsidRPr="00B26112">
        <w:rPr>
          <w:rFonts w:cs="Arial"/>
          <w:lang w:val="en-GB"/>
        </w:rPr>
        <w:t>“</w:t>
      </w:r>
      <w:r w:rsidRPr="00B26112">
        <w:rPr>
          <w:rFonts w:cs="Arial"/>
          <w:lang w:val="en-GB"/>
        </w:rPr>
        <w:t>the creditor</w:t>
      </w:r>
      <w:r w:rsidR="00B26112" w:rsidRPr="00B26112">
        <w:rPr>
          <w:rFonts w:cs="Arial"/>
          <w:lang w:val="en-GB"/>
        </w:rPr>
        <w:t>”</w:t>
      </w:r>
      <w:r w:rsidR="008617CF" w:rsidRPr="00B26112">
        <w:rPr>
          <w:rFonts w:cs="Arial"/>
          <w:lang w:val="en-GB"/>
        </w:rPr>
        <w:t>;</w:t>
      </w:r>
    </w:p>
    <w:p w14:paraId="21E3F6AA" w14:textId="77777777" w:rsidR="008617CF" w:rsidRPr="00B26112" w:rsidRDefault="008617CF" w:rsidP="00CA38FE">
      <w:pPr>
        <w:spacing w:line="220" w:lineRule="atLeast"/>
        <w:rPr>
          <w:rFonts w:cs="Arial"/>
          <w:lang w:val="en-GB"/>
        </w:rPr>
      </w:pPr>
    </w:p>
    <w:p w14:paraId="21E3F6AB" w14:textId="77777777" w:rsidR="00E43457" w:rsidRPr="00B26112" w:rsidRDefault="00E43457" w:rsidP="00CA38FE">
      <w:pPr>
        <w:pStyle w:val="Textedebase"/>
        <w:spacing w:line="220" w:lineRule="atLeast"/>
        <w:rPr>
          <w:lang w:val="en-GB"/>
        </w:rPr>
      </w:pPr>
      <w:r w:rsidRPr="00B26112">
        <w:rPr>
          <w:lang w:val="en-GB"/>
        </w:rPr>
        <w:t>2</w:t>
      </w:r>
      <w:r w:rsidRPr="00B26112">
        <w:rPr>
          <w:lang w:val="en-GB"/>
        </w:rPr>
        <w:tab/>
        <w:t>_________________________________________________</w:t>
      </w:r>
      <w:r w:rsidR="001D44BE" w:rsidRPr="00B26112">
        <w:rPr>
          <w:lang w:val="en-GB"/>
        </w:rPr>
        <w:t>_____________________________</w:t>
      </w:r>
    </w:p>
    <w:p w14:paraId="21E3F6AC" w14:textId="77777777" w:rsidR="00E43457" w:rsidRPr="00B26112" w:rsidRDefault="00E43457" w:rsidP="00CA38FE">
      <w:pPr>
        <w:tabs>
          <w:tab w:val="left" w:pos="567"/>
          <w:tab w:val="right" w:pos="9631"/>
        </w:tabs>
        <w:spacing w:before="240" w:line="220" w:lineRule="atLeast"/>
        <w:rPr>
          <w:rFonts w:cs="Arial"/>
          <w:lang w:val="en-GB"/>
        </w:rPr>
      </w:pPr>
      <w:r w:rsidRPr="00B26112">
        <w:rPr>
          <w:rFonts w:cs="Arial"/>
          <w:lang w:val="en-GB"/>
        </w:rPr>
        <w:tab/>
        <w:t>_________________________________________________</w:t>
      </w:r>
      <w:r w:rsidR="001D44BE" w:rsidRPr="00B26112">
        <w:rPr>
          <w:rFonts w:cs="Arial"/>
          <w:lang w:val="en-GB"/>
        </w:rPr>
        <w:t>_____________________________</w:t>
      </w:r>
    </w:p>
    <w:p w14:paraId="21E3F6AD" w14:textId="77777777" w:rsidR="00E43457" w:rsidRPr="00B26112" w:rsidRDefault="00E43457" w:rsidP="00CA38FE">
      <w:pPr>
        <w:tabs>
          <w:tab w:val="left" w:pos="567"/>
          <w:tab w:val="right" w:pos="9631"/>
        </w:tabs>
        <w:spacing w:before="240" w:line="220" w:lineRule="atLeast"/>
        <w:rPr>
          <w:rFonts w:cs="Arial"/>
          <w:lang w:val="en-GB"/>
        </w:rPr>
      </w:pPr>
      <w:r w:rsidRPr="00B26112">
        <w:rPr>
          <w:rFonts w:cs="Arial"/>
          <w:lang w:val="en-GB"/>
        </w:rPr>
        <w:tab/>
        <w:t>_________________________________________________</w:t>
      </w:r>
      <w:r w:rsidR="001D44BE" w:rsidRPr="00B26112">
        <w:rPr>
          <w:rFonts w:cs="Arial"/>
          <w:lang w:val="en-GB"/>
        </w:rPr>
        <w:t>_____________________________</w:t>
      </w:r>
    </w:p>
    <w:p w14:paraId="21E3F6AE" w14:textId="77777777" w:rsidR="008617CF" w:rsidRPr="00B26112" w:rsidRDefault="008617CF" w:rsidP="00CA38FE">
      <w:pPr>
        <w:spacing w:line="220" w:lineRule="atLeast"/>
        <w:rPr>
          <w:rFonts w:cs="Arial"/>
          <w:lang w:val="en-GB"/>
        </w:rPr>
      </w:pPr>
    </w:p>
    <w:p w14:paraId="21E3F6AF" w14:textId="77777777" w:rsidR="00E43457" w:rsidRPr="00B26112" w:rsidRDefault="00694651" w:rsidP="00CA38FE">
      <w:pPr>
        <w:spacing w:line="220" w:lineRule="atLeast"/>
        <w:ind w:left="567"/>
        <w:jc w:val="both"/>
        <w:rPr>
          <w:rFonts w:cs="Arial"/>
          <w:lang w:val="en-GB"/>
        </w:rPr>
      </w:pPr>
      <w:r w:rsidRPr="00B26112">
        <w:rPr>
          <w:rFonts w:cs="Arial"/>
          <w:lang w:val="en-GB"/>
        </w:rPr>
        <w:t xml:space="preserve">the official representative of </w:t>
      </w:r>
      <w:r w:rsidR="00E43457" w:rsidRPr="00B26112">
        <w:rPr>
          <w:rFonts w:cs="Arial"/>
          <w:lang w:val="en-GB"/>
        </w:rPr>
        <w:t>___________________________________________ (</w:t>
      </w:r>
      <w:r w:rsidRPr="00B26112">
        <w:rPr>
          <w:rFonts w:cs="Arial"/>
          <w:lang w:val="en-GB"/>
        </w:rPr>
        <w:t xml:space="preserve">a UPU member country), hereinafter referred to as </w:t>
      </w:r>
      <w:r w:rsidR="00B26112" w:rsidRPr="00B26112">
        <w:rPr>
          <w:rFonts w:cs="Arial"/>
          <w:lang w:val="en-GB"/>
        </w:rPr>
        <w:t>“</w:t>
      </w:r>
      <w:r w:rsidRPr="00B26112">
        <w:rPr>
          <w:rFonts w:cs="Arial"/>
          <w:lang w:val="en-GB"/>
        </w:rPr>
        <w:t>the debtor</w:t>
      </w:r>
      <w:r w:rsidR="00B26112" w:rsidRPr="00B26112">
        <w:rPr>
          <w:rFonts w:cs="Arial"/>
          <w:lang w:val="en-GB"/>
        </w:rPr>
        <w:t>”</w:t>
      </w:r>
      <w:r w:rsidR="00E43457" w:rsidRPr="00B26112">
        <w:rPr>
          <w:rFonts w:cs="Arial"/>
          <w:lang w:val="en-GB"/>
        </w:rPr>
        <w:t>;</w:t>
      </w:r>
    </w:p>
    <w:p w14:paraId="21E3F6B0" w14:textId="77777777" w:rsidR="008617CF" w:rsidRPr="00B26112" w:rsidRDefault="008617CF" w:rsidP="00CA38FE">
      <w:pPr>
        <w:spacing w:line="220" w:lineRule="atLeast"/>
        <w:rPr>
          <w:rFonts w:cs="Arial"/>
          <w:lang w:val="en-GB"/>
        </w:rPr>
      </w:pPr>
    </w:p>
    <w:p w14:paraId="21E3F6B1" w14:textId="77777777" w:rsidR="008617CF" w:rsidRPr="00B26112" w:rsidRDefault="00694651" w:rsidP="00CA38FE">
      <w:pPr>
        <w:spacing w:line="220" w:lineRule="atLeast"/>
        <w:rPr>
          <w:rFonts w:cs="Arial"/>
          <w:lang w:val="en-GB"/>
        </w:rPr>
      </w:pPr>
      <w:r w:rsidRPr="00B26112">
        <w:rPr>
          <w:rFonts w:cs="Arial"/>
          <w:lang w:val="en-GB"/>
        </w:rPr>
        <w:t>and, as the party of the second part,</w:t>
      </w:r>
    </w:p>
    <w:p w14:paraId="21E3F6B2" w14:textId="77777777" w:rsidR="00694651" w:rsidRPr="00B26112" w:rsidRDefault="00694651" w:rsidP="00CA38FE">
      <w:pPr>
        <w:spacing w:line="220" w:lineRule="atLeast"/>
        <w:rPr>
          <w:rFonts w:cs="Arial"/>
          <w:lang w:val="en-GB"/>
        </w:rPr>
      </w:pPr>
    </w:p>
    <w:p w14:paraId="21E3F6B3" w14:textId="77777777" w:rsidR="008617CF" w:rsidRPr="00B26112" w:rsidRDefault="008617CF" w:rsidP="00CA38FE">
      <w:pPr>
        <w:spacing w:line="220" w:lineRule="atLeast"/>
        <w:rPr>
          <w:rFonts w:cs="Arial"/>
          <w:lang w:val="en-GB"/>
        </w:rPr>
      </w:pPr>
      <w:r w:rsidRPr="00B26112">
        <w:rPr>
          <w:rFonts w:cs="Arial"/>
          <w:lang w:val="en-GB"/>
        </w:rPr>
        <w:t>3</w:t>
      </w:r>
      <w:r w:rsidRPr="00B26112">
        <w:rPr>
          <w:rFonts w:cs="Arial"/>
          <w:lang w:val="en-GB"/>
        </w:rPr>
        <w:tab/>
      </w:r>
      <w:r w:rsidR="00694651" w:rsidRPr="00B26112">
        <w:rPr>
          <w:rFonts w:cs="Arial"/>
          <w:lang w:val="en-GB"/>
        </w:rPr>
        <w:t>the International Bureau of the Universal Postal Union</w:t>
      </w:r>
    </w:p>
    <w:p w14:paraId="21E3F6B4" w14:textId="77777777" w:rsidR="008617CF" w:rsidRPr="00B26112" w:rsidRDefault="008617CF" w:rsidP="00CA38FE">
      <w:pPr>
        <w:spacing w:line="220" w:lineRule="atLeast"/>
        <w:rPr>
          <w:rFonts w:cs="Arial"/>
          <w:lang w:val="en-GB"/>
        </w:rPr>
      </w:pPr>
    </w:p>
    <w:p w14:paraId="21E3F6B5" w14:textId="77777777" w:rsidR="008617CF" w:rsidRPr="00B26112" w:rsidRDefault="00694651" w:rsidP="005F1092">
      <w:pPr>
        <w:spacing w:line="220" w:lineRule="atLeast"/>
        <w:jc w:val="both"/>
        <w:rPr>
          <w:rFonts w:cs="Arial"/>
          <w:lang w:val="en-GB"/>
        </w:rPr>
      </w:pPr>
      <w:r w:rsidRPr="00B26112">
        <w:rPr>
          <w:rFonts w:cs="Arial"/>
          <w:lang w:val="en-GB"/>
        </w:rPr>
        <w:t xml:space="preserve">concerning the sum of </w:t>
      </w:r>
      <w:r w:rsidR="00225CC0" w:rsidRPr="00B26112">
        <w:rPr>
          <w:rFonts w:cs="Arial"/>
          <w:lang w:val="en-GB"/>
        </w:rPr>
        <w:t>_____</w:t>
      </w:r>
      <w:r w:rsidR="003E614D" w:rsidRPr="00B26112">
        <w:rPr>
          <w:rFonts w:cs="Arial"/>
          <w:lang w:val="en-GB"/>
        </w:rPr>
        <w:t>_</w:t>
      </w:r>
      <w:r w:rsidR="00225CC0" w:rsidRPr="00B26112">
        <w:rPr>
          <w:rFonts w:cs="Arial"/>
          <w:lang w:val="en-GB"/>
        </w:rPr>
        <w:t>_______________</w:t>
      </w:r>
      <w:r w:rsidR="008617CF" w:rsidRPr="00B26112">
        <w:rPr>
          <w:rFonts w:cs="Arial"/>
          <w:lang w:val="en-GB"/>
        </w:rPr>
        <w:t xml:space="preserve"> </w:t>
      </w:r>
      <w:r w:rsidRPr="00B26112">
        <w:rPr>
          <w:rFonts w:cs="Arial"/>
          <w:lang w:val="en-GB"/>
        </w:rPr>
        <w:t>SDR/CHF/</w:t>
      </w:r>
      <w:r w:rsidRPr="00B26112">
        <w:rPr>
          <w:color w:val="06090A"/>
          <w:lang w:val="en-GB"/>
        </w:rPr>
        <w:t>USD</w:t>
      </w:r>
      <w:r w:rsidR="005F1092">
        <w:rPr>
          <w:color w:val="06090A"/>
          <w:lang w:val="en-GB"/>
        </w:rPr>
        <w:t>,</w:t>
      </w:r>
      <w:r w:rsidRPr="00B26112">
        <w:rPr>
          <w:rStyle w:val="Appelnotedebasdep"/>
          <w:color w:val="06090A"/>
          <w:lang w:val="en-GB"/>
        </w:rPr>
        <w:footnoteReference w:id="2"/>
      </w:r>
      <w:r w:rsidRPr="00B26112">
        <w:rPr>
          <w:rFonts w:cs="Arial"/>
          <w:lang w:val="en-GB"/>
        </w:rPr>
        <w:t xml:space="preserve"> which the creditor is owed by the debtor, hereinafter referred to as </w:t>
      </w:r>
      <w:r w:rsidR="00B26112" w:rsidRPr="00B26112">
        <w:rPr>
          <w:rFonts w:cs="Arial"/>
          <w:lang w:val="en-GB"/>
        </w:rPr>
        <w:t>“</w:t>
      </w:r>
      <w:r w:rsidRPr="00B26112">
        <w:rPr>
          <w:rFonts w:cs="Arial"/>
          <w:lang w:val="en-GB"/>
        </w:rPr>
        <w:t>the credit</w:t>
      </w:r>
      <w:r w:rsidR="00B26112" w:rsidRPr="00B26112">
        <w:rPr>
          <w:rFonts w:cs="Arial"/>
          <w:lang w:val="en-GB"/>
        </w:rPr>
        <w:t>”</w:t>
      </w:r>
      <w:r w:rsidRPr="00B26112">
        <w:rPr>
          <w:rFonts w:cs="Arial"/>
          <w:lang w:val="en-GB"/>
        </w:rPr>
        <w:t>.</w:t>
      </w:r>
    </w:p>
    <w:p w14:paraId="21E3F6B6" w14:textId="77777777" w:rsidR="008617CF" w:rsidRPr="00B26112" w:rsidRDefault="008617CF" w:rsidP="00CA38FE">
      <w:pPr>
        <w:spacing w:line="220" w:lineRule="atLeast"/>
        <w:rPr>
          <w:rFonts w:cs="Arial"/>
          <w:lang w:val="en-GB"/>
        </w:rPr>
      </w:pPr>
    </w:p>
    <w:p w14:paraId="21E3F6B7" w14:textId="77777777" w:rsidR="008617CF" w:rsidRPr="00B26112" w:rsidRDefault="008617CF" w:rsidP="00CA38FE">
      <w:pPr>
        <w:spacing w:line="220" w:lineRule="atLeast"/>
        <w:rPr>
          <w:rFonts w:cs="Arial"/>
          <w:lang w:val="en-GB"/>
        </w:rPr>
      </w:pPr>
    </w:p>
    <w:p w14:paraId="21E3F6B8" w14:textId="77777777" w:rsidR="008617CF" w:rsidRPr="00B26112" w:rsidRDefault="00694651" w:rsidP="00CA38FE">
      <w:pPr>
        <w:spacing w:line="220" w:lineRule="atLeast"/>
        <w:rPr>
          <w:rFonts w:cs="Arial"/>
          <w:lang w:val="en-GB"/>
        </w:rPr>
      </w:pPr>
      <w:r w:rsidRPr="00B26112">
        <w:rPr>
          <w:rFonts w:cs="Arial"/>
          <w:lang w:val="en-GB"/>
        </w:rPr>
        <w:t>By the present agreement,</w:t>
      </w:r>
    </w:p>
    <w:p w14:paraId="21E3F6B9" w14:textId="77777777" w:rsidR="00694651" w:rsidRPr="00B26112" w:rsidRDefault="00694651" w:rsidP="00CA38FE">
      <w:pPr>
        <w:pStyle w:val="Premierretrait"/>
        <w:numPr>
          <w:ilvl w:val="0"/>
          <w:numId w:val="0"/>
        </w:numPr>
        <w:spacing w:line="220" w:lineRule="atLeast"/>
        <w:ind w:left="567" w:hanging="567"/>
        <w:rPr>
          <w:lang w:val="en-GB"/>
        </w:rPr>
      </w:pPr>
      <w:r w:rsidRPr="00B26112">
        <w:rPr>
          <w:lang w:val="en-GB"/>
        </w:rPr>
        <w:t>i</w:t>
      </w:r>
      <w:r w:rsidRPr="00B26112">
        <w:rPr>
          <w:lang w:val="en-GB"/>
        </w:rPr>
        <w:tab/>
        <w:t>the creditor shall assign the above-mentioned credit to the UPU. This assignment shall be irrevoca</w:t>
      </w:r>
      <w:r w:rsidR="000836FC">
        <w:rPr>
          <w:lang w:val="en-GB"/>
        </w:rPr>
        <w:softHyphen/>
      </w:r>
      <w:r w:rsidRPr="00B26112">
        <w:rPr>
          <w:lang w:val="en-GB"/>
        </w:rPr>
        <w:t>ble;</w:t>
      </w:r>
    </w:p>
    <w:p w14:paraId="21E3F6BA" w14:textId="77777777" w:rsidR="00694651" w:rsidRPr="00B26112" w:rsidRDefault="00694651" w:rsidP="00CA38FE">
      <w:pPr>
        <w:pStyle w:val="Premierretrait"/>
        <w:numPr>
          <w:ilvl w:val="0"/>
          <w:numId w:val="0"/>
        </w:numPr>
        <w:spacing w:line="220" w:lineRule="atLeast"/>
        <w:ind w:left="567" w:hanging="567"/>
        <w:rPr>
          <w:lang w:val="en-GB"/>
        </w:rPr>
      </w:pPr>
      <w:r w:rsidRPr="00B26112">
        <w:rPr>
          <w:lang w:val="en-GB"/>
        </w:rPr>
        <w:t>ii</w:t>
      </w:r>
      <w:r w:rsidRPr="00B26112">
        <w:rPr>
          <w:lang w:val="en-GB"/>
        </w:rPr>
        <w:tab/>
        <w:t>the debtor shall undertake to pay the above-mentioned credit to the UPU within six weeks of the date on which it (the debtor) signed the present agreement;</w:t>
      </w:r>
    </w:p>
    <w:p w14:paraId="21E3F6BB" w14:textId="77777777" w:rsidR="00694651" w:rsidRPr="00B26112" w:rsidRDefault="00694651" w:rsidP="00CA38FE">
      <w:pPr>
        <w:pStyle w:val="Premierretrait"/>
        <w:numPr>
          <w:ilvl w:val="0"/>
          <w:numId w:val="0"/>
        </w:numPr>
        <w:spacing w:line="220" w:lineRule="atLeast"/>
        <w:ind w:left="567" w:hanging="567"/>
        <w:rPr>
          <w:lang w:val="en-GB"/>
        </w:rPr>
      </w:pPr>
      <w:r w:rsidRPr="00B26112">
        <w:rPr>
          <w:lang w:val="en-GB"/>
        </w:rPr>
        <w:t>iii</w:t>
      </w:r>
      <w:r w:rsidRPr="00B26112">
        <w:rPr>
          <w:lang w:val="en-GB"/>
        </w:rPr>
        <w:tab/>
        <w:t>failure to pay the credit to the UPU within the time limit laid down shall entail entry of that credit as arrears of mandatory contributions of the member country represented by the debtor;</w:t>
      </w:r>
    </w:p>
    <w:p w14:paraId="21E3F6BC" w14:textId="77777777" w:rsidR="00694651" w:rsidRPr="00B26112" w:rsidRDefault="00694651" w:rsidP="00CA38FE">
      <w:pPr>
        <w:pStyle w:val="Premierretrait"/>
        <w:numPr>
          <w:ilvl w:val="0"/>
          <w:numId w:val="0"/>
        </w:numPr>
        <w:spacing w:line="220" w:lineRule="atLeast"/>
        <w:ind w:left="567" w:hanging="567"/>
        <w:rPr>
          <w:lang w:val="en-GB"/>
        </w:rPr>
      </w:pPr>
      <w:r w:rsidRPr="00B26112">
        <w:rPr>
          <w:lang w:val="en-GB"/>
        </w:rPr>
        <w:t>iv</w:t>
      </w:r>
      <w:r w:rsidRPr="00B26112">
        <w:rPr>
          <w:lang w:val="en-GB"/>
        </w:rPr>
        <w:tab/>
        <w:t>the UPU shall undertake:</w:t>
      </w:r>
    </w:p>
    <w:p w14:paraId="21E3F6BD" w14:textId="77777777" w:rsidR="00694651" w:rsidRPr="00B26112" w:rsidRDefault="00694651" w:rsidP="00CA38FE">
      <w:pPr>
        <w:pStyle w:val="Deuximeretrait"/>
        <w:numPr>
          <w:ilvl w:val="0"/>
          <w:numId w:val="0"/>
        </w:numPr>
        <w:spacing w:line="220" w:lineRule="atLeast"/>
        <w:ind w:left="1134" w:hanging="567"/>
        <w:rPr>
          <w:lang w:val="en-GB"/>
        </w:rPr>
      </w:pPr>
      <w:r w:rsidRPr="00B26112">
        <w:rPr>
          <w:lang w:val="en-GB"/>
        </w:rPr>
        <w:t>–</w:t>
      </w:r>
      <w:r w:rsidRPr="00B26112">
        <w:rPr>
          <w:lang w:val="en-GB"/>
        </w:rPr>
        <w:tab/>
        <w:t>to notify the creditor of the amount received and the effect of such payment on its financial position with regard to the UPU;</w:t>
      </w:r>
    </w:p>
    <w:p w14:paraId="21E3F6BE" w14:textId="77777777" w:rsidR="00694651" w:rsidRPr="00B26112" w:rsidRDefault="00694651" w:rsidP="00CA38FE">
      <w:pPr>
        <w:pStyle w:val="Deuximeretrait"/>
        <w:numPr>
          <w:ilvl w:val="0"/>
          <w:numId w:val="0"/>
        </w:numPr>
        <w:spacing w:line="220" w:lineRule="atLeast"/>
        <w:ind w:left="1134" w:hanging="567"/>
        <w:rPr>
          <w:lang w:val="en-GB"/>
        </w:rPr>
      </w:pPr>
      <w:r w:rsidRPr="00B26112">
        <w:rPr>
          <w:lang w:val="en-GB"/>
        </w:rPr>
        <w:t>–</w:t>
      </w:r>
      <w:r w:rsidRPr="00B26112">
        <w:rPr>
          <w:lang w:val="en-GB"/>
        </w:rPr>
        <w:tab/>
        <w:t>to send the debtor an acknowledgment of receipt as soon as the payment is received.</w:t>
      </w:r>
    </w:p>
    <w:p w14:paraId="21E3F6BF" w14:textId="77777777" w:rsidR="008617CF" w:rsidRPr="00B26112" w:rsidRDefault="008617CF" w:rsidP="00CA38FE">
      <w:pPr>
        <w:spacing w:line="220" w:lineRule="atLeast"/>
        <w:rPr>
          <w:rFonts w:cs="Arial"/>
          <w:lang w:val="en-GB"/>
        </w:rPr>
      </w:pPr>
    </w:p>
    <w:p w14:paraId="21E3F6C0" w14:textId="77777777" w:rsidR="008617CF" w:rsidRPr="00B26112" w:rsidRDefault="008617CF" w:rsidP="00CA38FE">
      <w:pPr>
        <w:spacing w:line="220" w:lineRule="atLeast"/>
        <w:rPr>
          <w:rFonts w:cs="Arial"/>
          <w:lang w:val="en-GB"/>
        </w:rPr>
      </w:pPr>
    </w:p>
    <w:p w14:paraId="21E3F6C1" w14:textId="77777777" w:rsidR="008617CF" w:rsidRPr="00B26112" w:rsidRDefault="00694651" w:rsidP="00CA38FE">
      <w:pPr>
        <w:tabs>
          <w:tab w:val="left" w:pos="2835"/>
          <w:tab w:val="left" w:pos="5670"/>
        </w:tabs>
        <w:spacing w:line="220" w:lineRule="atLeast"/>
        <w:rPr>
          <w:rFonts w:cs="Arial"/>
          <w:lang w:val="en-GB"/>
        </w:rPr>
      </w:pPr>
      <w:r w:rsidRPr="00B26112">
        <w:rPr>
          <w:rFonts w:cs="Arial"/>
          <w:lang w:val="en-GB"/>
        </w:rPr>
        <w:t>For the creditor:</w:t>
      </w:r>
      <w:r w:rsidR="008617CF" w:rsidRPr="00B26112">
        <w:rPr>
          <w:rFonts w:cs="Arial"/>
          <w:lang w:val="en-GB"/>
        </w:rPr>
        <w:tab/>
      </w:r>
      <w:r w:rsidRPr="00B26112">
        <w:rPr>
          <w:rFonts w:cs="Arial"/>
          <w:lang w:val="en-GB"/>
        </w:rPr>
        <w:t>For the debtor:</w:t>
      </w:r>
      <w:r w:rsidR="008617CF" w:rsidRPr="00B26112">
        <w:rPr>
          <w:rFonts w:cs="Arial"/>
          <w:lang w:val="en-GB"/>
        </w:rPr>
        <w:tab/>
      </w:r>
      <w:r w:rsidRPr="00B26112">
        <w:rPr>
          <w:rFonts w:cs="Arial"/>
          <w:lang w:val="en-GB"/>
        </w:rPr>
        <w:t>For the UPU</w:t>
      </w:r>
      <w:r w:rsidR="008617CF" w:rsidRPr="00B26112">
        <w:rPr>
          <w:rFonts w:cs="Arial"/>
          <w:lang w:val="en-GB"/>
        </w:rPr>
        <w:t>:</w:t>
      </w:r>
    </w:p>
    <w:p w14:paraId="21E3F6C2" w14:textId="77777777" w:rsidR="008617CF" w:rsidRPr="00B26112" w:rsidRDefault="003E614D" w:rsidP="00CA38FE">
      <w:pPr>
        <w:tabs>
          <w:tab w:val="left" w:pos="2835"/>
          <w:tab w:val="left" w:pos="5670"/>
        </w:tabs>
        <w:spacing w:before="240" w:line="220" w:lineRule="atLeast"/>
        <w:rPr>
          <w:rFonts w:cs="Arial"/>
          <w:lang w:val="en-GB"/>
        </w:rPr>
      </w:pPr>
      <w:r w:rsidRPr="00B26112">
        <w:rPr>
          <w:rFonts w:cs="Arial"/>
          <w:lang w:val="en-GB"/>
        </w:rPr>
        <w:t>_____________________</w:t>
      </w:r>
      <w:r w:rsidRPr="00B26112">
        <w:rPr>
          <w:rFonts w:cs="Arial"/>
          <w:lang w:val="en-GB"/>
        </w:rPr>
        <w:tab/>
        <w:t>_____________________</w:t>
      </w:r>
      <w:r w:rsidRPr="00B26112">
        <w:rPr>
          <w:rFonts w:cs="Arial"/>
          <w:lang w:val="en-GB"/>
        </w:rPr>
        <w:tab/>
        <w:t>_____________________</w:t>
      </w:r>
    </w:p>
    <w:p w14:paraId="21E3F6C3" w14:textId="77777777" w:rsidR="008617CF" w:rsidRPr="00B26112" w:rsidRDefault="00694651" w:rsidP="00CA38FE">
      <w:pPr>
        <w:tabs>
          <w:tab w:val="left" w:pos="2835"/>
          <w:tab w:val="left" w:pos="5670"/>
        </w:tabs>
        <w:spacing w:before="60" w:line="220" w:lineRule="atLeast"/>
        <w:rPr>
          <w:rFonts w:cs="Arial"/>
          <w:lang w:val="en-GB"/>
        </w:rPr>
      </w:pPr>
      <w:r w:rsidRPr="00B26112">
        <w:rPr>
          <w:rFonts w:cs="Arial"/>
          <w:lang w:val="en-GB"/>
        </w:rPr>
        <w:t>(place and date)</w:t>
      </w:r>
      <w:r w:rsidR="008617CF" w:rsidRPr="00B26112">
        <w:rPr>
          <w:rFonts w:cs="Arial"/>
          <w:lang w:val="en-GB"/>
        </w:rPr>
        <w:tab/>
      </w:r>
      <w:r w:rsidRPr="00B26112">
        <w:rPr>
          <w:rFonts w:cs="Arial"/>
          <w:lang w:val="en-GB"/>
        </w:rPr>
        <w:t>(place and date)</w:t>
      </w:r>
      <w:r w:rsidR="008617CF" w:rsidRPr="00B26112">
        <w:rPr>
          <w:rFonts w:cs="Arial"/>
          <w:lang w:val="en-GB"/>
        </w:rPr>
        <w:tab/>
      </w:r>
      <w:r w:rsidR="00F92EB1" w:rsidRPr="00B26112">
        <w:rPr>
          <w:rFonts w:cs="Arial"/>
          <w:lang w:val="en-GB"/>
        </w:rPr>
        <w:t>(place and date)</w:t>
      </w:r>
    </w:p>
    <w:p w14:paraId="21E3F6C4" w14:textId="77777777" w:rsidR="003E614D" w:rsidRPr="00B26112" w:rsidRDefault="003E614D" w:rsidP="00CA38FE">
      <w:pPr>
        <w:tabs>
          <w:tab w:val="left" w:pos="2835"/>
          <w:tab w:val="left" w:pos="5670"/>
        </w:tabs>
        <w:spacing w:before="240" w:line="220" w:lineRule="atLeast"/>
        <w:rPr>
          <w:rFonts w:cs="Arial"/>
          <w:lang w:val="en-GB"/>
        </w:rPr>
      </w:pPr>
      <w:r w:rsidRPr="00B26112">
        <w:rPr>
          <w:rFonts w:cs="Arial"/>
          <w:lang w:val="en-GB"/>
        </w:rPr>
        <w:t>_____________________</w:t>
      </w:r>
      <w:r w:rsidRPr="00B26112">
        <w:rPr>
          <w:rFonts w:cs="Arial"/>
          <w:lang w:val="en-GB"/>
        </w:rPr>
        <w:tab/>
        <w:t>_____________________</w:t>
      </w:r>
      <w:r w:rsidRPr="00B26112">
        <w:rPr>
          <w:rFonts w:cs="Arial"/>
          <w:lang w:val="en-GB"/>
        </w:rPr>
        <w:tab/>
        <w:t>_____________________</w:t>
      </w:r>
    </w:p>
    <w:p w14:paraId="21E3F6C5" w14:textId="77777777" w:rsidR="008617CF" w:rsidRPr="00B26112" w:rsidRDefault="008617CF" w:rsidP="00CA38FE">
      <w:pPr>
        <w:tabs>
          <w:tab w:val="left" w:pos="2835"/>
          <w:tab w:val="left" w:pos="5670"/>
        </w:tabs>
        <w:spacing w:before="60" w:line="220" w:lineRule="atLeast"/>
        <w:rPr>
          <w:rFonts w:cs="Arial"/>
          <w:lang w:val="en-GB"/>
        </w:rPr>
      </w:pPr>
      <w:r w:rsidRPr="00B26112">
        <w:rPr>
          <w:rFonts w:cs="Arial"/>
          <w:lang w:val="en-GB"/>
        </w:rPr>
        <w:t>(</w:t>
      </w:r>
      <w:r w:rsidR="00F92EB1" w:rsidRPr="00B26112">
        <w:rPr>
          <w:rFonts w:cs="Arial"/>
          <w:lang w:val="en-GB"/>
        </w:rPr>
        <w:t>s</w:t>
      </w:r>
      <w:r w:rsidRPr="00B26112">
        <w:rPr>
          <w:rFonts w:cs="Arial"/>
          <w:lang w:val="en-GB"/>
        </w:rPr>
        <w:t>ignature)</w:t>
      </w:r>
      <w:r w:rsidRPr="00B26112">
        <w:rPr>
          <w:rFonts w:cs="Arial"/>
          <w:lang w:val="en-GB"/>
        </w:rPr>
        <w:tab/>
        <w:t>(</w:t>
      </w:r>
      <w:r w:rsidR="00F92EB1" w:rsidRPr="00B26112">
        <w:rPr>
          <w:rFonts w:cs="Arial"/>
          <w:lang w:val="en-GB"/>
        </w:rPr>
        <w:t>s</w:t>
      </w:r>
      <w:r w:rsidRPr="00B26112">
        <w:rPr>
          <w:rFonts w:cs="Arial"/>
          <w:lang w:val="en-GB"/>
        </w:rPr>
        <w:t>ignature)</w:t>
      </w:r>
      <w:r w:rsidRPr="00B26112">
        <w:rPr>
          <w:rFonts w:cs="Arial"/>
          <w:lang w:val="en-GB"/>
        </w:rPr>
        <w:tab/>
        <w:t>(</w:t>
      </w:r>
      <w:r w:rsidR="00F92EB1" w:rsidRPr="00B26112">
        <w:rPr>
          <w:rFonts w:cs="Arial"/>
          <w:lang w:val="en-GB"/>
        </w:rPr>
        <w:t>s</w:t>
      </w:r>
      <w:r w:rsidRPr="00B26112">
        <w:rPr>
          <w:rFonts w:cs="Arial"/>
          <w:lang w:val="en-GB"/>
        </w:rPr>
        <w:t>ignature)</w:t>
      </w:r>
    </w:p>
    <w:p w14:paraId="21E3F6C6" w14:textId="77777777" w:rsidR="008617CF" w:rsidRPr="00B26112" w:rsidRDefault="008617CF" w:rsidP="00CA38FE">
      <w:pPr>
        <w:spacing w:line="220" w:lineRule="atLeast"/>
        <w:rPr>
          <w:rFonts w:cs="Arial"/>
          <w:lang w:val="en-GB"/>
        </w:rPr>
      </w:pPr>
    </w:p>
    <w:p w14:paraId="21E3F6C7" w14:textId="77777777" w:rsidR="008617CF" w:rsidRPr="00B26112" w:rsidRDefault="008617CF" w:rsidP="00CA38FE">
      <w:pPr>
        <w:spacing w:line="220" w:lineRule="atLeast"/>
        <w:rPr>
          <w:rFonts w:cs="Arial"/>
          <w:lang w:val="en-GB"/>
        </w:rPr>
      </w:pPr>
      <w:r w:rsidRPr="00B26112">
        <w:rPr>
          <w:rFonts w:cs="Arial"/>
          <w:lang w:val="en-GB"/>
        </w:rPr>
        <w:br w:type="page"/>
      </w:r>
    </w:p>
    <w:p w14:paraId="21E3F6C8" w14:textId="77777777" w:rsidR="008617CF" w:rsidRPr="00B26112" w:rsidRDefault="008617CF" w:rsidP="00CA38FE">
      <w:pPr>
        <w:spacing w:line="220" w:lineRule="atLeast"/>
        <w:jc w:val="right"/>
        <w:rPr>
          <w:rFonts w:cs="Arial"/>
          <w:lang w:val="en-GB"/>
        </w:rPr>
      </w:pPr>
      <w:r w:rsidRPr="00B26112">
        <w:rPr>
          <w:rFonts w:cs="Arial"/>
          <w:lang w:val="en-GB"/>
        </w:rPr>
        <w:lastRenderedPageBreak/>
        <w:t>Annex 3.</w:t>
      </w:r>
      <w:r w:rsidR="00F92EB1" w:rsidRPr="00B26112">
        <w:rPr>
          <w:rFonts w:cs="Arial"/>
          <w:lang w:val="en-GB"/>
        </w:rPr>
        <w:t>Attachment</w:t>
      </w:r>
      <w:r w:rsidRPr="00B26112">
        <w:rPr>
          <w:rFonts w:cs="Arial"/>
          <w:lang w:val="en-GB"/>
        </w:rPr>
        <w:t xml:space="preserve"> 3</w:t>
      </w:r>
    </w:p>
    <w:p w14:paraId="21E3F6C9" w14:textId="77777777" w:rsidR="008617CF" w:rsidRPr="00B26112" w:rsidRDefault="008617CF" w:rsidP="00CA38FE">
      <w:pPr>
        <w:spacing w:line="220" w:lineRule="atLeast"/>
        <w:rPr>
          <w:rFonts w:cs="Arial"/>
          <w:lang w:val="en-GB"/>
        </w:rPr>
      </w:pPr>
    </w:p>
    <w:p w14:paraId="21E3F6CA" w14:textId="77777777" w:rsidR="008617CF" w:rsidRPr="00B26112" w:rsidRDefault="00C8189E" w:rsidP="00CA38FE">
      <w:pPr>
        <w:spacing w:line="220" w:lineRule="atLeast"/>
        <w:rPr>
          <w:rFonts w:cs="Arial"/>
          <w:b/>
          <w:bCs/>
          <w:lang w:val="en-GB"/>
        </w:rPr>
      </w:pPr>
      <w:r w:rsidRPr="00B26112">
        <w:rPr>
          <w:rFonts w:cs="Arial"/>
          <w:b/>
          <w:bCs/>
          <w:lang w:val="en-GB"/>
        </w:rPr>
        <w:t>Credit assignment agreement</w:t>
      </w:r>
    </w:p>
    <w:p w14:paraId="21E3F6CB" w14:textId="77777777" w:rsidR="008617CF" w:rsidRPr="00B26112" w:rsidRDefault="008617CF" w:rsidP="00CA38FE">
      <w:pPr>
        <w:spacing w:line="220" w:lineRule="atLeast"/>
        <w:rPr>
          <w:rFonts w:cs="Arial"/>
          <w:lang w:val="en-GB"/>
        </w:rPr>
      </w:pPr>
    </w:p>
    <w:p w14:paraId="21E3F6CC" w14:textId="77777777" w:rsidR="008617CF" w:rsidRPr="00B26112" w:rsidRDefault="00C8189E" w:rsidP="00CA38FE">
      <w:pPr>
        <w:spacing w:line="220" w:lineRule="atLeast"/>
        <w:jc w:val="both"/>
        <w:rPr>
          <w:rFonts w:cs="Arial"/>
          <w:lang w:val="en-GB"/>
        </w:rPr>
      </w:pPr>
      <w:r w:rsidRPr="00B26112">
        <w:rPr>
          <w:rFonts w:cs="Arial"/>
          <w:lang w:val="en-GB"/>
        </w:rPr>
        <w:t>Between, as the party of the first part,</w:t>
      </w:r>
    </w:p>
    <w:p w14:paraId="21E3F6CD" w14:textId="77777777" w:rsidR="00C8189E" w:rsidRPr="00B26112" w:rsidRDefault="00C8189E" w:rsidP="00CA38FE">
      <w:pPr>
        <w:spacing w:line="220" w:lineRule="atLeast"/>
        <w:jc w:val="both"/>
        <w:rPr>
          <w:rFonts w:cs="Arial"/>
          <w:lang w:val="en-GB"/>
        </w:rPr>
      </w:pPr>
    </w:p>
    <w:p w14:paraId="21E3F6CE" w14:textId="77777777" w:rsidR="007B4C4F" w:rsidRPr="00B26112" w:rsidRDefault="007B4C4F" w:rsidP="00CA38FE">
      <w:pPr>
        <w:tabs>
          <w:tab w:val="left" w:pos="567"/>
          <w:tab w:val="right" w:pos="9631"/>
        </w:tabs>
        <w:spacing w:line="220" w:lineRule="atLeast"/>
        <w:rPr>
          <w:rFonts w:cs="Arial"/>
          <w:lang w:val="en-GB"/>
        </w:rPr>
      </w:pPr>
      <w:r w:rsidRPr="00B26112">
        <w:rPr>
          <w:rFonts w:cs="Arial"/>
          <w:lang w:val="en-GB"/>
        </w:rPr>
        <w:t>1</w:t>
      </w:r>
      <w:r w:rsidRPr="00B26112">
        <w:rPr>
          <w:rFonts w:cs="Arial"/>
          <w:lang w:val="en-GB"/>
        </w:rPr>
        <w:tab/>
        <w:t>_________________________________________________</w:t>
      </w:r>
      <w:r w:rsidR="00C8189E" w:rsidRPr="00B26112">
        <w:rPr>
          <w:rFonts w:cs="Arial"/>
          <w:lang w:val="en-GB"/>
        </w:rPr>
        <w:t>_____________________________</w:t>
      </w:r>
    </w:p>
    <w:p w14:paraId="21E3F6CF" w14:textId="77777777" w:rsidR="007B4C4F" w:rsidRPr="00B26112" w:rsidRDefault="007B4C4F" w:rsidP="00CA38FE">
      <w:pPr>
        <w:tabs>
          <w:tab w:val="left" w:pos="567"/>
          <w:tab w:val="right" w:pos="9631"/>
        </w:tabs>
        <w:spacing w:before="240" w:line="220" w:lineRule="atLeast"/>
        <w:rPr>
          <w:rFonts w:cs="Arial"/>
          <w:lang w:val="en-GB"/>
        </w:rPr>
      </w:pPr>
      <w:r w:rsidRPr="00B26112">
        <w:rPr>
          <w:rFonts w:cs="Arial"/>
          <w:lang w:val="en-GB"/>
        </w:rPr>
        <w:tab/>
        <w:t>_________________________________________________</w:t>
      </w:r>
      <w:r w:rsidR="00C8189E" w:rsidRPr="00B26112">
        <w:rPr>
          <w:rFonts w:cs="Arial"/>
          <w:lang w:val="en-GB"/>
        </w:rPr>
        <w:t>_____________________________</w:t>
      </w:r>
    </w:p>
    <w:p w14:paraId="21E3F6D0" w14:textId="77777777" w:rsidR="007B4C4F" w:rsidRPr="00B26112" w:rsidRDefault="007B4C4F" w:rsidP="00CA38FE">
      <w:pPr>
        <w:tabs>
          <w:tab w:val="left" w:pos="567"/>
          <w:tab w:val="right" w:pos="9631"/>
        </w:tabs>
        <w:spacing w:before="240" w:line="220" w:lineRule="atLeast"/>
        <w:rPr>
          <w:rFonts w:cs="Arial"/>
          <w:lang w:val="en-GB"/>
        </w:rPr>
      </w:pPr>
      <w:r w:rsidRPr="00B26112">
        <w:rPr>
          <w:rFonts w:cs="Arial"/>
          <w:lang w:val="en-GB"/>
        </w:rPr>
        <w:tab/>
        <w:t>_________________________________________________</w:t>
      </w:r>
      <w:r w:rsidR="00C8189E" w:rsidRPr="00B26112">
        <w:rPr>
          <w:rFonts w:cs="Arial"/>
          <w:lang w:val="en-GB"/>
        </w:rPr>
        <w:t>_____________________________</w:t>
      </w:r>
    </w:p>
    <w:p w14:paraId="21E3F6D1" w14:textId="77777777" w:rsidR="007B4C4F" w:rsidRPr="00B26112" w:rsidRDefault="007B4C4F" w:rsidP="00CA38FE">
      <w:pPr>
        <w:spacing w:line="220" w:lineRule="atLeast"/>
        <w:rPr>
          <w:rFonts w:cs="Arial"/>
          <w:lang w:val="en-GB"/>
        </w:rPr>
      </w:pPr>
    </w:p>
    <w:p w14:paraId="21E3F6D2" w14:textId="77777777" w:rsidR="007B4C4F" w:rsidRPr="00B26112" w:rsidRDefault="00C8189E" w:rsidP="00CA38FE">
      <w:pPr>
        <w:spacing w:line="220" w:lineRule="atLeast"/>
        <w:ind w:left="567"/>
        <w:jc w:val="both"/>
        <w:rPr>
          <w:rFonts w:cs="Arial"/>
          <w:lang w:val="en-GB"/>
        </w:rPr>
      </w:pPr>
      <w:r w:rsidRPr="00B26112">
        <w:rPr>
          <w:rFonts w:cs="Arial"/>
          <w:lang w:val="en-GB"/>
        </w:rPr>
        <w:t xml:space="preserve">the official representative of </w:t>
      </w:r>
      <w:r w:rsidR="007B4C4F" w:rsidRPr="00B26112">
        <w:rPr>
          <w:rFonts w:cs="Arial"/>
          <w:lang w:val="en-GB"/>
        </w:rPr>
        <w:t>___________________________________________ (</w:t>
      </w:r>
      <w:r w:rsidRPr="00B26112">
        <w:rPr>
          <w:rFonts w:cs="Arial"/>
          <w:lang w:val="en-GB"/>
        </w:rPr>
        <w:t xml:space="preserve">a UPU member country), hereinafter referred to as </w:t>
      </w:r>
      <w:r w:rsidR="00B26112" w:rsidRPr="00B26112">
        <w:rPr>
          <w:rFonts w:cs="Arial"/>
          <w:lang w:val="en-GB"/>
        </w:rPr>
        <w:t>“</w:t>
      </w:r>
      <w:r w:rsidRPr="00B26112">
        <w:rPr>
          <w:rFonts w:cs="Arial"/>
          <w:lang w:val="en-GB"/>
        </w:rPr>
        <w:t>the creditor</w:t>
      </w:r>
      <w:r w:rsidR="00B26112" w:rsidRPr="00B26112">
        <w:rPr>
          <w:rFonts w:cs="Arial"/>
          <w:lang w:val="en-GB"/>
        </w:rPr>
        <w:t>”</w:t>
      </w:r>
      <w:r w:rsidRPr="00B26112">
        <w:rPr>
          <w:rFonts w:cs="Arial"/>
          <w:lang w:val="en-GB"/>
        </w:rPr>
        <w:t>;</w:t>
      </w:r>
    </w:p>
    <w:p w14:paraId="21E3F6D3" w14:textId="77777777" w:rsidR="007B4C4F" w:rsidRPr="00B26112" w:rsidRDefault="007B4C4F" w:rsidP="00CA38FE">
      <w:pPr>
        <w:spacing w:line="220" w:lineRule="atLeast"/>
        <w:rPr>
          <w:rFonts w:cs="Arial"/>
          <w:lang w:val="en-GB"/>
        </w:rPr>
      </w:pPr>
    </w:p>
    <w:p w14:paraId="21E3F6D4" w14:textId="77777777" w:rsidR="007B4C4F" w:rsidRPr="00B26112" w:rsidRDefault="00C8189E" w:rsidP="00CA38FE">
      <w:pPr>
        <w:spacing w:line="220" w:lineRule="atLeast"/>
        <w:rPr>
          <w:rFonts w:cs="Arial"/>
          <w:lang w:val="en-GB"/>
        </w:rPr>
      </w:pPr>
      <w:r w:rsidRPr="00B26112">
        <w:rPr>
          <w:rFonts w:cs="Arial"/>
          <w:lang w:val="en-GB"/>
        </w:rPr>
        <w:t>and, as the party of the second part,</w:t>
      </w:r>
    </w:p>
    <w:p w14:paraId="21E3F6D5" w14:textId="77777777" w:rsidR="00C8189E" w:rsidRPr="00B26112" w:rsidRDefault="00C8189E" w:rsidP="00CA38FE">
      <w:pPr>
        <w:spacing w:line="220" w:lineRule="atLeast"/>
        <w:rPr>
          <w:rFonts w:cs="Arial"/>
          <w:lang w:val="en-GB"/>
        </w:rPr>
      </w:pPr>
    </w:p>
    <w:p w14:paraId="21E3F6D6" w14:textId="77777777" w:rsidR="007B4C4F" w:rsidRPr="00B26112" w:rsidRDefault="007B4C4F" w:rsidP="00CA38FE">
      <w:pPr>
        <w:tabs>
          <w:tab w:val="left" w:pos="567"/>
          <w:tab w:val="right" w:pos="9631"/>
        </w:tabs>
        <w:spacing w:line="220" w:lineRule="atLeast"/>
        <w:rPr>
          <w:rFonts w:cs="Arial"/>
          <w:lang w:val="en-GB"/>
        </w:rPr>
      </w:pPr>
      <w:r w:rsidRPr="00B26112">
        <w:rPr>
          <w:rFonts w:cs="Arial"/>
          <w:lang w:val="en-GB"/>
        </w:rPr>
        <w:t>2</w:t>
      </w:r>
      <w:r w:rsidRPr="00B26112">
        <w:rPr>
          <w:rFonts w:cs="Arial"/>
          <w:lang w:val="en-GB"/>
        </w:rPr>
        <w:tab/>
        <w:t>______________________________________________________________________________</w:t>
      </w:r>
    </w:p>
    <w:p w14:paraId="21E3F6D7" w14:textId="77777777" w:rsidR="007B4C4F" w:rsidRPr="00B26112" w:rsidRDefault="007B4C4F" w:rsidP="00CA38FE">
      <w:pPr>
        <w:tabs>
          <w:tab w:val="left" w:pos="567"/>
          <w:tab w:val="right" w:pos="9631"/>
        </w:tabs>
        <w:spacing w:before="240" w:line="220" w:lineRule="atLeast"/>
        <w:rPr>
          <w:rFonts w:cs="Arial"/>
          <w:lang w:val="en-GB"/>
        </w:rPr>
      </w:pPr>
      <w:r w:rsidRPr="00B26112">
        <w:rPr>
          <w:rFonts w:cs="Arial"/>
          <w:lang w:val="en-GB"/>
        </w:rPr>
        <w:tab/>
        <w:t>______________________________________________________________________________</w:t>
      </w:r>
    </w:p>
    <w:p w14:paraId="21E3F6D8" w14:textId="77777777" w:rsidR="007B4C4F" w:rsidRPr="00B26112" w:rsidRDefault="007B4C4F" w:rsidP="00CA38FE">
      <w:pPr>
        <w:tabs>
          <w:tab w:val="left" w:pos="567"/>
          <w:tab w:val="right" w:pos="9631"/>
        </w:tabs>
        <w:spacing w:before="240" w:line="220" w:lineRule="atLeast"/>
        <w:rPr>
          <w:rFonts w:cs="Arial"/>
          <w:lang w:val="en-GB"/>
        </w:rPr>
      </w:pPr>
      <w:r w:rsidRPr="00B26112">
        <w:rPr>
          <w:rFonts w:cs="Arial"/>
          <w:lang w:val="en-GB"/>
        </w:rPr>
        <w:tab/>
        <w:t>______________________________________________________________________________</w:t>
      </w:r>
    </w:p>
    <w:p w14:paraId="21E3F6D9" w14:textId="77777777" w:rsidR="007B4C4F" w:rsidRPr="00B26112" w:rsidRDefault="007B4C4F" w:rsidP="00CA38FE">
      <w:pPr>
        <w:spacing w:line="220" w:lineRule="atLeast"/>
        <w:rPr>
          <w:rFonts w:cs="Arial"/>
          <w:lang w:val="en-GB"/>
        </w:rPr>
      </w:pPr>
    </w:p>
    <w:p w14:paraId="21E3F6DA" w14:textId="77777777" w:rsidR="007B4C4F" w:rsidRPr="00B26112" w:rsidRDefault="00C8189E" w:rsidP="00CA38FE">
      <w:pPr>
        <w:spacing w:line="220" w:lineRule="atLeast"/>
        <w:ind w:left="567"/>
        <w:jc w:val="both"/>
        <w:rPr>
          <w:rFonts w:cs="Arial"/>
          <w:lang w:val="en-GB"/>
        </w:rPr>
      </w:pPr>
      <w:r w:rsidRPr="00B26112">
        <w:rPr>
          <w:rFonts w:cs="Arial"/>
          <w:lang w:val="en-GB"/>
        </w:rPr>
        <w:t xml:space="preserve">the official representative of </w:t>
      </w:r>
      <w:r w:rsidR="007B4C4F" w:rsidRPr="00B26112">
        <w:rPr>
          <w:rFonts w:cs="Arial"/>
          <w:lang w:val="en-GB"/>
        </w:rPr>
        <w:t>___________________________________________ (</w:t>
      </w:r>
      <w:r w:rsidRPr="00B26112">
        <w:rPr>
          <w:rFonts w:cs="Arial"/>
          <w:lang w:val="en-GB"/>
        </w:rPr>
        <w:t xml:space="preserve">a UPU member country), hereinafter referred to as </w:t>
      </w:r>
      <w:r w:rsidR="00B26112" w:rsidRPr="00B26112">
        <w:rPr>
          <w:rFonts w:cs="Arial"/>
          <w:lang w:val="en-GB"/>
        </w:rPr>
        <w:t>“</w:t>
      </w:r>
      <w:r w:rsidRPr="00B26112">
        <w:rPr>
          <w:rFonts w:cs="Arial"/>
          <w:lang w:val="en-GB"/>
        </w:rPr>
        <w:t>the debtor</w:t>
      </w:r>
      <w:r w:rsidR="00B26112" w:rsidRPr="00B26112">
        <w:rPr>
          <w:rFonts w:cs="Arial"/>
          <w:lang w:val="en-GB"/>
        </w:rPr>
        <w:t>”</w:t>
      </w:r>
      <w:r w:rsidRPr="00B26112">
        <w:rPr>
          <w:rFonts w:cs="Arial"/>
          <w:lang w:val="en-GB"/>
        </w:rPr>
        <w:t>;</w:t>
      </w:r>
    </w:p>
    <w:p w14:paraId="21E3F6DB" w14:textId="77777777" w:rsidR="008617CF" w:rsidRPr="00B26112" w:rsidRDefault="008617CF" w:rsidP="00CA38FE">
      <w:pPr>
        <w:spacing w:line="220" w:lineRule="atLeast"/>
        <w:jc w:val="both"/>
        <w:rPr>
          <w:rFonts w:cs="Arial"/>
          <w:lang w:val="en-GB"/>
        </w:rPr>
      </w:pPr>
    </w:p>
    <w:p w14:paraId="21E3F6DC" w14:textId="77777777" w:rsidR="008617CF" w:rsidRPr="00B26112" w:rsidRDefault="00C8189E" w:rsidP="005F1092">
      <w:pPr>
        <w:spacing w:line="220" w:lineRule="atLeast"/>
        <w:jc w:val="both"/>
        <w:rPr>
          <w:rFonts w:cs="Arial"/>
          <w:lang w:val="en-GB"/>
        </w:rPr>
      </w:pPr>
      <w:r w:rsidRPr="00B26112">
        <w:rPr>
          <w:rFonts w:cs="Arial"/>
          <w:lang w:val="en-GB"/>
        </w:rPr>
        <w:t xml:space="preserve">concerning the sum of </w:t>
      </w:r>
      <w:r w:rsidR="007B4C4F" w:rsidRPr="00B26112">
        <w:rPr>
          <w:rFonts w:cs="Arial"/>
          <w:lang w:val="en-GB"/>
        </w:rPr>
        <w:t>_____________________</w:t>
      </w:r>
      <w:r w:rsidR="008617CF" w:rsidRPr="00B26112">
        <w:rPr>
          <w:rFonts w:cs="Arial"/>
          <w:lang w:val="en-GB"/>
        </w:rPr>
        <w:t xml:space="preserve"> </w:t>
      </w:r>
      <w:r w:rsidRPr="00B26112">
        <w:rPr>
          <w:rFonts w:cs="Arial"/>
          <w:lang w:val="en-GB"/>
        </w:rPr>
        <w:t>SDR/CHF/USD</w:t>
      </w:r>
      <w:r w:rsidR="005F1092">
        <w:rPr>
          <w:rFonts w:cs="Arial"/>
          <w:lang w:val="en-GB"/>
        </w:rPr>
        <w:t>,</w:t>
      </w:r>
      <w:r w:rsidRPr="00B26112">
        <w:rPr>
          <w:rStyle w:val="Appelnotedebasdep"/>
          <w:rFonts w:cs="Arial"/>
          <w:lang w:val="en-GB"/>
        </w:rPr>
        <w:footnoteReference w:id="3"/>
      </w:r>
      <w:r w:rsidRPr="00B26112">
        <w:rPr>
          <w:rFonts w:cs="Arial"/>
          <w:lang w:val="en-GB"/>
        </w:rPr>
        <w:t xml:space="preserve"> which the creditor is owed by the debtor, hereinafter referred to as </w:t>
      </w:r>
      <w:r w:rsidR="00B26112" w:rsidRPr="00B26112">
        <w:rPr>
          <w:rFonts w:cs="Arial"/>
          <w:lang w:val="en-GB"/>
        </w:rPr>
        <w:t>“</w:t>
      </w:r>
      <w:r w:rsidRPr="00B26112">
        <w:rPr>
          <w:rFonts w:cs="Arial"/>
          <w:lang w:val="en-GB"/>
        </w:rPr>
        <w:t>the credit</w:t>
      </w:r>
      <w:r w:rsidR="00B26112" w:rsidRPr="00B26112">
        <w:rPr>
          <w:rFonts w:cs="Arial"/>
          <w:lang w:val="en-GB"/>
        </w:rPr>
        <w:t>”</w:t>
      </w:r>
      <w:r w:rsidRPr="00B26112">
        <w:rPr>
          <w:rFonts w:cs="Arial"/>
          <w:lang w:val="en-GB"/>
        </w:rPr>
        <w:t>.</w:t>
      </w:r>
    </w:p>
    <w:p w14:paraId="21E3F6DD" w14:textId="77777777" w:rsidR="008617CF" w:rsidRDefault="008617CF" w:rsidP="00CA38FE">
      <w:pPr>
        <w:spacing w:line="220" w:lineRule="atLeast"/>
        <w:jc w:val="both"/>
        <w:rPr>
          <w:rFonts w:cs="Arial"/>
          <w:lang w:val="en-GB"/>
        </w:rPr>
      </w:pPr>
    </w:p>
    <w:p w14:paraId="21E3F6DE" w14:textId="77777777" w:rsidR="004F3079" w:rsidRPr="00B26112" w:rsidRDefault="004F3079" w:rsidP="00CA38FE">
      <w:pPr>
        <w:spacing w:line="220" w:lineRule="atLeast"/>
        <w:jc w:val="both"/>
        <w:rPr>
          <w:rFonts w:cs="Arial"/>
          <w:lang w:val="en-GB"/>
        </w:rPr>
      </w:pPr>
    </w:p>
    <w:p w14:paraId="21E3F6DF" w14:textId="77777777" w:rsidR="00C8189E" w:rsidRPr="00B26112" w:rsidRDefault="00C8189E" w:rsidP="00CA38FE">
      <w:pPr>
        <w:pStyle w:val="Textedebase"/>
        <w:spacing w:line="220" w:lineRule="atLeast"/>
        <w:rPr>
          <w:lang w:val="en-GB"/>
        </w:rPr>
      </w:pPr>
      <w:r w:rsidRPr="00B26112">
        <w:rPr>
          <w:lang w:val="en-GB"/>
        </w:rPr>
        <w:t>By the present agreement,</w:t>
      </w:r>
    </w:p>
    <w:p w14:paraId="21E3F6E0" w14:textId="77777777" w:rsidR="00C8189E" w:rsidRPr="00B26112" w:rsidRDefault="00C8189E" w:rsidP="00CA38FE">
      <w:pPr>
        <w:pStyle w:val="Premierretrait"/>
        <w:numPr>
          <w:ilvl w:val="0"/>
          <w:numId w:val="0"/>
        </w:numPr>
        <w:spacing w:line="220" w:lineRule="atLeast"/>
        <w:ind w:left="567" w:hanging="567"/>
        <w:rPr>
          <w:lang w:val="en-GB"/>
        </w:rPr>
      </w:pPr>
      <w:r w:rsidRPr="00B26112">
        <w:rPr>
          <w:lang w:val="en-GB"/>
        </w:rPr>
        <w:t>i</w:t>
      </w:r>
      <w:r w:rsidRPr="00B26112">
        <w:rPr>
          <w:lang w:val="en-GB"/>
        </w:rPr>
        <w:tab/>
        <w:t>the creditor shall assign the above-mentioned credit to the UPU, subject to compliance with the other conditions of validity of the present agreement; it shall send to the UPU for information a copy of the assignment signed by it (before it is signed by the debtor);</w:t>
      </w:r>
    </w:p>
    <w:p w14:paraId="21E3F6E1" w14:textId="77777777" w:rsidR="00C8189E" w:rsidRPr="00B26112" w:rsidRDefault="00C8189E" w:rsidP="00CA38FE">
      <w:pPr>
        <w:pStyle w:val="Premierretrait"/>
        <w:numPr>
          <w:ilvl w:val="0"/>
          <w:numId w:val="0"/>
        </w:numPr>
        <w:spacing w:line="220" w:lineRule="atLeast"/>
        <w:ind w:left="567" w:hanging="567"/>
        <w:rPr>
          <w:lang w:val="en-GB"/>
        </w:rPr>
      </w:pPr>
      <w:r w:rsidRPr="00B26112">
        <w:rPr>
          <w:lang w:val="en-GB"/>
        </w:rPr>
        <w:t>ii</w:t>
      </w:r>
      <w:r w:rsidRPr="00B26112">
        <w:rPr>
          <w:lang w:val="en-GB"/>
        </w:rPr>
        <w:tab/>
        <w:t>signature of the present agreement by the debtor shall be a condition of the validity of the agreement; the debtor shall undertake to pay the above-mentioned credit to the UPU within six weeks of the date of signature of the present agreement; payment within this time limit shall also be a condition of the validity of the present agreement;</w:t>
      </w:r>
    </w:p>
    <w:p w14:paraId="21E3F6E2" w14:textId="77777777" w:rsidR="00C8189E" w:rsidRPr="00B26112" w:rsidRDefault="00C8189E" w:rsidP="00CA38FE">
      <w:pPr>
        <w:pStyle w:val="Premierretrait"/>
        <w:numPr>
          <w:ilvl w:val="0"/>
          <w:numId w:val="0"/>
        </w:numPr>
        <w:spacing w:line="220" w:lineRule="atLeast"/>
        <w:ind w:left="567" w:hanging="567"/>
        <w:rPr>
          <w:lang w:val="en-GB"/>
        </w:rPr>
      </w:pPr>
      <w:r w:rsidRPr="00B26112">
        <w:rPr>
          <w:rStyle w:val="PremierretraitCar"/>
          <w:lang w:val="en-GB"/>
        </w:rPr>
        <w:t>iii</w:t>
      </w:r>
      <w:r w:rsidRPr="00B26112">
        <w:rPr>
          <w:rStyle w:val="PremierretraitCar"/>
          <w:lang w:val="en-GB"/>
        </w:rPr>
        <w:tab/>
        <w:t xml:space="preserve">the debtor shall send a signed copy of the agreement to the creditor; the latter shall send a copy of the present agreement (after signature by the debtor) to the UPU for information; the UPU shall be responsible for notifying the parties either of receipt of payment or of the invalidity of the present agreement because </w:t>
      </w:r>
      <w:r w:rsidRPr="00B26112">
        <w:rPr>
          <w:lang w:val="en-GB"/>
        </w:rPr>
        <w:t>of failure to pay within the time limit.</w:t>
      </w:r>
    </w:p>
    <w:p w14:paraId="21E3F6E3" w14:textId="77777777" w:rsidR="00C8189E" w:rsidRPr="00B26112" w:rsidRDefault="00C8189E" w:rsidP="00CA38FE">
      <w:pPr>
        <w:pStyle w:val="Premierretrait"/>
        <w:numPr>
          <w:ilvl w:val="0"/>
          <w:numId w:val="0"/>
        </w:numPr>
        <w:spacing w:line="220" w:lineRule="atLeast"/>
        <w:ind w:left="567" w:hanging="567"/>
        <w:rPr>
          <w:lang w:val="en-GB"/>
        </w:rPr>
      </w:pPr>
    </w:p>
    <w:p w14:paraId="21E3F6E4" w14:textId="77777777" w:rsidR="008617CF" w:rsidRPr="00B26112" w:rsidRDefault="008617CF" w:rsidP="00CA38FE">
      <w:pPr>
        <w:spacing w:line="220" w:lineRule="atLeast"/>
        <w:rPr>
          <w:rFonts w:cs="Arial"/>
          <w:lang w:val="en-GB"/>
        </w:rPr>
      </w:pPr>
    </w:p>
    <w:p w14:paraId="21E3F6E5" w14:textId="77777777" w:rsidR="00934079" w:rsidRPr="00B26112" w:rsidRDefault="00464C94" w:rsidP="00CA38FE">
      <w:pPr>
        <w:tabs>
          <w:tab w:val="left" w:pos="4820"/>
        </w:tabs>
        <w:spacing w:line="220" w:lineRule="atLeast"/>
        <w:rPr>
          <w:rFonts w:cs="Arial"/>
          <w:lang w:val="en-GB"/>
        </w:rPr>
      </w:pPr>
      <w:r w:rsidRPr="00B26112">
        <w:rPr>
          <w:rFonts w:cs="Arial"/>
          <w:lang w:val="en-GB"/>
        </w:rPr>
        <w:t>For the creditor</w:t>
      </w:r>
      <w:r w:rsidR="00934079" w:rsidRPr="00B26112">
        <w:rPr>
          <w:rFonts w:cs="Arial"/>
          <w:lang w:val="en-GB"/>
        </w:rPr>
        <w:t>:</w:t>
      </w:r>
      <w:r w:rsidR="00934079" w:rsidRPr="00B26112">
        <w:rPr>
          <w:rFonts w:cs="Arial"/>
          <w:lang w:val="en-GB"/>
        </w:rPr>
        <w:tab/>
      </w:r>
      <w:r w:rsidRPr="00B26112">
        <w:rPr>
          <w:rFonts w:cs="Arial"/>
          <w:lang w:val="en-GB"/>
        </w:rPr>
        <w:t>For the debtor:</w:t>
      </w:r>
    </w:p>
    <w:p w14:paraId="21E3F6E6" w14:textId="77777777" w:rsidR="00934079" w:rsidRPr="00B26112" w:rsidRDefault="00934079" w:rsidP="00CA38FE">
      <w:pPr>
        <w:tabs>
          <w:tab w:val="left" w:pos="4820"/>
        </w:tabs>
        <w:spacing w:before="240" w:line="220" w:lineRule="atLeast"/>
        <w:rPr>
          <w:rFonts w:cs="Arial"/>
          <w:lang w:val="en-GB"/>
        </w:rPr>
      </w:pPr>
      <w:r w:rsidRPr="00B26112">
        <w:rPr>
          <w:rFonts w:cs="Arial"/>
          <w:lang w:val="en-GB"/>
        </w:rPr>
        <w:t>____________</w:t>
      </w:r>
      <w:r w:rsidR="007B4C4F" w:rsidRPr="00B26112">
        <w:rPr>
          <w:rFonts w:cs="Arial"/>
          <w:lang w:val="en-GB"/>
        </w:rPr>
        <w:t>__________</w:t>
      </w:r>
      <w:r w:rsidRPr="00B26112">
        <w:rPr>
          <w:rFonts w:cs="Arial"/>
          <w:lang w:val="en-GB"/>
        </w:rPr>
        <w:t>_________</w:t>
      </w:r>
      <w:r w:rsidRPr="00B26112">
        <w:rPr>
          <w:rFonts w:cs="Arial"/>
          <w:lang w:val="en-GB"/>
        </w:rPr>
        <w:tab/>
      </w:r>
      <w:r w:rsidR="007B4C4F" w:rsidRPr="00B26112">
        <w:rPr>
          <w:rFonts w:cs="Arial"/>
          <w:lang w:val="en-GB"/>
        </w:rPr>
        <w:t>_______________________________</w:t>
      </w:r>
    </w:p>
    <w:p w14:paraId="21E3F6E7" w14:textId="77777777" w:rsidR="00934079" w:rsidRPr="00B26112" w:rsidRDefault="00464C94" w:rsidP="00CA38FE">
      <w:pPr>
        <w:tabs>
          <w:tab w:val="left" w:pos="4820"/>
        </w:tabs>
        <w:spacing w:before="60" w:line="220" w:lineRule="atLeast"/>
        <w:rPr>
          <w:rFonts w:cs="Arial"/>
          <w:lang w:val="en-GB"/>
        </w:rPr>
      </w:pPr>
      <w:r w:rsidRPr="00B26112">
        <w:rPr>
          <w:rFonts w:cs="Arial"/>
          <w:lang w:val="en-GB"/>
        </w:rPr>
        <w:t>(place and date)</w:t>
      </w:r>
      <w:r w:rsidR="00934079" w:rsidRPr="00B26112">
        <w:rPr>
          <w:rFonts w:cs="Arial"/>
          <w:lang w:val="en-GB"/>
        </w:rPr>
        <w:tab/>
      </w:r>
      <w:r w:rsidRPr="00B26112">
        <w:rPr>
          <w:rFonts w:cs="Arial"/>
          <w:lang w:val="en-GB"/>
        </w:rPr>
        <w:t>(place and date)</w:t>
      </w:r>
    </w:p>
    <w:p w14:paraId="21E3F6E8" w14:textId="77777777" w:rsidR="00934079" w:rsidRPr="00B26112" w:rsidRDefault="007B4C4F" w:rsidP="00CA38FE">
      <w:pPr>
        <w:tabs>
          <w:tab w:val="left" w:pos="4820"/>
        </w:tabs>
        <w:spacing w:before="240" w:line="220" w:lineRule="atLeast"/>
        <w:rPr>
          <w:rFonts w:cs="Arial"/>
          <w:lang w:val="en-GB"/>
        </w:rPr>
      </w:pPr>
      <w:r w:rsidRPr="00B26112">
        <w:rPr>
          <w:rFonts w:cs="Arial"/>
          <w:lang w:val="en-GB"/>
        </w:rPr>
        <w:t>_______________________________</w:t>
      </w:r>
      <w:r w:rsidR="00934079" w:rsidRPr="00B26112">
        <w:rPr>
          <w:rFonts w:cs="Arial"/>
          <w:lang w:val="en-GB"/>
        </w:rPr>
        <w:tab/>
      </w:r>
      <w:r w:rsidRPr="00B26112">
        <w:rPr>
          <w:rFonts w:cs="Arial"/>
          <w:lang w:val="en-GB"/>
        </w:rPr>
        <w:t>_______________________________</w:t>
      </w:r>
    </w:p>
    <w:p w14:paraId="21E3F6E9" w14:textId="77777777" w:rsidR="00934079" w:rsidRPr="00B26112" w:rsidRDefault="00934079" w:rsidP="00CA38FE">
      <w:pPr>
        <w:tabs>
          <w:tab w:val="left" w:pos="4820"/>
        </w:tabs>
        <w:spacing w:before="60" w:line="220" w:lineRule="atLeast"/>
        <w:rPr>
          <w:rFonts w:cs="Arial"/>
          <w:lang w:val="en-GB"/>
        </w:rPr>
      </w:pPr>
      <w:r w:rsidRPr="00B26112">
        <w:rPr>
          <w:rFonts w:cs="Arial"/>
          <w:lang w:val="en-GB"/>
        </w:rPr>
        <w:t>(</w:t>
      </w:r>
      <w:r w:rsidR="00464C94" w:rsidRPr="00B26112">
        <w:rPr>
          <w:rFonts w:cs="Arial"/>
          <w:lang w:val="en-GB"/>
        </w:rPr>
        <w:t>signature)</w:t>
      </w:r>
      <w:r w:rsidR="00464C94" w:rsidRPr="00B26112">
        <w:rPr>
          <w:rFonts w:cs="Arial"/>
          <w:lang w:val="en-GB"/>
        </w:rPr>
        <w:tab/>
        <w:t>(s</w:t>
      </w:r>
      <w:r w:rsidRPr="00B26112">
        <w:rPr>
          <w:rFonts w:cs="Arial"/>
          <w:lang w:val="en-GB"/>
        </w:rPr>
        <w:t>ignature)</w:t>
      </w:r>
    </w:p>
    <w:p w14:paraId="21E3F6EA" w14:textId="77777777" w:rsidR="008617CF" w:rsidRPr="00B26112" w:rsidRDefault="008617CF" w:rsidP="00CA38FE">
      <w:pPr>
        <w:spacing w:line="220" w:lineRule="atLeast"/>
        <w:rPr>
          <w:rFonts w:cs="Arial"/>
          <w:lang w:val="en-GB"/>
        </w:rPr>
      </w:pPr>
    </w:p>
    <w:p w14:paraId="21E3F6EB" w14:textId="77777777" w:rsidR="008617CF" w:rsidRPr="00B26112" w:rsidRDefault="008617CF" w:rsidP="00CA38FE">
      <w:pPr>
        <w:spacing w:line="220" w:lineRule="atLeast"/>
        <w:rPr>
          <w:rFonts w:cs="Arial"/>
          <w:lang w:val="en-GB"/>
        </w:rPr>
      </w:pPr>
      <w:r w:rsidRPr="00B26112">
        <w:rPr>
          <w:rFonts w:cs="Arial"/>
          <w:lang w:val="en-GB"/>
        </w:rPr>
        <w:br w:type="page"/>
      </w:r>
    </w:p>
    <w:p w14:paraId="21E3F6EC" w14:textId="77777777" w:rsidR="008617CF" w:rsidRPr="00B26112" w:rsidRDefault="008224C1" w:rsidP="00CA38FE">
      <w:pPr>
        <w:spacing w:line="220" w:lineRule="atLeast"/>
        <w:jc w:val="right"/>
        <w:rPr>
          <w:rFonts w:cs="Arial"/>
          <w:lang w:val="en-GB"/>
        </w:rPr>
      </w:pPr>
      <w:r w:rsidRPr="00B26112">
        <w:rPr>
          <w:rFonts w:cs="Arial"/>
          <w:lang w:val="en-GB"/>
        </w:rPr>
        <w:lastRenderedPageBreak/>
        <w:t>Annex 3.Attachment</w:t>
      </w:r>
      <w:r w:rsidR="008617CF" w:rsidRPr="00B26112">
        <w:rPr>
          <w:rFonts w:cs="Arial"/>
          <w:lang w:val="en-GB"/>
        </w:rPr>
        <w:t xml:space="preserve"> 4</w:t>
      </w:r>
    </w:p>
    <w:p w14:paraId="21E3F6ED" w14:textId="77777777" w:rsidR="008617CF" w:rsidRPr="00B26112" w:rsidRDefault="008617CF" w:rsidP="00CA38FE">
      <w:pPr>
        <w:spacing w:line="220" w:lineRule="atLeast"/>
        <w:rPr>
          <w:rFonts w:cs="Arial"/>
          <w:lang w:val="en-GB"/>
        </w:rPr>
      </w:pPr>
    </w:p>
    <w:p w14:paraId="21E3F6EE" w14:textId="77777777" w:rsidR="008617CF" w:rsidRPr="00B26112" w:rsidRDefault="008224C1" w:rsidP="00CA38FE">
      <w:pPr>
        <w:spacing w:line="220" w:lineRule="atLeast"/>
        <w:rPr>
          <w:rFonts w:cs="Arial"/>
          <w:b/>
          <w:bCs/>
          <w:lang w:val="en-GB"/>
        </w:rPr>
      </w:pPr>
      <w:r w:rsidRPr="00B26112">
        <w:rPr>
          <w:rFonts w:cs="Arial"/>
          <w:b/>
          <w:bCs/>
          <w:lang w:val="en-GB"/>
        </w:rPr>
        <w:t>Debt-rescheduling agreement</w:t>
      </w:r>
    </w:p>
    <w:p w14:paraId="21E3F6EF" w14:textId="77777777" w:rsidR="008617CF" w:rsidRPr="00B26112" w:rsidRDefault="008617CF" w:rsidP="00CA38FE">
      <w:pPr>
        <w:spacing w:line="220" w:lineRule="atLeast"/>
        <w:jc w:val="both"/>
        <w:rPr>
          <w:rFonts w:cs="Arial"/>
          <w:lang w:val="en-GB"/>
        </w:rPr>
      </w:pPr>
    </w:p>
    <w:p w14:paraId="21E3F6F0" w14:textId="77777777" w:rsidR="008617CF" w:rsidRPr="00B26112" w:rsidRDefault="008224C1" w:rsidP="00CA38FE">
      <w:pPr>
        <w:spacing w:line="220" w:lineRule="atLeast"/>
        <w:jc w:val="both"/>
        <w:rPr>
          <w:rFonts w:cs="Arial"/>
          <w:lang w:val="en-GB"/>
        </w:rPr>
      </w:pPr>
      <w:r w:rsidRPr="00B26112">
        <w:rPr>
          <w:rFonts w:cs="Arial"/>
          <w:lang w:val="en-GB"/>
        </w:rPr>
        <w:t>Between, as the party of the first part,</w:t>
      </w:r>
    </w:p>
    <w:p w14:paraId="21E3F6F1" w14:textId="77777777" w:rsidR="008224C1" w:rsidRPr="00B26112" w:rsidRDefault="008224C1" w:rsidP="00CA38FE">
      <w:pPr>
        <w:spacing w:line="220" w:lineRule="atLeast"/>
        <w:jc w:val="both"/>
        <w:rPr>
          <w:rFonts w:cs="Arial"/>
          <w:lang w:val="en-GB"/>
        </w:rPr>
      </w:pPr>
    </w:p>
    <w:p w14:paraId="21E3F6F2" w14:textId="77777777" w:rsidR="00BD6756" w:rsidRPr="00B26112" w:rsidRDefault="00BD6756" w:rsidP="00CA38FE">
      <w:pPr>
        <w:tabs>
          <w:tab w:val="left" w:pos="567"/>
          <w:tab w:val="right" w:pos="9631"/>
        </w:tabs>
        <w:spacing w:line="220" w:lineRule="atLeast"/>
        <w:rPr>
          <w:rFonts w:cs="Arial"/>
          <w:lang w:val="en-GB"/>
        </w:rPr>
      </w:pPr>
      <w:r w:rsidRPr="00B26112">
        <w:rPr>
          <w:rFonts w:cs="Arial"/>
          <w:lang w:val="en-GB"/>
        </w:rPr>
        <w:t>1</w:t>
      </w:r>
      <w:r w:rsidRPr="00B26112">
        <w:rPr>
          <w:rFonts w:cs="Arial"/>
          <w:lang w:val="en-GB"/>
        </w:rPr>
        <w:tab/>
        <w:t>______________________________________________________________________________</w:t>
      </w:r>
    </w:p>
    <w:p w14:paraId="21E3F6F3" w14:textId="77777777" w:rsidR="00BD6756" w:rsidRPr="00B26112" w:rsidRDefault="00BD6756" w:rsidP="00CA38FE">
      <w:pPr>
        <w:tabs>
          <w:tab w:val="left" w:pos="567"/>
          <w:tab w:val="right" w:pos="9631"/>
        </w:tabs>
        <w:spacing w:before="240" w:line="220" w:lineRule="atLeast"/>
        <w:rPr>
          <w:rFonts w:cs="Arial"/>
          <w:lang w:val="en-GB"/>
        </w:rPr>
      </w:pPr>
      <w:r w:rsidRPr="00B26112">
        <w:rPr>
          <w:rFonts w:cs="Arial"/>
          <w:lang w:val="en-GB"/>
        </w:rPr>
        <w:tab/>
        <w:t>______________________________________________________________________________</w:t>
      </w:r>
    </w:p>
    <w:p w14:paraId="21E3F6F4" w14:textId="77777777" w:rsidR="00BD6756" w:rsidRPr="00B26112" w:rsidRDefault="00BD6756" w:rsidP="00CA38FE">
      <w:pPr>
        <w:tabs>
          <w:tab w:val="left" w:pos="567"/>
          <w:tab w:val="right" w:pos="9631"/>
        </w:tabs>
        <w:spacing w:before="240" w:line="220" w:lineRule="atLeast"/>
        <w:rPr>
          <w:rFonts w:cs="Arial"/>
          <w:lang w:val="en-GB"/>
        </w:rPr>
      </w:pPr>
      <w:r w:rsidRPr="00B26112">
        <w:rPr>
          <w:rFonts w:cs="Arial"/>
          <w:lang w:val="en-GB"/>
        </w:rPr>
        <w:tab/>
        <w:t>______________________________________________________________________________</w:t>
      </w:r>
    </w:p>
    <w:p w14:paraId="21E3F6F5" w14:textId="77777777" w:rsidR="00BD6756" w:rsidRPr="00B26112" w:rsidRDefault="00BD6756" w:rsidP="00CA38FE">
      <w:pPr>
        <w:spacing w:line="220" w:lineRule="atLeast"/>
        <w:rPr>
          <w:rFonts w:cs="Arial"/>
          <w:lang w:val="en-GB"/>
        </w:rPr>
      </w:pPr>
    </w:p>
    <w:p w14:paraId="21E3F6F6" w14:textId="77777777" w:rsidR="00BD6756" w:rsidRPr="00B26112" w:rsidRDefault="008224C1" w:rsidP="00CA38FE">
      <w:pPr>
        <w:spacing w:line="220" w:lineRule="atLeast"/>
        <w:ind w:left="567"/>
        <w:jc w:val="both"/>
        <w:rPr>
          <w:rFonts w:cs="Arial"/>
          <w:lang w:val="en-GB"/>
        </w:rPr>
      </w:pPr>
      <w:r w:rsidRPr="00B26112">
        <w:rPr>
          <w:rFonts w:cs="Arial"/>
          <w:lang w:val="en-GB"/>
        </w:rPr>
        <w:t xml:space="preserve">the official representative of </w:t>
      </w:r>
      <w:r w:rsidR="00BD6756" w:rsidRPr="00B26112">
        <w:rPr>
          <w:rFonts w:cs="Arial"/>
          <w:lang w:val="en-GB"/>
        </w:rPr>
        <w:t>___________________________________________ (</w:t>
      </w:r>
      <w:r w:rsidRPr="00B26112">
        <w:rPr>
          <w:rFonts w:cs="Arial"/>
          <w:lang w:val="en-GB"/>
        </w:rPr>
        <w:t xml:space="preserve">a UPU member country), hereinafter referred to as </w:t>
      </w:r>
      <w:r w:rsidR="00B26112" w:rsidRPr="00B26112">
        <w:rPr>
          <w:rFonts w:cs="Arial"/>
          <w:lang w:val="en-GB"/>
        </w:rPr>
        <w:t>“</w:t>
      </w:r>
      <w:r w:rsidRPr="00B26112">
        <w:rPr>
          <w:rFonts w:cs="Arial"/>
          <w:lang w:val="en-GB"/>
        </w:rPr>
        <w:t>the debtor</w:t>
      </w:r>
      <w:r w:rsidR="00B26112" w:rsidRPr="00B26112">
        <w:rPr>
          <w:rFonts w:cs="Arial"/>
          <w:lang w:val="en-GB"/>
        </w:rPr>
        <w:t>”</w:t>
      </w:r>
      <w:r w:rsidRPr="00B26112">
        <w:rPr>
          <w:rFonts w:cs="Arial"/>
          <w:lang w:val="en-GB"/>
        </w:rPr>
        <w:t>;</w:t>
      </w:r>
    </w:p>
    <w:p w14:paraId="21E3F6F7" w14:textId="77777777" w:rsidR="008617CF" w:rsidRPr="00B26112" w:rsidRDefault="008617CF" w:rsidP="00CA38FE">
      <w:pPr>
        <w:spacing w:line="220" w:lineRule="atLeast"/>
        <w:jc w:val="both"/>
        <w:rPr>
          <w:rFonts w:cs="Arial"/>
          <w:lang w:val="en-GB"/>
        </w:rPr>
      </w:pPr>
    </w:p>
    <w:p w14:paraId="21E3F6F8" w14:textId="77777777" w:rsidR="008617CF" w:rsidRPr="00B26112" w:rsidRDefault="008224C1" w:rsidP="00CA38FE">
      <w:pPr>
        <w:spacing w:line="220" w:lineRule="atLeast"/>
        <w:jc w:val="both"/>
        <w:rPr>
          <w:rFonts w:cs="Arial"/>
          <w:lang w:val="en-GB"/>
        </w:rPr>
      </w:pPr>
      <w:r w:rsidRPr="00B26112">
        <w:rPr>
          <w:rFonts w:cs="Arial"/>
          <w:lang w:val="en-GB"/>
        </w:rPr>
        <w:t>and, as the party of the second part,</w:t>
      </w:r>
    </w:p>
    <w:p w14:paraId="21E3F6F9" w14:textId="77777777" w:rsidR="008224C1" w:rsidRPr="00B26112" w:rsidRDefault="008224C1" w:rsidP="00CA38FE">
      <w:pPr>
        <w:spacing w:line="220" w:lineRule="atLeast"/>
        <w:jc w:val="both"/>
        <w:rPr>
          <w:rFonts w:cs="Arial"/>
          <w:lang w:val="en-GB"/>
        </w:rPr>
      </w:pPr>
    </w:p>
    <w:p w14:paraId="21E3F6FA" w14:textId="77777777" w:rsidR="008617CF" w:rsidRPr="00B26112" w:rsidRDefault="008617CF" w:rsidP="00CA38FE">
      <w:pPr>
        <w:spacing w:line="220" w:lineRule="atLeast"/>
        <w:ind w:left="567" w:hanging="567"/>
        <w:jc w:val="both"/>
        <w:rPr>
          <w:rFonts w:cs="Arial"/>
          <w:lang w:val="en-GB"/>
        </w:rPr>
      </w:pPr>
      <w:r w:rsidRPr="00B26112">
        <w:rPr>
          <w:rFonts w:cs="Arial"/>
          <w:lang w:val="en-GB"/>
        </w:rPr>
        <w:t>2</w:t>
      </w:r>
      <w:r w:rsidRPr="00B26112">
        <w:rPr>
          <w:rFonts w:cs="Arial"/>
          <w:lang w:val="en-GB"/>
        </w:rPr>
        <w:tab/>
      </w:r>
      <w:r w:rsidR="008224C1" w:rsidRPr="00B26112">
        <w:rPr>
          <w:rFonts w:cs="Arial"/>
          <w:lang w:val="en-GB"/>
        </w:rPr>
        <w:t>the International Bureau of the Universal Postal Union.</w:t>
      </w:r>
    </w:p>
    <w:p w14:paraId="21E3F6FB" w14:textId="77777777" w:rsidR="008617CF" w:rsidRPr="00B26112" w:rsidRDefault="008617CF" w:rsidP="00CA38FE">
      <w:pPr>
        <w:spacing w:line="220" w:lineRule="atLeast"/>
        <w:jc w:val="both"/>
        <w:rPr>
          <w:rFonts w:cs="Arial"/>
          <w:lang w:val="en-GB"/>
        </w:rPr>
      </w:pPr>
    </w:p>
    <w:p w14:paraId="21E3F6FC" w14:textId="77777777" w:rsidR="008617CF" w:rsidRPr="00B26112" w:rsidRDefault="008617CF" w:rsidP="00CA38FE">
      <w:pPr>
        <w:spacing w:line="220" w:lineRule="atLeast"/>
        <w:jc w:val="both"/>
        <w:rPr>
          <w:rFonts w:cs="Arial"/>
          <w:lang w:val="en-GB"/>
        </w:rPr>
      </w:pPr>
    </w:p>
    <w:p w14:paraId="21E3F6FD" w14:textId="77777777" w:rsidR="008224C1" w:rsidRPr="00B26112" w:rsidRDefault="008224C1" w:rsidP="00CA38FE">
      <w:pPr>
        <w:spacing w:line="220" w:lineRule="atLeast"/>
        <w:rPr>
          <w:rFonts w:cs="Arial"/>
          <w:lang w:val="en-GB"/>
        </w:rPr>
      </w:pPr>
      <w:r w:rsidRPr="00B26112">
        <w:rPr>
          <w:rFonts w:cs="Arial"/>
          <w:lang w:val="en-GB"/>
        </w:rPr>
        <w:t>By the present agreement,</w:t>
      </w:r>
    </w:p>
    <w:p w14:paraId="21E3F6FE" w14:textId="77777777" w:rsidR="008224C1" w:rsidRPr="00B26112" w:rsidRDefault="008224C1" w:rsidP="00CA38FE">
      <w:pPr>
        <w:pStyle w:val="Premierretrait"/>
        <w:numPr>
          <w:ilvl w:val="0"/>
          <w:numId w:val="0"/>
        </w:numPr>
        <w:spacing w:line="220" w:lineRule="atLeast"/>
        <w:ind w:left="567" w:hanging="567"/>
        <w:rPr>
          <w:lang w:val="en-GB"/>
        </w:rPr>
      </w:pPr>
      <w:r w:rsidRPr="00B26112">
        <w:rPr>
          <w:lang w:val="en-GB"/>
        </w:rPr>
        <w:t>i</w:t>
      </w:r>
      <w:r w:rsidRPr="00B26112">
        <w:rPr>
          <w:lang w:val="en-GB"/>
        </w:rPr>
        <w:tab/>
        <w:t>the debtor shall undertake to amortize the amount of its debt to the UPU,</w:t>
      </w:r>
      <w:r w:rsidR="000836FC">
        <w:rPr>
          <w:lang w:val="en-GB"/>
        </w:rPr>
        <w:t xml:space="preserve"> </w:t>
      </w:r>
      <w:r w:rsidRPr="00B26112">
        <w:rPr>
          <w:lang w:val="en-GB"/>
        </w:rPr>
        <w:t xml:space="preserve">i.e. the sum of </w:t>
      </w:r>
      <w:r w:rsidRPr="00B26112">
        <w:rPr>
          <w:rFonts w:cs="Arial"/>
          <w:lang w:val="en-GB"/>
        </w:rPr>
        <w:t xml:space="preserve">_____________________ </w:t>
      </w:r>
      <w:r w:rsidRPr="00B26112">
        <w:rPr>
          <w:lang w:val="en-GB"/>
        </w:rPr>
        <w:t xml:space="preserve">CHF, over a period of </w:t>
      </w:r>
      <w:r w:rsidRPr="00B26112">
        <w:rPr>
          <w:rFonts w:cs="Arial"/>
          <w:lang w:val="en-GB"/>
        </w:rPr>
        <w:t xml:space="preserve">______ </w:t>
      </w:r>
      <w:r w:rsidRPr="00B26112">
        <w:rPr>
          <w:lang w:val="en-GB"/>
        </w:rPr>
        <w:t>years</w:t>
      </w:r>
      <w:r w:rsidRPr="00B26112">
        <w:rPr>
          <w:rStyle w:val="Appelnotedebasdep"/>
          <w:lang w:val="en-GB"/>
        </w:rPr>
        <w:footnoteReference w:id="4"/>
      </w:r>
      <w:r w:rsidRPr="00B26112">
        <w:rPr>
          <w:lang w:val="en-GB"/>
        </w:rPr>
        <w:t xml:space="preserve"> from </w:t>
      </w:r>
      <w:r w:rsidRPr="00B26112">
        <w:rPr>
          <w:rFonts w:cs="Arial"/>
          <w:lang w:val="en-GB"/>
        </w:rPr>
        <w:t>_____________________</w:t>
      </w:r>
      <w:r w:rsidRPr="00B26112">
        <w:rPr>
          <w:lang w:val="en-GB"/>
        </w:rPr>
        <w:t xml:space="preserve">; the amount of the annual amortization payment shall be </w:t>
      </w:r>
      <w:r w:rsidRPr="00B26112">
        <w:rPr>
          <w:rFonts w:cs="Arial"/>
          <w:lang w:val="en-GB"/>
        </w:rPr>
        <w:t xml:space="preserve">_____________________ </w:t>
      </w:r>
      <w:r w:rsidRPr="00B26112">
        <w:rPr>
          <w:lang w:val="en-GB"/>
        </w:rPr>
        <w:t xml:space="preserve">CHF and the annual payment shall be due on </w:t>
      </w:r>
      <w:r w:rsidRPr="00B26112">
        <w:rPr>
          <w:rFonts w:cs="Arial"/>
          <w:lang w:val="en-GB"/>
        </w:rPr>
        <w:t xml:space="preserve">_____________________ </w:t>
      </w:r>
      <w:r w:rsidRPr="00B26112">
        <w:rPr>
          <w:lang w:val="en-GB"/>
        </w:rPr>
        <w:t>of each year;</w:t>
      </w:r>
    </w:p>
    <w:p w14:paraId="21E3F6FF" w14:textId="77777777" w:rsidR="008224C1" w:rsidRPr="00B26112" w:rsidRDefault="008224C1" w:rsidP="00CA38FE">
      <w:pPr>
        <w:pStyle w:val="Premierretrait"/>
        <w:numPr>
          <w:ilvl w:val="0"/>
          <w:numId w:val="0"/>
        </w:numPr>
        <w:spacing w:line="220" w:lineRule="atLeast"/>
        <w:ind w:left="567" w:hanging="567"/>
        <w:rPr>
          <w:lang w:val="en-GB"/>
        </w:rPr>
      </w:pPr>
      <w:r w:rsidRPr="00B26112">
        <w:rPr>
          <w:lang w:val="en-GB"/>
        </w:rPr>
        <w:t>ii</w:t>
      </w:r>
      <w:r w:rsidRPr="00B26112">
        <w:rPr>
          <w:lang w:val="en-GB"/>
        </w:rPr>
        <w:tab/>
        <w:t>the International Bureau shall undertake to transfer the amount of the debt to a special account; no interest shall be payable on this amount throughout the period of validity of the present agreement;</w:t>
      </w:r>
    </w:p>
    <w:p w14:paraId="21E3F700" w14:textId="77777777" w:rsidR="008224C1" w:rsidRPr="00B26112" w:rsidRDefault="008224C1" w:rsidP="00CA38FE">
      <w:pPr>
        <w:pStyle w:val="Premierretrait"/>
        <w:numPr>
          <w:ilvl w:val="0"/>
          <w:numId w:val="0"/>
        </w:numPr>
        <w:spacing w:line="220" w:lineRule="atLeast"/>
        <w:ind w:left="567" w:hanging="567"/>
        <w:rPr>
          <w:lang w:val="en-GB"/>
        </w:rPr>
      </w:pPr>
      <w:r w:rsidRPr="00B26112">
        <w:rPr>
          <w:lang w:val="en-GB"/>
        </w:rPr>
        <w:t>iii</w:t>
      </w:r>
      <w:r w:rsidRPr="00B26112">
        <w:rPr>
          <w:lang w:val="en-GB"/>
        </w:rPr>
        <w:tab/>
        <w:t>the debtor shall be regarded as not having complied with the terms of the agreement if, during the period of the agreement, it has a delay in payment of a sum equal to or more than two years</w:t>
      </w:r>
      <w:r w:rsidR="00B26112" w:rsidRPr="00B26112">
        <w:rPr>
          <w:lang w:val="en-GB"/>
        </w:rPr>
        <w:t>’</w:t>
      </w:r>
      <w:r w:rsidRPr="00B26112">
        <w:rPr>
          <w:lang w:val="en-GB"/>
        </w:rPr>
        <w:t xml:space="preserve"> amor</w:t>
      </w:r>
      <w:r w:rsidR="000836FC">
        <w:rPr>
          <w:lang w:val="en-GB"/>
        </w:rPr>
        <w:softHyphen/>
      </w:r>
      <w:r w:rsidRPr="00B26112">
        <w:rPr>
          <w:lang w:val="en-GB"/>
        </w:rPr>
        <w:t>tization payments; such non-compliance shall render the agreement null and void;</w:t>
      </w:r>
    </w:p>
    <w:p w14:paraId="21E3F701" w14:textId="77777777" w:rsidR="008224C1" w:rsidRPr="00B26112" w:rsidRDefault="008224C1" w:rsidP="00CA38FE">
      <w:pPr>
        <w:pStyle w:val="Premierretrait"/>
        <w:numPr>
          <w:ilvl w:val="0"/>
          <w:numId w:val="0"/>
        </w:numPr>
        <w:spacing w:line="220" w:lineRule="atLeast"/>
        <w:ind w:left="567" w:hanging="567"/>
        <w:rPr>
          <w:lang w:val="en-GB"/>
        </w:rPr>
      </w:pPr>
      <w:r w:rsidRPr="00B26112">
        <w:rPr>
          <w:lang w:val="en-GB"/>
        </w:rPr>
        <w:t>iv</w:t>
      </w:r>
      <w:r w:rsidRPr="00B26112">
        <w:rPr>
          <w:lang w:val="en-GB"/>
        </w:rPr>
        <w:tab/>
        <w:t>if the agreement is rendered null and void by the debtor</w:t>
      </w:r>
      <w:r w:rsidR="00B26112" w:rsidRPr="00B26112">
        <w:rPr>
          <w:lang w:val="en-GB"/>
        </w:rPr>
        <w:t>’</w:t>
      </w:r>
      <w:r w:rsidRPr="00B26112">
        <w:rPr>
          <w:lang w:val="en-GB"/>
        </w:rPr>
        <w:t>s non-compliance with its undertakings, the interest on overdue payments owed since the beginning of the rescheduling agreement on the out</w:t>
      </w:r>
      <w:r w:rsidR="000836FC">
        <w:rPr>
          <w:lang w:val="en-GB"/>
        </w:rPr>
        <w:softHyphen/>
      </w:r>
      <w:r w:rsidRPr="00B26112">
        <w:rPr>
          <w:lang w:val="en-GB"/>
        </w:rPr>
        <w:t>standing portion of the debt shall be recalculated and added to the total of the outstanding amount, on which interest shall again become payable.</w:t>
      </w:r>
    </w:p>
    <w:p w14:paraId="21E3F702" w14:textId="77777777" w:rsidR="008617CF" w:rsidRPr="00B26112" w:rsidRDefault="008617CF" w:rsidP="00CA38FE">
      <w:pPr>
        <w:spacing w:line="220" w:lineRule="atLeast"/>
        <w:jc w:val="both"/>
        <w:rPr>
          <w:rFonts w:cs="Arial"/>
          <w:lang w:val="en-GB"/>
        </w:rPr>
      </w:pPr>
    </w:p>
    <w:p w14:paraId="21E3F703" w14:textId="77777777" w:rsidR="008617CF" w:rsidRPr="00B26112" w:rsidRDefault="008617CF" w:rsidP="00CA38FE">
      <w:pPr>
        <w:spacing w:line="220" w:lineRule="atLeast"/>
        <w:jc w:val="both"/>
        <w:rPr>
          <w:rFonts w:cs="Arial"/>
          <w:lang w:val="en-GB"/>
        </w:rPr>
      </w:pPr>
    </w:p>
    <w:p w14:paraId="21E3F704" w14:textId="77777777" w:rsidR="008224C1" w:rsidRPr="00B26112" w:rsidRDefault="008224C1" w:rsidP="00CA38FE">
      <w:pPr>
        <w:tabs>
          <w:tab w:val="left" w:pos="4820"/>
        </w:tabs>
        <w:spacing w:line="220" w:lineRule="atLeast"/>
        <w:rPr>
          <w:rFonts w:cs="Arial"/>
          <w:lang w:val="en-GB"/>
        </w:rPr>
      </w:pPr>
      <w:r w:rsidRPr="00B26112">
        <w:rPr>
          <w:rFonts w:cs="Arial"/>
          <w:lang w:val="en-GB"/>
        </w:rPr>
        <w:t>For the debtor:</w:t>
      </w:r>
      <w:r w:rsidRPr="00B26112">
        <w:rPr>
          <w:rFonts w:cs="Arial"/>
          <w:lang w:val="en-GB"/>
        </w:rPr>
        <w:tab/>
        <w:t>For the UPU:</w:t>
      </w:r>
    </w:p>
    <w:p w14:paraId="21E3F705" w14:textId="77777777" w:rsidR="008224C1" w:rsidRPr="00B26112" w:rsidRDefault="008224C1" w:rsidP="00CA38FE">
      <w:pPr>
        <w:tabs>
          <w:tab w:val="left" w:pos="4820"/>
        </w:tabs>
        <w:spacing w:before="240" w:line="220" w:lineRule="atLeast"/>
        <w:rPr>
          <w:rFonts w:cs="Arial"/>
          <w:lang w:val="en-GB"/>
        </w:rPr>
      </w:pPr>
      <w:r w:rsidRPr="00B26112">
        <w:rPr>
          <w:rFonts w:cs="Arial"/>
          <w:lang w:val="en-GB"/>
        </w:rPr>
        <w:t>_______________________________</w:t>
      </w:r>
      <w:r w:rsidRPr="00B26112">
        <w:rPr>
          <w:rFonts w:cs="Arial"/>
          <w:lang w:val="en-GB"/>
        </w:rPr>
        <w:tab/>
        <w:t>_______________________________</w:t>
      </w:r>
    </w:p>
    <w:p w14:paraId="21E3F706" w14:textId="77777777" w:rsidR="008224C1" w:rsidRPr="00B26112" w:rsidRDefault="008224C1" w:rsidP="00CA38FE">
      <w:pPr>
        <w:tabs>
          <w:tab w:val="left" w:pos="4820"/>
        </w:tabs>
        <w:spacing w:before="60" w:line="220" w:lineRule="atLeast"/>
        <w:rPr>
          <w:rFonts w:cs="Arial"/>
          <w:lang w:val="en-GB"/>
        </w:rPr>
      </w:pPr>
      <w:r w:rsidRPr="00B26112">
        <w:rPr>
          <w:rFonts w:cs="Arial"/>
          <w:lang w:val="en-GB"/>
        </w:rPr>
        <w:t>(place and date)</w:t>
      </w:r>
      <w:r w:rsidRPr="00B26112">
        <w:rPr>
          <w:rFonts w:cs="Arial"/>
          <w:lang w:val="en-GB"/>
        </w:rPr>
        <w:tab/>
        <w:t>(place and date)</w:t>
      </w:r>
    </w:p>
    <w:p w14:paraId="21E3F707" w14:textId="77777777" w:rsidR="008224C1" w:rsidRPr="00B26112" w:rsidRDefault="008224C1" w:rsidP="00CA38FE">
      <w:pPr>
        <w:tabs>
          <w:tab w:val="left" w:pos="4820"/>
        </w:tabs>
        <w:spacing w:before="240" w:line="220" w:lineRule="atLeast"/>
        <w:rPr>
          <w:rFonts w:cs="Arial"/>
          <w:lang w:val="en-GB"/>
        </w:rPr>
      </w:pPr>
      <w:r w:rsidRPr="00B26112">
        <w:rPr>
          <w:rFonts w:cs="Arial"/>
          <w:lang w:val="en-GB"/>
        </w:rPr>
        <w:t>_______________________________</w:t>
      </w:r>
      <w:r w:rsidRPr="00B26112">
        <w:rPr>
          <w:rFonts w:cs="Arial"/>
          <w:lang w:val="en-GB"/>
        </w:rPr>
        <w:tab/>
        <w:t>_______________________________</w:t>
      </w:r>
    </w:p>
    <w:p w14:paraId="21E3F708" w14:textId="77777777" w:rsidR="008224C1" w:rsidRPr="00B26112" w:rsidRDefault="008224C1" w:rsidP="00CA38FE">
      <w:pPr>
        <w:tabs>
          <w:tab w:val="left" w:pos="4820"/>
        </w:tabs>
        <w:spacing w:before="60" w:line="220" w:lineRule="atLeast"/>
        <w:rPr>
          <w:rFonts w:cs="Arial"/>
          <w:lang w:val="en-GB"/>
        </w:rPr>
      </w:pPr>
      <w:r w:rsidRPr="00B26112">
        <w:rPr>
          <w:rFonts w:cs="Arial"/>
          <w:lang w:val="en-GB"/>
        </w:rPr>
        <w:t>(signature)</w:t>
      </w:r>
      <w:r w:rsidRPr="00B26112">
        <w:rPr>
          <w:rFonts w:cs="Arial"/>
          <w:lang w:val="en-GB"/>
        </w:rPr>
        <w:tab/>
        <w:t>(signature)</w:t>
      </w:r>
    </w:p>
    <w:p w14:paraId="21E3F709" w14:textId="77777777" w:rsidR="00934079" w:rsidRPr="00B26112" w:rsidRDefault="00934079" w:rsidP="00CA38FE">
      <w:pPr>
        <w:spacing w:line="220" w:lineRule="atLeast"/>
        <w:jc w:val="both"/>
        <w:rPr>
          <w:rFonts w:cs="Arial"/>
          <w:lang w:val="en-GB"/>
        </w:rPr>
      </w:pPr>
      <w:r w:rsidRPr="00B26112">
        <w:rPr>
          <w:rFonts w:cs="Arial"/>
          <w:lang w:val="en-GB"/>
        </w:rPr>
        <w:br w:type="page"/>
      </w:r>
    </w:p>
    <w:p w14:paraId="21E3F70A" w14:textId="77777777" w:rsidR="003D51C5" w:rsidRPr="00B26112" w:rsidRDefault="008224C1" w:rsidP="00CA38FE">
      <w:pPr>
        <w:spacing w:line="220" w:lineRule="atLeast"/>
        <w:jc w:val="right"/>
        <w:rPr>
          <w:rFonts w:cs="Arial"/>
          <w:lang w:val="en-GB"/>
        </w:rPr>
      </w:pPr>
      <w:r w:rsidRPr="00B26112">
        <w:rPr>
          <w:rFonts w:cs="Arial"/>
          <w:lang w:val="en-GB"/>
        </w:rPr>
        <w:lastRenderedPageBreak/>
        <w:t>Annex</w:t>
      </w:r>
      <w:r w:rsidR="00D376D4" w:rsidRPr="00B26112">
        <w:rPr>
          <w:rFonts w:cs="Arial"/>
          <w:lang w:val="en-GB"/>
        </w:rPr>
        <w:t xml:space="preserve"> </w:t>
      </w:r>
      <w:r w:rsidR="00AA6274" w:rsidRPr="00B26112">
        <w:rPr>
          <w:rFonts w:cs="Arial"/>
          <w:lang w:val="en-GB"/>
        </w:rPr>
        <w:t>4</w:t>
      </w:r>
    </w:p>
    <w:p w14:paraId="21E3F70B" w14:textId="77777777" w:rsidR="00D96244" w:rsidRPr="00B26112" w:rsidRDefault="00D96244" w:rsidP="00CA38FE">
      <w:pPr>
        <w:pStyle w:val="Textedebase"/>
        <w:spacing w:line="220" w:lineRule="atLeast"/>
        <w:rPr>
          <w:lang w:val="en-GB"/>
        </w:rPr>
      </w:pPr>
    </w:p>
    <w:p w14:paraId="21E3F70C" w14:textId="77777777" w:rsidR="007305C3" w:rsidRPr="00B26112" w:rsidRDefault="007305C3" w:rsidP="00CA38FE">
      <w:pPr>
        <w:pStyle w:val="Textedebase"/>
        <w:spacing w:line="220" w:lineRule="atLeast"/>
        <w:rPr>
          <w:b/>
          <w:bCs/>
          <w:lang w:val="en-GB"/>
        </w:rPr>
      </w:pPr>
      <w:r w:rsidRPr="00B26112">
        <w:rPr>
          <w:b/>
          <w:bCs/>
          <w:lang w:val="en-GB"/>
        </w:rPr>
        <w:t>Charter of internal auditing</w:t>
      </w:r>
    </w:p>
    <w:p w14:paraId="21E3F70D" w14:textId="77777777" w:rsidR="007305C3" w:rsidRPr="00B26112" w:rsidRDefault="007305C3" w:rsidP="00CA38FE">
      <w:pPr>
        <w:pStyle w:val="Textedebase"/>
        <w:spacing w:line="220" w:lineRule="atLeast"/>
        <w:rPr>
          <w:b/>
          <w:bCs/>
          <w:lang w:val="en-GB"/>
        </w:rPr>
      </w:pPr>
    </w:p>
    <w:p w14:paraId="21E3F70E" w14:textId="77777777" w:rsidR="007305C3" w:rsidRPr="00B26112" w:rsidRDefault="007305C3" w:rsidP="00D0372F">
      <w:pPr>
        <w:pStyle w:val="Textedebase"/>
        <w:spacing w:line="220" w:lineRule="atLeast"/>
        <w:rPr>
          <w:b/>
          <w:bCs/>
          <w:lang w:val="en-GB"/>
        </w:rPr>
      </w:pPr>
      <w:r w:rsidRPr="00B26112">
        <w:rPr>
          <w:b/>
          <w:bCs/>
          <w:lang w:val="en-GB"/>
        </w:rPr>
        <w:t>A</w:t>
      </w:r>
      <w:r w:rsidR="004F3079">
        <w:rPr>
          <w:b/>
          <w:bCs/>
          <w:lang w:val="en-GB"/>
        </w:rPr>
        <w:t>.</w:t>
      </w:r>
      <w:r w:rsidRPr="00B26112">
        <w:rPr>
          <w:b/>
          <w:bCs/>
          <w:lang w:val="en-GB"/>
        </w:rPr>
        <w:tab/>
        <w:t>Introduction</w:t>
      </w:r>
    </w:p>
    <w:p w14:paraId="21E3F70F" w14:textId="77777777" w:rsidR="007305C3" w:rsidRPr="00B26112" w:rsidRDefault="007305C3" w:rsidP="00CA38FE">
      <w:pPr>
        <w:pStyle w:val="Textedebase"/>
        <w:spacing w:line="220" w:lineRule="atLeast"/>
        <w:rPr>
          <w:lang w:val="en-GB"/>
        </w:rPr>
      </w:pPr>
    </w:p>
    <w:p w14:paraId="21E3F710" w14:textId="77777777" w:rsidR="007305C3" w:rsidRPr="00B26112" w:rsidRDefault="007305C3" w:rsidP="00CA38FE">
      <w:pPr>
        <w:pStyle w:val="Textedebase"/>
        <w:spacing w:line="220" w:lineRule="atLeast"/>
        <w:rPr>
          <w:lang w:val="en-GB"/>
        </w:rPr>
      </w:pPr>
      <w:r w:rsidRPr="00B26112">
        <w:rPr>
          <w:lang w:val="en-GB"/>
        </w:rPr>
        <w:t>1</w:t>
      </w:r>
      <w:r w:rsidRPr="00B26112">
        <w:rPr>
          <w:lang w:val="en-GB"/>
        </w:rPr>
        <w:tab/>
        <w:t>The internal auditing requirement is defined in the UPU as an independent function providing assur</w:t>
      </w:r>
      <w:r w:rsidR="000836FC">
        <w:rPr>
          <w:lang w:val="en-GB"/>
        </w:rPr>
        <w:softHyphen/>
      </w:r>
      <w:r w:rsidRPr="00B26112">
        <w:rPr>
          <w:lang w:val="en-GB"/>
        </w:rPr>
        <w:t>ance to the Director General, and through him/her to the governing bodies, that the organization is managed effectively, efficiently and economically. Accordingly, the mandate of the internal auditor shall encompass financial compliance, value-for-money audit and investigations in cases of alleged wrong-doing.</w:t>
      </w:r>
    </w:p>
    <w:p w14:paraId="21E3F711" w14:textId="77777777" w:rsidR="007305C3" w:rsidRPr="00B26112" w:rsidRDefault="007305C3" w:rsidP="00CA38FE">
      <w:pPr>
        <w:pStyle w:val="Textedebase"/>
        <w:spacing w:line="220" w:lineRule="atLeast"/>
        <w:rPr>
          <w:lang w:val="en-GB"/>
        </w:rPr>
      </w:pPr>
    </w:p>
    <w:p w14:paraId="21E3F712" w14:textId="77777777" w:rsidR="007305C3" w:rsidRPr="00B26112" w:rsidRDefault="007305C3" w:rsidP="00CA38FE">
      <w:pPr>
        <w:pStyle w:val="Textedebase"/>
        <w:spacing w:line="220" w:lineRule="atLeast"/>
        <w:rPr>
          <w:lang w:val="en-GB"/>
        </w:rPr>
      </w:pPr>
      <w:r w:rsidRPr="00B26112">
        <w:rPr>
          <w:lang w:val="en-GB"/>
        </w:rPr>
        <w:t>2</w:t>
      </w:r>
      <w:r w:rsidRPr="00B26112">
        <w:rPr>
          <w:lang w:val="en-GB"/>
        </w:rPr>
        <w:tab/>
        <w:t>The monitoring and evaluation functions remain an integral part of the management process as defined by the Council of Administration.</w:t>
      </w:r>
    </w:p>
    <w:p w14:paraId="21E3F713" w14:textId="77777777" w:rsidR="007305C3" w:rsidRPr="00B26112" w:rsidRDefault="007305C3" w:rsidP="00CA38FE">
      <w:pPr>
        <w:pStyle w:val="Textedebase"/>
        <w:spacing w:line="220" w:lineRule="atLeast"/>
        <w:rPr>
          <w:lang w:val="en-GB"/>
        </w:rPr>
      </w:pPr>
    </w:p>
    <w:p w14:paraId="21E3F714" w14:textId="77777777" w:rsidR="007305C3" w:rsidRPr="00B26112" w:rsidRDefault="007305C3" w:rsidP="00CA38FE">
      <w:pPr>
        <w:pStyle w:val="Textedebase"/>
        <w:spacing w:line="220" w:lineRule="atLeast"/>
        <w:rPr>
          <w:lang w:val="en-GB"/>
        </w:rPr>
      </w:pPr>
      <w:r w:rsidRPr="00B26112">
        <w:rPr>
          <w:lang w:val="en-GB"/>
        </w:rPr>
        <w:t>3</w:t>
      </w:r>
      <w:r w:rsidRPr="00B26112">
        <w:rPr>
          <w:lang w:val="en-GB"/>
        </w:rPr>
        <w:tab/>
        <w:t>The terms of reference of the internal auditor are described hereafter.</w:t>
      </w:r>
    </w:p>
    <w:p w14:paraId="21E3F715" w14:textId="77777777" w:rsidR="007305C3" w:rsidRPr="00B26112" w:rsidRDefault="007305C3" w:rsidP="00CA38FE">
      <w:pPr>
        <w:pStyle w:val="Textedebase"/>
        <w:spacing w:line="220" w:lineRule="atLeast"/>
        <w:rPr>
          <w:lang w:val="en-GB"/>
        </w:rPr>
      </w:pPr>
    </w:p>
    <w:p w14:paraId="21E3F716" w14:textId="77777777" w:rsidR="007305C3" w:rsidRPr="00B26112" w:rsidRDefault="007305C3" w:rsidP="00CA38FE">
      <w:pPr>
        <w:pStyle w:val="Textedebase"/>
        <w:spacing w:line="220" w:lineRule="atLeast"/>
        <w:rPr>
          <w:lang w:val="en-GB"/>
        </w:rPr>
      </w:pPr>
    </w:p>
    <w:p w14:paraId="21E3F717" w14:textId="77777777" w:rsidR="007305C3" w:rsidRPr="00A66DA2" w:rsidRDefault="007305C3" w:rsidP="00D0372F">
      <w:pPr>
        <w:pStyle w:val="Textedebase"/>
        <w:spacing w:line="220" w:lineRule="atLeast"/>
        <w:rPr>
          <w:b/>
          <w:bCs/>
          <w:lang w:val="en-GB"/>
        </w:rPr>
      </w:pPr>
      <w:r w:rsidRPr="00A66DA2">
        <w:rPr>
          <w:b/>
          <w:bCs/>
          <w:lang w:val="en-GB"/>
        </w:rPr>
        <w:t>B</w:t>
      </w:r>
      <w:r w:rsidR="004F3079">
        <w:rPr>
          <w:b/>
          <w:bCs/>
          <w:lang w:val="en-GB"/>
        </w:rPr>
        <w:t>.</w:t>
      </w:r>
      <w:r w:rsidRPr="00A66DA2">
        <w:rPr>
          <w:b/>
          <w:bCs/>
          <w:lang w:val="en-GB"/>
        </w:rPr>
        <w:tab/>
        <w:t>Organization</w:t>
      </w:r>
    </w:p>
    <w:p w14:paraId="21E3F718" w14:textId="77777777" w:rsidR="007305C3" w:rsidRPr="00B26112" w:rsidRDefault="007305C3" w:rsidP="00CA38FE">
      <w:pPr>
        <w:pStyle w:val="Textedebase"/>
        <w:spacing w:line="220" w:lineRule="atLeast"/>
        <w:rPr>
          <w:lang w:val="en-GB"/>
        </w:rPr>
      </w:pPr>
    </w:p>
    <w:p w14:paraId="21E3F719" w14:textId="77777777" w:rsidR="007305C3" w:rsidRPr="00B26112" w:rsidRDefault="007305C3" w:rsidP="00CA38FE">
      <w:pPr>
        <w:pStyle w:val="Textedebase"/>
        <w:spacing w:line="220" w:lineRule="atLeast"/>
        <w:rPr>
          <w:lang w:val="en-GB"/>
        </w:rPr>
      </w:pPr>
      <w:r w:rsidRPr="00B26112">
        <w:rPr>
          <w:lang w:val="en-GB"/>
        </w:rPr>
        <w:t>1</w:t>
      </w:r>
      <w:r w:rsidRPr="00B26112">
        <w:rPr>
          <w:lang w:val="en-GB"/>
        </w:rPr>
        <w:tab/>
        <w:t>In organizational respects, the internal auditor comes under the Director General and reports directly to him. The Director General shall have the authority to grant the internal auditor advisory responsibilities and tasks. However, in order to ensure the independence of the internal auditor, the work that these powers and responsibilities represent shall allow him to carry out his other duties as internal auditor.</w:t>
      </w:r>
    </w:p>
    <w:p w14:paraId="21E3F71A" w14:textId="77777777" w:rsidR="007305C3" w:rsidRPr="00B26112" w:rsidRDefault="007305C3" w:rsidP="00CA38FE">
      <w:pPr>
        <w:pStyle w:val="Textedebase"/>
        <w:spacing w:line="220" w:lineRule="atLeast"/>
        <w:rPr>
          <w:lang w:val="en-GB"/>
        </w:rPr>
      </w:pPr>
    </w:p>
    <w:p w14:paraId="21E3F71B" w14:textId="77777777" w:rsidR="007305C3" w:rsidRPr="00B26112" w:rsidRDefault="007305C3" w:rsidP="00CA38FE">
      <w:pPr>
        <w:pStyle w:val="Textedebase"/>
        <w:spacing w:line="220" w:lineRule="atLeast"/>
        <w:rPr>
          <w:lang w:val="en-GB"/>
        </w:rPr>
      </w:pPr>
      <w:r w:rsidRPr="00B26112">
        <w:rPr>
          <w:lang w:val="en-GB"/>
        </w:rPr>
        <w:t>2</w:t>
      </w:r>
      <w:r w:rsidRPr="00B26112">
        <w:rPr>
          <w:lang w:val="en-GB"/>
        </w:rPr>
        <w:tab/>
        <w:t>The Director General shall be required to consult the Council of Administration prior to the appoint</w:t>
      </w:r>
      <w:r w:rsidR="000836FC">
        <w:rPr>
          <w:lang w:val="en-GB"/>
        </w:rPr>
        <w:softHyphen/>
      </w:r>
      <w:r w:rsidRPr="00B26112">
        <w:rPr>
          <w:lang w:val="en-GB"/>
        </w:rPr>
        <w:t>ment or termination of the internal auditor.</w:t>
      </w:r>
    </w:p>
    <w:p w14:paraId="21E3F71C" w14:textId="77777777" w:rsidR="007305C3" w:rsidRPr="00B26112" w:rsidRDefault="007305C3" w:rsidP="00CA38FE">
      <w:pPr>
        <w:pStyle w:val="Textedebase"/>
        <w:spacing w:line="220" w:lineRule="atLeast"/>
        <w:rPr>
          <w:lang w:val="en-GB"/>
        </w:rPr>
      </w:pPr>
    </w:p>
    <w:p w14:paraId="21E3F71D" w14:textId="77777777" w:rsidR="00D574DE" w:rsidRPr="00B26112" w:rsidRDefault="00D574DE" w:rsidP="00CA38FE">
      <w:pPr>
        <w:pStyle w:val="Textedebase"/>
        <w:spacing w:line="220" w:lineRule="atLeast"/>
        <w:rPr>
          <w:lang w:val="en-GB"/>
        </w:rPr>
      </w:pPr>
    </w:p>
    <w:p w14:paraId="21E3F71E" w14:textId="77777777" w:rsidR="00D574DE" w:rsidRPr="00B26112" w:rsidRDefault="00D574DE" w:rsidP="00D0372F">
      <w:pPr>
        <w:pStyle w:val="Textedebase"/>
        <w:spacing w:line="220" w:lineRule="atLeast"/>
        <w:rPr>
          <w:b/>
          <w:bCs/>
          <w:lang w:val="en-GB"/>
        </w:rPr>
      </w:pPr>
      <w:r w:rsidRPr="00B26112">
        <w:rPr>
          <w:b/>
          <w:bCs/>
          <w:lang w:val="en-GB"/>
        </w:rPr>
        <w:t>C</w:t>
      </w:r>
      <w:r w:rsidR="004F3079">
        <w:rPr>
          <w:b/>
          <w:bCs/>
          <w:lang w:val="en-GB"/>
        </w:rPr>
        <w:t>.</w:t>
      </w:r>
      <w:r w:rsidRPr="00B26112">
        <w:rPr>
          <w:b/>
          <w:bCs/>
          <w:lang w:val="en-GB"/>
        </w:rPr>
        <w:tab/>
        <w:t>Overall responsibilities</w:t>
      </w:r>
    </w:p>
    <w:p w14:paraId="21E3F71F" w14:textId="77777777" w:rsidR="00D574DE" w:rsidRPr="00B26112" w:rsidRDefault="00D574DE" w:rsidP="00CA38FE">
      <w:pPr>
        <w:pStyle w:val="Textedebase"/>
        <w:spacing w:line="220" w:lineRule="atLeast"/>
        <w:rPr>
          <w:lang w:val="en-GB"/>
        </w:rPr>
      </w:pPr>
    </w:p>
    <w:p w14:paraId="21E3F720" w14:textId="77777777" w:rsidR="00D574DE" w:rsidRPr="00B26112" w:rsidRDefault="00D574DE" w:rsidP="00CA38FE">
      <w:pPr>
        <w:pStyle w:val="Textedebase"/>
        <w:spacing w:line="220" w:lineRule="atLeast"/>
        <w:rPr>
          <w:lang w:val="en-GB"/>
        </w:rPr>
      </w:pPr>
      <w:r w:rsidRPr="00B26112">
        <w:rPr>
          <w:lang w:val="en-GB"/>
        </w:rPr>
        <w:t>1</w:t>
      </w:r>
      <w:r w:rsidRPr="00B26112">
        <w:rPr>
          <w:lang w:val="en-GB"/>
        </w:rPr>
        <w:tab/>
        <w:t>The internal auditor is responsible for supporting the accountability of the Director General by provid</w:t>
      </w:r>
      <w:r w:rsidR="000836FC">
        <w:rPr>
          <w:lang w:val="en-GB"/>
        </w:rPr>
        <w:softHyphen/>
      </w:r>
      <w:r w:rsidRPr="00B26112">
        <w:rPr>
          <w:lang w:val="en-GB"/>
        </w:rPr>
        <w:t>ing systematic and independent audits of the management of the financial, administrative and operational activities of the UPU to ensure the effective, efficient and economical use of the resources of the organiza</w:t>
      </w:r>
      <w:r w:rsidR="000836FC">
        <w:rPr>
          <w:lang w:val="en-GB"/>
        </w:rPr>
        <w:softHyphen/>
      </w:r>
      <w:r w:rsidRPr="00B26112">
        <w:rPr>
          <w:lang w:val="en-GB"/>
        </w:rPr>
        <w:t>tion.</w:t>
      </w:r>
    </w:p>
    <w:p w14:paraId="21E3F721" w14:textId="77777777" w:rsidR="00D574DE" w:rsidRPr="00B26112" w:rsidRDefault="00D574DE" w:rsidP="00CA38FE">
      <w:pPr>
        <w:pStyle w:val="Textedebase"/>
        <w:spacing w:line="220" w:lineRule="atLeast"/>
        <w:rPr>
          <w:lang w:val="en-GB"/>
        </w:rPr>
      </w:pPr>
    </w:p>
    <w:p w14:paraId="21E3F722" w14:textId="77777777" w:rsidR="008224C1" w:rsidRPr="00B26112" w:rsidRDefault="00D574DE" w:rsidP="00CA38FE">
      <w:pPr>
        <w:pStyle w:val="Textedebase"/>
        <w:spacing w:line="220" w:lineRule="atLeast"/>
        <w:rPr>
          <w:lang w:val="en-GB"/>
        </w:rPr>
      </w:pPr>
      <w:r w:rsidRPr="00B26112">
        <w:rPr>
          <w:lang w:val="en-GB"/>
        </w:rPr>
        <w:t>2</w:t>
      </w:r>
      <w:r w:rsidRPr="00B26112">
        <w:rPr>
          <w:lang w:val="en-GB"/>
        </w:rPr>
        <w:tab/>
        <w:t>Based upon the results of these audits, the internal auditor shall express an opinion on the manage</w:t>
      </w:r>
      <w:r w:rsidR="000836FC">
        <w:rPr>
          <w:lang w:val="en-GB"/>
        </w:rPr>
        <w:softHyphen/>
      </w:r>
      <w:r w:rsidRPr="00B26112">
        <w:rPr>
          <w:lang w:val="en-GB"/>
        </w:rPr>
        <w:t>ment of such activities and issue recommendations for improvement as needed.</w:t>
      </w:r>
    </w:p>
    <w:p w14:paraId="21E3F723" w14:textId="77777777" w:rsidR="008224C1" w:rsidRPr="00B26112" w:rsidRDefault="008224C1" w:rsidP="00CA38FE">
      <w:pPr>
        <w:pStyle w:val="Textedebase"/>
        <w:spacing w:line="220" w:lineRule="atLeast"/>
        <w:rPr>
          <w:lang w:val="en-GB"/>
        </w:rPr>
      </w:pPr>
    </w:p>
    <w:p w14:paraId="21E3F724" w14:textId="77777777" w:rsidR="00D574DE" w:rsidRPr="00B26112" w:rsidRDefault="00D574DE" w:rsidP="00CA38FE">
      <w:pPr>
        <w:pStyle w:val="Textedebase"/>
        <w:spacing w:line="220" w:lineRule="atLeast"/>
        <w:rPr>
          <w:lang w:val="en-GB"/>
        </w:rPr>
      </w:pPr>
    </w:p>
    <w:p w14:paraId="21E3F725" w14:textId="77777777" w:rsidR="00D574DE" w:rsidRPr="00B26112" w:rsidRDefault="00D574DE" w:rsidP="00D0372F">
      <w:pPr>
        <w:pStyle w:val="Textedebase"/>
        <w:spacing w:line="220" w:lineRule="atLeast"/>
        <w:rPr>
          <w:b/>
          <w:bCs/>
          <w:lang w:val="en-GB"/>
        </w:rPr>
      </w:pPr>
      <w:r w:rsidRPr="00B26112">
        <w:rPr>
          <w:b/>
          <w:bCs/>
          <w:lang w:val="en-GB"/>
        </w:rPr>
        <w:t>D</w:t>
      </w:r>
      <w:r w:rsidR="004F3079">
        <w:rPr>
          <w:b/>
          <w:bCs/>
          <w:lang w:val="en-GB"/>
        </w:rPr>
        <w:t>.</w:t>
      </w:r>
      <w:r w:rsidRPr="00B26112">
        <w:rPr>
          <w:b/>
          <w:bCs/>
          <w:lang w:val="en-GB"/>
        </w:rPr>
        <w:tab/>
        <w:t>Functions</w:t>
      </w:r>
    </w:p>
    <w:p w14:paraId="21E3F726" w14:textId="77777777" w:rsidR="00D574DE" w:rsidRPr="00B26112" w:rsidRDefault="00D574DE" w:rsidP="00CA38FE">
      <w:pPr>
        <w:pStyle w:val="Textedebase"/>
        <w:spacing w:line="220" w:lineRule="atLeast"/>
        <w:rPr>
          <w:lang w:val="en-GB"/>
        </w:rPr>
      </w:pPr>
    </w:p>
    <w:p w14:paraId="21E3F727" w14:textId="77777777" w:rsidR="00D574DE" w:rsidRPr="00B26112" w:rsidRDefault="00D574DE" w:rsidP="00CA38FE">
      <w:pPr>
        <w:pStyle w:val="Textedebase"/>
        <w:spacing w:line="220" w:lineRule="atLeast"/>
        <w:rPr>
          <w:lang w:val="en-GB"/>
        </w:rPr>
      </w:pPr>
      <w:r w:rsidRPr="00B26112">
        <w:rPr>
          <w:lang w:val="en-GB"/>
        </w:rPr>
        <w:t>1</w:t>
      </w:r>
      <w:r w:rsidRPr="00B26112">
        <w:rPr>
          <w:lang w:val="en-GB"/>
        </w:rPr>
        <w:tab/>
        <w:t>To discharge his overall responsibilities, the internal auditor shall perform the following functions:</w:t>
      </w:r>
    </w:p>
    <w:p w14:paraId="21E3F728" w14:textId="77777777" w:rsidR="00D574DE" w:rsidRPr="00B26112" w:rsidRDefault="00D574DE" w:rsidP="00CA38FE">
      <w:pPr>
        <w:pStyle w:val="Premierretrait"/>
        <w:numPr>
          <w:ilvl w:val="0"/>
          <w:numId w:val="0"/>
        </w:numPr>
        <w:spacing w:line="220" w:lineRule="atLeast"/>
        <w:ind w:left="567" w:hanging="567"/>
        <w:rPr>
          <w:lang w:val="en-GB"/>
        </w:rPr>
      </w:pPr>
      <w:r w:rsidRPr="00B26112">
        <w:rPr>
          <w:lang w:val="en-GB"/>
        </w:rPr>
        <w:t>a</w:t>
      </w:r>
      <w:r w:rsidRPr="00B26112">
        <w:rPr>
          <w:lang w:val="en-GB"/>
        </w:rPr>
        <w:tab/>
        <w:t>ensure the reliability and integrity of the organization</w:t>
      </w:r>
      <w:r w:rsidR="00B26112" w:rsidRPr="00B26112">
        <w:rPr>
          <w:lang w:val="en-GB"/>
        </w:rPr>
        <w:t>’</w:t>
      </w:r>
      <w:r w:rsidRPr="00B26112">
        <w:rPr>
          <w:lang w:val="en-GB"/>
        </w:rPr>
        <w:t>s internal control machinery;</w:t>
      </w:r>
    </w:p>
    <w:p w14:paraId="21E3F729" w14:textId="77777777" w:rsidR="00D574DE" w:rsidRPr="00B26112" w:rsidRDefault="00D574DE" w:rsidP="00CA38FE">
      <w:pPr>
        <w:pStyle w:val="Premierretrait"/>
        <w:numPr>
          <w:ilvl w:val="0"/>
          <w:numId w:val="0"/>
        </w:numPr>
        <w:spacing w:line="220" w:lineRule="atLeast"/>
        <w:ind w:left="567" w:hanging="567"/>
        <w:rPr>
          <w:lang w:val="en-GB"/>
        </w:rPr>
      </w:pPr>
      <w:r w:rsidRPr="00B26112">
        <w:rPr>
          <w:lang w:val="en-GB"/>
        </w:rPr>
        <w:t>b</w:t>
      </w:r>
      <w:r w:rsidRPr="00B26112">
        <w:rPr>
          <w:lang w:val="en-GB"/>
        </w:rPr>
        <w:tab/>
        <w:t>ensure compliance with legislation;</w:t>
      </w:r>
    </w:p>
    <w:p w14:paraId="21E3F72A" w14:textId="77777777" w:rsidR="00D574DE" w:rsidRPr="00B26112" w:rsidRDefault="00D574DE" w:rsidP="00CA38FE">
      <w:pPr>
        <w:pStyle w:val="Premierretrait"/>
        <w:numPr>
          <w:ilvl w:val="0"/>
          <w:numId w:val="0"/>
        </w:numPr>
        <w:spacing w:line="220" w:lineRule="atLeast"/>
        <w:ind w:left="567" w:hanging="567"/>
        <w:rPr>
          <w:lang w:val="en-GB"/>
        </w:rPr>
      </w:pPr>
      <w:r w:rsidRPr="00B26112">
        <w:rPr>
          <w:lang w:val="en-GB"/>
        </w:rPr>
        <w:t>c</w:t>
      </w:r>
      <w:r w:rsidRPr="00B26112">
        <w:rPr>
          <w:lang w:val="en-GB"/>
        </w:rPr>
        <w:tab/>
        <w:t>ensure completeness, timeliness and accuracy of information; and</w:t>
      </w:r>
    </w:p>
    <w:p w14:paraId="21E3F72B" w14:textId="77777777" w:rsidR="00D574DE" w:rsidRPr="00B26112" w:rsidRDefault="00D574DE" w:rsidP="00CA38FE">
      <w:pPr>
        <w:pStyle w:val="Premierretrait"/>
        <w:numPr>
          <w:ilvl w:val="0"/>
          <w:numId w:val="0"/>
        </w:numPr>
        <w:spacing w:line="220" w:lineRule="atLeast"/>
        <w:ind w:left="567" w:hanging="567"/>
        <w:rPr>
          <w:lang w:val="en-GB"/>
        </w:rPr>
      </w:pPr>
      <w:r w:rsidRPr="00B26112">
        <w:rPr>
          <w:lang w:val="en-GB"/>
        </w:rPr>
        <w:t>d</w:t>
      </w:r>
      <w:r w:rsidRPr="00B26112">
        <w:rPr>
          <w:lang w:val="en-GB"/>
        </w:rPr>
        <w:tab/>
        <w:t>ensure the effective, efficient and economical use of the human, financial and material resources of the organization, regular and extrabudgetary.</w:t>
      </w:r>
    </w:p>
    <w:p w14:paraId="21E3F72C" w14:textId="77777777" w:rsidR="00D574DE" w:rsidRPr="00B26112" w:rsidRDefault="00D574DE" w:rsidP="00CA38FE">
      <w:pPr>
        <w:pStyle w:val="Textedebase"/>
        <w:spacing w:line="220" w:lineRule="atLeast"/>
        <w:rPr>
          <w:lang w:val="en-GB"/>
        </w:rPr>
      </w:pPr>
    </w:p>
    <w:p w14:paraId="21E3F72D" w14:textId="77777777" w:rsidR="00D574DE" w:rsidRPr="00B26112" w:rsidRDefault="00D574DE" w:rsidP="00CA38FE">
      <w:pPr>
        <w:pStyle w:val="Textedebase"/>
        <w:spacing w:line="220" w:lineRule="atLeast"/>
        <w:rPr>
          <w:lang w:val="en-GB"/>
        </w:rPr>
      </w:pPr>
    </w:p>
    <w:p w14:paraId="21E3F72E" w14:textId="77777777" w:rsidR="00D574DE" w:rsidRPr="00B26112" w:rsidRDefault="00D574DE" w:rsidP="00D0372F">
      <w:pPr>
        <w:pStyle w:val="Textedebase"/>
        <w:spacing w:line="220" w:lineRule="atLeast"/>
        <w:rPr>
          <w:b/>
          <w:bCs/>
          <w:lang w:val="en-GB"/>
        </w:rPr>
      </w:pPr>
      <w:r w:rsidRPr="00B26112">
        <w:rPr>
          <w:b/>
          <w:bCs/>
          <w:lang w:val="en-GB"/>
        </w:rPr>
        <w:t>E</w:t>
      </w:r>
      <w:r w:rsidR="004F3079">
        <w:rPr>
          <w:b/>
          <w:bCs/>
          <w:lang w:val="en-GB"/>
        </w:rPr>
        <w:t>.</w:t>
      </w:r>
      <w:r w:rsidRPr="00B26112">
        <w:rPr>
          <w:b/>
          <w:bCs/>
          <w:lang w:val="en-GB"/>
        </w:rPr>
        <w:tab/>
        <w:t>Methodology</w:t>
      </w:r>
    </w:p>
    <w:p w14:paraId="21E3F72F" w14:textId="77777777" w:rsidR="00D574DE" w:rsidRPr="00B26112" w:rsidRDefault="00D574DE" w:rsidP="00CA38FE">
      <w:pPr>
        <w:pStyle w:val="Textedebase"/>
        <w:spacing w:line="220" w:lineRule="atLeast"/>
        <w:rPr>
          <w:lang w:val="en-GB"/>
        </w:rPr>
      </w:pPr>
    </w:p>
    <w:p w14:paraId="21E3F730" w14:textId="77777777" w:rsidR="00D574DE" w:rsidRPr="00B26112" w:rsidRDefault="00D0372F" w:rsidP="00CA38FE">
      <w:pPr>
        <w:pStyle w:val="Textedebase"/>
        <w:spacing w:line="220" w:lineRule="atLeast"/>
        <w:rPr>
          <w:lang w:val="en-GB"/>
        </w:rPr>
      </w:pPr>
      <w:r>
        <w:rPr>
          <w:lang w:val="en-GB"/>
        </w:rPr>
        <w:t>1</w:t>
      </w:r>
      <w:r>
        <w:rPr>
          <w:lang w:val="en-GB"/>
        </w:rPr>
        <w:tab/>
      </w:r>
      <w:r w:rsidR="00D574DE" w:rsidRPr="00B26112">
        <w:rPr>
          <w:lang w:val="en-GB"/>
        </w:rPr>
        <w:t>To implement his functions effectively, the internal auditor shall:</w:t>
      </w:r>
    </w:p>
    <w:p w14:paraId="21E3F731" w14:textId="77777777" w:rsidR="00D574DE" w:rsidRPr="00B26112" w:rsidRDefault="00D574DE" w:rsidP="00CA38FE">
      <w:pPr>
        <w:pStyle w:val="Premierretrait"/>
        <w:numPr>
          <w:ilvl w:val="0"/>
          <w:numId w:val="0"/>
        </w:numPr>
        <w:spacing w:line="220" w:lineRule="atLeast"/>
        <w:ind w:left="567" w:hanging="567"/>
        <w:rPr>
          <w:lang w:val="en-GB"/>
        </w:rPr>
      </w:pPr>
      <w:r w:rsidRPr="00B26112">
        <w:rPr>
          <w:lang w:val="en-GB"/>
        </w:rPr>
        <w:t>a</w:t>
      </w:r>
      <w:r w:rsidRPr="00B26112">
        <w:rPr>
          <w:lang w:val="en-GB"/>
        </w:rPr>
        <w:tab/>
        <w:t>apply the internal audit standards recognized by the United Nations system and the profession in general;</w:t>
      </w:r>
    </w:p>
    <w:p w14:paraId="21E3F732" w14:textId="77777777" w:rsidR="00D574DE" w:rsidRPr="00B26112" w:rsidRDefault="00D574DE" w:rsidP="00CA38FE">
      <w:pPr>
        <w:pStyle w:val="Premierretrait"/>
        <w:numPr>
          <w:ilvl w:val="0"/>
          <w:numId w:val="0"/>
        </w:numPr>
        <w:spacing w:line="220" w:lineRule="atLeast"/>
        <w:ind w:left="567" w:hanging="567"/>
        <w:rPr>
          <w:lang w:val="en-GB"/>
        </w:rPr>
      </w:pPr>
      <w:r w:rsidRPr="00B26112">
        <w:rPr>
          <w:lang w:val="en-GB"/>
        </w:rPr>
        <w:t>b</w:t>
      </w:r>
      <w:r w:rsidRPr="00B26112">
        <w:rPr>
          <w:lang w:val="en-GB"/>
        </w:rPr>
        <w:tab/>
        <w:t>establish long- and short-term audit plans in consultation with Senior Management, for approval by the Director General;</w:t>
      </w:r>
    </w:p>
    <w:p w14:paraId="21E3F733" w14:textId="77777777" w:rsidR="00D574DE" w:rsidRPr="00B26112" w:rsidRDefault="00D574DE" w:rsidP="00CA38FE">
      <w:pPr>
        <w:pStyle w:val="Premierretrait"/>
        <w:numPr>
          <w:ilvl w:val="0"/>
          <w:numId w:val="0"/>
        </w:numPr>
        <w:spacing w:line="220" w:lineRule="atLeast"/>
        <w:ind w:left="567" w:hanging="567"/>
        <w:rPr>
          <w:lang w:val="en-GB"/>
        </w:rPr>
      </w:pPr>
      <w:r w:rsidRPr="00B26112">
        <w:rPr>
          <w:lang w:val="en-GB"/>
        </w:rPr>
        <w:t>c</w:t>
      </w:r>
      <w:r w:rsidRPr="00B26112">
        <w:rPr>
          <w:lang w:val="en-GB"/>
        </w:rPr>
        <w:tab/>
        <w:t>perform, as planned, various internal audit activities including financial audits, compliance audits and value-for-money audits;</w:t>
      </w:r>
    </w:p>
    <w:p w14:paraId="21E3F734" w14:textId="77777777" w:rsidR="00D574DE" w:rsidRPr="00B26112" w:rsidRDefault="00D574DE" w:rsidP="00CA38FE">
      <w:pPr>
        <w:pStyle w:val="Premierretrait"/>
        <w:numPr>
          <w:ilvl w:val="0"/>
          <w:numId w:val="0"/>
        </w:numPr>
        <w:spacing w:line="220" w:lineRule="atLeast"/>
        <w:ind w:left="567" w:hanging="567"/>
        <w:rPr>
          <w:lang w:val="en-GB"/>
        </w:rPr>
      </w:pPr>
      <w:r w:rsidRPr="00B26112">
        <w:rPr>
          <w:lang w:val="en-GB"/>
        </w:rPr>
        <w:lastRenderedPageBreak/>
        <w:t>d</w:t>
      </w:r>
      <w:r w:rsidRPr="00B26112">
        <w:rPr>
          <w:lang w:val="en-GB"/>
        </w:rPr>
        <w:tab/>
        <w:t>issue and maintain an internal audit manual which will include the internal auditor</w:t>
      </w:r>
      <w:r w:rsidR="00B26112" w:rsidRPr="00B26112">
        <w:rPr>
          <w:lang w:val="en-GB"/>
        </w:rPr>
        <w:t>’</w:t>
      </w:r>
      <w:r w:rsidRPr="00B26112">
        <w:rPr>
          <w:lang w:val="en-GB"/>
        </w:rPr>
        <w:t>s terms of reference and a compilation of audit programmes and procedures;</w:t>
      </w:r>
    </w:p>
    <w:p w14:paraId="21E3F735" w14:textId="77777777" w:rsidR="00D574DE" w:rsidRPr="00B26112" w:rsidRDefault="00D574DE" w:rsidP="00CA38FE">
      <w:pPr>
        <w:pStyle w:val="Premierretrait"/>
        <w:numPr>
          <w:ilvl w:val="0"/>
          <w:numId w:val="0"/>
        </w:numPr>
        <w:spacing w:line="220" w:lineRule="atLeast"/>
        <w:ind w:left="567" w:hanging="567"/>
        <w:rPr>
          <w:lang w:val="en-GB"/>
        </w:rPr>
      </w:pPr>
      <w:r w:rsidRPr="00B26112">
        <w:rPr>
          <w:lang w:val="en-GB"/>
        </w:rPr>
        <w:t>e</w:t>
      </w:r>
      <w:r w:rsidRPr="00B26112">
        <w:rPr>
          <w:lang w:val="en-GB"/>
        </w:rPr>
        <w:tab/>
        <w:t>liaise and fully cooperate with the External Auditor and ensure that his recommendations are taken into consideration; and</w:t>
      </w:r>
    </w:p>
    <w:p w14:paraId="21E3F736" w14:textId="77777777" w:rsidR="00D574DE" w:rsidRPr="00B26112" w:rsidRDefault="00D574DE" w:rsidP="00CA38FE">
      <w:pPr>
        <w:pStyle w:val="Premierretrait"/>
        <w:numPr>
          <w:ilvl w:val="0"/>
          <w:numId w:val="0"/>
        </w:numPr>
        <w:spacing w:line="220" w:lineRule="atLeast"/>
        <w:ind w:left="567" w:hanging="567"/>
        <w:rPr>
          <w:lang w:val="en-GB"/>
        </w:rPr>
      </w:pPr>
      <w:r w:rsidRPr="00B26112">
        <w:rPr>
          <w:lang w:val="en-GB"/>
        </w:rPr>
        <w:t>f</w:t>
      </w:r>
      <w:r w:rsidRPr="00B26112">
        <w:rPr>
          <w:lang w:val="en-GB"/>
        </w:rPr>
        <w:tab/>
        <w:t>liaise and fully cooperate with the internal audit and, more generally oversight services of the United Nations system and represent the UPU at the relevant inter-agency meetings.</w:t>
      </w:r>
    </w:p>
    <w:p w14:paraId="21E3F737" w14:textId="77777777" w:rsidR="00D574DE" w:rsidRPr="00B26112" w:rsidRDefault="00D574DE" w:rsidP="00CA38FE">
      <w:pPr>
        <w:pStyle w:val="Textedebase"/>
        <w:spacing w:line="220" w:lineRule="atLeast"/>
        <w:rPr>
          <w:lang w:val="en-GB"/>
        </w:rPr>
      </w:pPr>
    </w:p>
    <w:p w14:paraId="21E3F738" w14:textId="77777777" w:rsidR="00D574DE" w:rsidRPr="00B26112" w:rsidRDefault="00D574DE" w:rsidP="00CA38FE">
      <w:pPr>
        <w:pStyle w:val="Textedebase"/>
        <w:spacing w:line="220" w:lineRule="atLeast"/>
        <w:rPr>
          <w:lang w:val="en-GB"/>
        </w:rPr>
      </w:pPr>
    </w:p>
    <w:p w14:paraId="21E3F739" w14:textId="77777777" w:rsidR="00D574DE" w:rsidRPr="00B26112" w:rsidRDefault="00D574DE" w:rsidP="00D0372F">
      <w:pPr>
        <w:pStyle w:val="Textedebase"/>
        <w:spacing w:line="220" w:lineRule="atLeast"/>
        <w:rPr>
          <w:b/>
          <w:bCs/>
          <w:lang w:val="en-GB"/>
        </w:rPr>
      </w:pPr>
      <w:r w:rsidRPr="00B26112">
        <w:rPr>
          <w:b/>
          <w:bCs/>
          <w:lang w:val="en-GB"/>
        </w:rPr>
        <w:t>F</w:t>
      </w:r>
      <w:r w:rsidR="004F3079">
        <w:rPr>
          <w:b/>
          <w:bCs/>
          <w:lang w:val="en-GB"/>
        </w:rPr>
        <w:t>.</w:t>
      </w:r>
      <w:r w:rsidRPr="00B26112">
        <w:rPr>
          <w:b/>
          <w:bCs/>
          <w:lang w:val="en-GB"/>
        </w:rPr>
        <w:tab/>
        <w:t>Prerogatives and duties</w:t>
      </w:r>
    </w:p>
    <w:p w14:paraId="21E3F73A" w14:textId="77777777" w:rsidR="00D574DE" w:rsidRPr="00B26112" w:rsidRDefault="00D574DE" w:rsidP="00CA38FE">
      <w:pPr>
        <w:pStyle w:val="Textedebase"/>
        <w:spacing w:line="220" w:lineRule="atLeast"/>
        <w:rPr>
          <w:lang w:val="en-GB"/>
        </w:rPr>
      </w:pPr>
    </w:p>
    <w:p w14:paraId="21E3F73B" w14:textId="77777777" w:rsidR="00D574DE" w:rsidRPr="00B26112" w:rsidRDefault="00D574DE" w:rsidP="00CA38FE">
      <w:pPr>
        <w:pStyle w:val="Textedebase"/>
        <w:spacing w:line="220" w:lineRule="atLeast"/>
        <w:rPr>
          <w:lang w:val="en-GB"/>
        </w:rPr>
      </w:pPr>
      <w:r w:rsidRPr="00B26112">
        <w:rPr>
          <w:lang w:val="en-GB"/>
        </w:rPr>
        <w:t>1</w:t>
      </w:r>
      <w:r w:rsidRPr="00B26112">
        <w:rPr>
          <w:lang w:val="en-GB"/>
        </w:rPr>
        <w:tab/>
        <w:t>The internal auditor shall be independent of the activities he audits.</w:t>
      </w:r>
    </w:p>
    <w:p w14:paraId="21E3F73C" w14:textId="77777777" w:rsidR="00D574DE" w:rsidRPr="00B26112" w:rsidRDefault="00D574DE" w:rsidP="00CA38FE">
      <w:pPr>
        <w:pStyle w:val="Textedebase"/>
        <w:spacing w:line="220" w:lineRule="atLeast"/>
        <w:rPr>
          <w:lang w:val="en-GB"/>
        </w:rPr>
      </w:pPr>
    </w:p>
    <w:p w14:paraId="21E3F73D" w14:textId="77777777" w:rsidR="00D574DE" w:rsidRPr="00B26112" w:rsidRDefault="00D574DE" w:rsidP="00CA38FE">
      <w:pPr>
        <w:pStyle w:val="Textedebase"/>
        <w:spacing w:line="220" w:lineRule="atLeast"/>
        <w:rPr>
          <w:lang w:val="en-GB"/>
        </w:rPr>
      </w:pPr>
      <w:r w:rsidRPr="00B26112">
        <w:rPr>
          <w:lang w:val="en-GB"/>
        </w:rPr>
        <w:t>2</w:t>
      </w:r>
      <w:r w:rsidRPr="00B26112">
        <w:rPr>
          <w:lang w:val="en-GB"/>
        </w:rPr>
        <w:tab/>
        <w:t>Internal audit shall apply to all accounts, programmes and projects under the responsibility of the Director General.</w:t>
      </w:r>
    </w:p>
    <w:p w14:paraId="21E3F73E" w14:textId="77777777" w:rsidR="00D574DE" w:rsidRPr="00B26112" w:rsidRDefault="00D574DE" w:rsidP="00CA38FE">
      <w:pPr>
        <w:pStyle w:val="Textedebase"/>
        <w:spacing w:line="220" w:lineRule="atLeast"/>
        <w:rPr>
          <w:lang w:val="en-GB"/>
        </w:rPr>
      </w:pPr>
    </w:p>
    <w:p w14:paraId="21E3F73F" w14:textId="77777777" w:rsidR="00D574DE" w:rsidRPr="00B26112" w:rsidRDefault="00D574DE" w:rsidP="00CA38FE">
      <w:pPr>
        <w:pStyle w:val="Textedebase"/>
        <w:spacing w:line="220" w:lineRule="atLeast"/>
        <w:rPr>
          <w:lang w:val="en-GB"/>
        </w:rPr>
      </w:pPr>
      <w:r w:rsidRPr="00B26112">
        <w:rPr>
          <w:lang w:val="en-GB"/>
        </w:rPr>
        <w:t>3</w:t>
      </w:r>
      <w:r w:rsidRPr="00B26112">
        <w:rPr>
          <w:lang w:val="en-GB"/>
        </w:rPr>
        <w:tab/>
        <w:t>The internal auditor shall have unrestricted access to all records, officials and premises of the organ</w:t>
      </w:r>
      <w:r w:rsidR="000836FC">
        <w:rPr>
          <w:lang w:val="en-GB"/>
        </w:rPr>
        <w:softHyphen/>
      </w:r>
      <w:r w:rsidRPr="00B26112">
        <w:rPr>
          <w:lang w:val="en-GB"/>
        </w:rPr>
        <w:t>ization, which he considers necessary for the performance of his duties. The right of all staff to confidentially communicate with the internal auditor without fear or reprisal is guaranteed.</w:t>
      </w:r>
    </w:p>
    <w:p w14:paraId="21E3F740" w14:textId="77777777" w:rsidR="00D574DE" w:rsidRPr="00B26112" w:rsidRDefault="00D574DE" w:rsidP="00CA38FE">
      <w:pPr>
        <w:pStyle w:val="Textedebase"/>
        <w:spacing w:line="220" w:lineRule="atLeast"/>
        <w:rPr>
          <w:lang w:val="en-GB"/>
        </w:rPr>
      </w:pPr>
    </w:p>
    <w:p w14:paraId="21E3F741" w14:textId="77777777" w:rsidR="00D574DE" w:rsidRPr="00B26112" w:rsidRDefault="00D574DE" w:rsidP="00CA38FE">
      <w:pPr>
        <w:pStyle w:val="Textedebase"/>
        <w:spacing w:line="220" w:lineRule="atLeast"/>
        <w:rPr>
          <w:lang w:val="en-GB"/>
        </w:rPr>
      </w:pPr>
      <w:r w:rsidRPr="00B26112">
        <w:rPr>
          <w:lang w:val="en-GB"/>
        </w:rPr>
        <w:t>4</w:t>
      </w:r>
      <w:r w:rsidRPr="00B26112">
        <w:rPr>
          <w:lang w:val="en-GB"/>
        </w:rPr>
        <w:tab/>
        <w:t>The internal auditor shall respect the confidential nature of information and shall use such information with discretion and only insofar as it is relevant to reach an audit opinion. He shall exercise his functions in compliance with the Staff Regulations and Rules.</w:t>
      </w:r>
    </w:p>
    <w:p w14:paraId="21E3F742" w14:textId="77777777" w:rsidR="00D574DE" w:rsidRPr="00B26112" w:rsidRDefault="00D574DE" w:rsidP="00CA38FE">
      <w:pPr>
        <w:pStyle w:val="Textedebase"/>
        <w:spacing w:line="220" w:lineRule="atLeast"/>
        <w:rPr>
          <w:lang w:val="en-GB"/>
        </w:rPr>
      </w:pPr>
    </w:p>
    <w:p w14:paraId="21E3F743" w14:textId="77777777" w:rsidR="00D574DE" w:rsidRPr="00B26112" w:rsidRDefault="00D574DE" w:rsidP="00CA38FE">
      <w:pPr>
        <w:pStyle w:val="Textedebase"/>
        <w:spacing w:line="220" w:lineRule="atLeast"/>
        <w:rPr>
          <w:lang w:val="en-GB"/>
        </w:rPr>
      </w:pPr>
      <w:r w:rsidRPr="00B26112">
        <w:rPr>
          <w:lang w:val="en-GB"/>
        </w:rPr>
        <w:t>5</w:t>
      </w:r>
      <w:r w:rsidRPr="00B26112">
        <w:rPr>
          <w:lang w:val="en-GB"/>
        </w:rPr>
        <w:tab/>
        <w:t>The internal auditor shall conduct the audits in a professional and positive manner. The conclusions of the audits shall be shared with the persons concerned who shall be given the opportunity to respond.</w:t>
      </w:r>
    </w:p>
    <w:p w14:paraId="21E3F744" w14:textId="77777777" w:rsidR="00D574DE" w:rsidRPr="00B26112" w:rsidRDefault="00D574DE" w:rsidP="00CA38FE">
      <w:pPr>
        <w:pStyle w:val="Textedebase"/>
        <w:spacing w:line="220" w:lineRule="atLeast"/>
        <w:rPr>
          <w:lang w:val="en-GB"/>
        </w:rPr>
      </w:pPr>
    </w:p>
    <w:p w14:paraId="21E3F745" w14:textId="77777777" w:rsidR="00D574DE" w:rsidRPr="00B26112" w:rsidRDefault="00D574DE" w:rsidP="00CA38FE">
      <w:pPr>
        <w:pStyle w:val="Textedebase"/>
        <w:spacing w:line="220" w:lineRule="atLeast"/>
        <w:rPr>
          <w:b/>
          <w:bCs/>
          <w:lang w:val="en-GB"/>
        </w:rPr>
      </w:pPr>
    </w:p>
    <w:p w14:paraId="21E3F746" w14:textId="77777777" w:rsidR="00C55AC5" w:rsidRPr="00B26112" w:rsidRDefault="00C55AC5" w:rsidP="00D0372F">
      <w:pPr>
        <w:pStyle w:val="Textedebase"/>
        <w:spacing w:line="220" w:lineRule="atLeast"/>
        <w:rPr>
          <w:b/>
          <w:bCs/>
          <w:lang w:val="en-GB"/>
        </w:rPr>
      </w:pPr>
      <w:r w:rsidRPr="00B26112">
        <w:rPr>
          <w:b/>
          <w:bCs/>
          <w:lang w:val="en-GB"/>
        </w:rPr>
        <w:t>G</w:t>
      </w:r>
      <w:r w:rsidR="004F3079">
        <w:rPr>
          <w:b/>
          <w:bCs/>
          <w:lang w:val="en-GB"/>
        </w:rPr>
        <w:t>.</w:t>
      </w:r>
      <w:r w:rsidRPr="00B26112">
        <w:rPr>
          <w:b/>
          <w:bCs/>
          <w:lang w:val="en-GB"/>
        </w:rPr>
        <w:tab/>
        <w:t>Reporting</w:t>
      </w:r>
    </w:p>
    <w:p w14:paraId="21E3F747" w14:textId="77777777" w:rsidR="00C55AC5" w:rsidRPr="00B26112" w:rsidRDefault="00C55AC5" w:rsidP="00CA38FE">
      <w:pPr>
        <w:pStyle w:val="Textedebase"/>
        <w:spacing w:line="220" w:lineRule="atLeast"/>
        <w:rPr>
          <w:lang w:val="en-GB"/>
        </w:rPr>
      </w:pPr>
    </w:p>
    <w:p w14:paraId="21E3F748" w14:textId="77777777" w:rsidR="00C55AC5" w:rsidRPr="00B26112" w:rsidRDefault="00C55AC5" w:rsidP="00CA38FE">
      <w:pPr>
        <w:pStyle w:val="Textedebase"/>
        <w:spacing w:line="220" w:lineRule="atLeast"/>
        <w:rPr>
          <w:lang w:val="en-GB"/>
        </w:rPr>
      </w:pPr>
      <w:r w:rsidRPr="00B26112">
        <w:rPr>
          <w:lang w:val="en-GB"/>
        </w:rPr>
        <w:t>1</w:t>
      </w:r>
      <w:r w:rsidRPr="00B26112">
        <w:rPr>
          <w:lang w:val="en-GB"/>
        </w:rPr>
        <w:tab/>
        <w:t>The internal auditor shall submit the internal audit reports to the Director General.</w:t>
      </w:r>
    </w:p>
    <w:p w14:paraId="21E3F749" w14:textId="77777777" w:rsidR="00C55AC5" w:rsidRPr="00B26112" w:rsidRDefault="00C55AC5" w:rsidP="00CA38FE">
      <w:pPr>
        <w:pStyle w:val="Textedebase"/>
        <w:spacing w:line="220" w:lineRule="atLeast"/>
        <w:rPr>
          <w:lang w:val="en-GB"/>
        </w:rPr>
      </w:pPr>
    </w:p>
    <w:p w14:paraId="21E3F74A" w14:textId="77777777" w:rsidR="00C55AC5" w:rsidRPr="00B26112" w:rsidRDefault="00C55AC5" w:rsidP="00CA38FE">
      <w:pPr>
        <w:pStyle w:val="Textedebase"/>
        <w:spacing w:line="220" w:lineRule="atLeast"/>
        <w:rPr>
          <w:lang w:val="en-GB"/>
        </w:rPr>
      </w:pPr>
      <w:r w:rsidRPr="00B26112">
        <w:rPr>
          <w:lang w:val="en-GB"/>
        </w:rPr>
        <w:t>2</w:t>
      </w:r>
      <w:r w:rsidRPr="00B26112">
        <w:rPr>
          <w:lang w:val="en-GB"/>
        </w:rPr>
        <w:tab/>
        <w:t>The internal audit reports shall include the comments of the persons concerned.</w:t>
      </w:r>
    </w:p>
    <w:p w14:paraId="21E3F74B" w14:textId="77777777" w:rsidR="00C55AC5" w:rsidRPr="00B26112" w:rsidRDefault="00C55AC5" w:rsidP="00CA38FE">
      <w:pPr>
        <w:pStyle w:val="Textedebase"/>
        <w:spacing w:line="220" w:lineRule="atLeast"/>
        <w:rPr>
          <w:lang w:val="en-GB"/>
        </w:rPr>
      </w:pPr>
    </w:p>
    <w:p w14:paraId="21E3F74C" w14:textId="77777777" w:rsidR="00C55AC5" w:rsidRPr="00B26112" w:rsidRDefault="00C55AC5" w:rsidP="00CA38FE">
      <w:pPr>
        <w:pStyle w:val="Textedebase"/>
        <w:spacing w:line="220" w:lineRule="atLeast"/>
        <w:rPr>
          <w:lang w:val="en-GB"/>
        </w:rPr>
      </w:pPr>
      <w:r w:rsidRPr="00B26112">
        <w:rPr>
          <w:lang w:val="en-GB"/>
        </w:rPr>
        <w:t>3</w:t>
      </w:r>
      <w:r w:rsidRPr="00B26112">
        <w:rPr>
          <w:lang w:val="en-GB"/>
        </w:rPr>
        <w:tab/>
        <w:t>Copies of the internal audit reports shall be sent to the head of the entity which has been the object of the audit under a covering note by the Director General, with copies to the External Auditor for infor</w:t>
      </w:r>
      <w:r w:rsidR="000836FC">
        <w:rPr>
          <w:lang w:val="en-GB"/>
        </w:rPr>
        <w:softHyphen/>
      </w:r>
      <w:r w:rsidRPr="00B26112">
        <w:rPr>
          <w:lang w:val="en-GB"/>
        </w:rPr>
        <w:t>mation.</w:t>
      </w:r>
    </w:p>
    <w:p w14:paraId="21E3F74D" w14:textId="77777777" w:rsidR="00C55AC5" w:rsidRPr="00B26112" w:rsidRDefault="00C55AC5" w:rsidP="00CA38FE">
      <w:pPr>
        <w:pStyle w:val="Textedebase"/>
        <w:spacing w:line="220" w:lineRule="atLeast"/>
        <w:rPr>
          <w:lang w:val="en-GB"/>
        </w:rPr>
      </w:pPr>
    </w:p>
    <w:p w14:paraId="21E3F74E" w14:textId="77777777" w:rsidR="00C55AC5" w:rsidRPr="00B26112" w:rsidRDefault="00C55AC5" w:rsidP="00CA38FE">
      <w:pPr>
        <w:pStyle w:val="Textedebase"/>
        <w:spacing w:line="220" w:lineRule="atLeast"/>
        <w:rPr>
          <w:lang w:val="en-GB"/>
        </w:rPr>
      </w:pPr>
      <w:r w:rsidRPr="00B26112">
        <w:rPr>
          <w:lang w:val="en-GB"/>
        </w:rPr>
        <w:t>4</w:t>
      </w:r>
      <w:r w:rsidRPr="00B26112">
        <w:rPr>
          <w:lang w:val="en-GB"/>
        </w:rPr>
        <w:tab/>
        <w:t>The internal auditor shall issue audit communications to the persons concerned for matters of a routine nature which do not necessitate formal reporting. Records of these communications shall be made available to the External Auditor upon request.</w:t>
      </w:r>
    </w:p>
    <w:p w14:paraId="21E3F74F" w14:textId="77777777" w:rsidR="00C55AC5" w:rsidRPr="00B26112" w:rsidRDefault="00C55AC5" w:rsidP="00CA38FE">
      <w:pPr>
        <w:pStyle w:val="Textedebase"/>
        <w:spacing w:line="220" w:lineRule="atLeast"/>
        <w:rPr>
          <w:lang w:val="en-GB"/>
        </w:rPr>
      </w:pPr>
    </w:p>
    <w:p w14:paraId="21E3F750" w14:textId="77777777" w:rsidR="00C55AC5" w:rsidRPr="00B26112" w:rsidRDefault="00C55AC5" w:rsidP="00CA38FE">
      <w:pPr>
        <w:pStyle w:val="Textedebase"/>
        <w:spacing w:line="220" w:lineRule="atLeast"/>
        <w:rPr>
          <w:lang w:val="en-GB"/>
        </w:rPr>
      </w:pPr>
      <w:r w:rsidRPr="00B26112">
        <w:rPr>
          <w:lang w:val="en-GB"/>
        </w:rPr>
        <w:t>5</w:t>
      </w:r>
      <w:r w:rsidRPr="00B26112">
        <w:rPr>
          <w:lang w:val="en-GB"/>
        </w:rPr>
        <w:tab/>
        <w:t>The internal auditor shall prepare an annual report to be submitted in its entirety to the ensuing session of the Council of Administration with the appropriate comments of the Director General.</w:t>
      </w:r>
    </w:p>
    <w:p w14:paraId="21E3F751" w14:textId="77777777" w:rsidR="00C55AC5" w:rsidRPr="00B26112" w:rsidRDefault="00C55AC5" w:rsidP="00CA38FE">
      <w:pPr>
        <w:pStyle w:val="Textedebase"/>
        <w:spacing w:line="220" w:lineRule="atLeast"/>
        <w:rPr>
          <w:lang w:val="en-GB"/>
        </w:rPr>
      </w:pPr>
    </w:p>
    <w:p w14:paraId="21E3F752" w14:textId="77777777" w:rsidR="00D574DE" w:rsidRPr="00B26112" w:rsidRDefault="00C55AC5" w:rsidP="00CA38FE">
      <w:pPr>
        <w:pStyle w:val="Textedebase"/>
        <w:spacing w:line="220" w:lineRule="atLeast"/>
        <w:rPr>
          <w:lang w:val="en-GB"/>
        </w:rPr>
      </w:pPr>
      <w:r w:rsidRPr="00B26112">
        <w:rPr>
          <w:lang w:val="en-GB"/>
        </w:rPr>
        <w:t>6</w:t>
      </w:r>
      <w:r w:rsidRPr="00B26112">
        <w:rPr>
          <w:lang w:val="en-GB"/>
        </w:rPr>
        <w:tab/>
        <w:t>The Director General shall ensure that all audit recommendations are responded to and implemented where appropriate.</w:t>
      </w:r>
    </w:p>
    <w:p w14:paraId="21E3F753" w14:textId="77777777" w:rsidR="00D574DE" w:rsidRPr="00B26112" w:rsidRDefault="00D574DE" w:rsidP="00CA38FE">
      <w:pPr>
        <w:pStyle w:val="Textedebase"/>
        <w:spacing w:line="220" w:lineRule="atLeast"/>
        <w:rPr>
          <w:lang w:val="en-GB"/>
        </w:rPr>
      </w:pPr>
    </w:p>
    <w:p w14:paraId="21E3F754" w14:textId="77777777" w:rsidR="00D574DE" w:rsidRPr="00B26112" w:rsidRDefault="00D574DE" w:rsidP="00CA38FE">
      <w:pPr>
        <w:pStyle w:val="Textedebase"/>
        <w:spacing w:line="220" w:lineRule="atLeast"/>
        <w:rPr>
          <w:lang w:val="en-GB"/>
        </w:rPr>
      </w:pPr>
    </w:p>
    <w:p w14:paraId="21E3F755" w14:textId="77777777" w:rsidR="000D3F03" w:rsidRPr="00B26112" w:rsidRDefault="000D3F03" w:rsidP="00D0372F">
      <w:pPr>
        <w:pStyle w:val="Textedebase"/>
        <w:spacing w:line="220" w:lineRule="atLeast"/>
        <w:rPr>
          <w:b/>
          <w:bCs/>
          <w:lang w:val="en-GB"/>
        </w:rPr>
      </w:pPr>
      <w:r w:rsidRPr="00B26112">
        <w:rPr>
          <w:b/>
          <w:bCs/>
          <w:lang w:val="en-GB"/>
        </w:rPr>
        <w:t>H</w:t>
      </w:r>
      <w:r w:rsidR="004F3079">
        <w:rPr>
          <w:b/>
          <w:bCs/>
          <w:lang w:val="en-GB"/>
        </w:rPr>
        <w:t>.</w:t>
      </w:r>
      <w:r w:rsidRPr="00B26112">
        <w:rPr>
          <w:b/>
          <w:bCs/>
          <w:lang w:val="en-GB"/>
        </w:rPr>
        <w:tab/>
        <w:t>Audit report disclosure policy</w:t>
      </w:r>
    </w:p>
    <w:p w14:paraId="21E3F756" w14:textId="77777777" w:rsidR="000D3F03" w:rsidRPr="00B26112" w:rsidRDefault="000D3F03" w:rsidP="00CA38FE">
      <w:pPr>
        <w:pStyle w:val="Textedebase"/>
        <w:spacing w:line="220" w:lineRule="atLeast"/>
        <w:rPr>
          <w:lang w:val="en-GB"/>
        </w:rPr>
      </w:pPr>
    </w:p>
    <w:p w14:paraId="21E3F757" w14:textId="77777777" w:rsidR="000D3F03" w:rsidRPr="00B26112" w:rsidRDefault="000D3F03" w:rsidP="00CA38FE">
      <w:pPr>
        <w:pStyle w:val="Textedebase"/>
        <w:spacing w:line="220" w:lineRule="atLeast"/>
        <w:rPr>
          <w:lang w:val="en-GB"/>
        </w:rPr>
      </w:pPr>
      <w:r w:rsidRPr="00B26112">
        <w:rPr>
          <w:lang w:val="en-GB"/>
        </w:rPr>
        <w:t>1</w:t>
      </w:r>
      <w:r w:rsidRPr="00B26112">
        <w:rPr>
          <w:lang w:val="en-GB"/>
        </w:rPr>
        <w:tab/>
        <w:t>The internal auditor</w:t>
      </w:r>
      <w:r w:rsidR="00B26112" w:rsidRPr="00B26112">
        <w:rPr>
          <w:lang w:val="en-GB"/>
        </w:rPr>
        <w:t>’</w:t>
      </w:r>
      <w:r w:rsidRPr="00B26112">
        <w:rPr>
          <w:lang w:val="en-GB"/>
        </w:rPr>
        <w:t>s annual report referred to in section G.5 shall be a publicly available document in the working languages of the UPU International Bureau (French and English) and shall be posted on the password-protected section of the UPU website in accordance with the relevant disclosure policies for doc</w:t>
      </w:r>
      <w:r w:rsidR="000836FC">
        <w:rPr>
          <w:lang w:val="en-GB"/>
        </w:rPr>
        <w:softHyphen/>
      </w:r>
      <w:r w:rsidRPr="00B26112">
        <w:rPr>
          <w:lang w:val="en-GB"/>
        </w:rPr>
        <w:t>uments of UPU bodies.</w:t>
      </w:r>
    </w:p>
    <w:p w14:paraId="21E3F758" w14:textId="77777777" w:rsidR="000D3F03" w:rsidRPr="00B26112" w:rsidRDefault="000D3F03" w:rsidP="00CA38FE">
      <w:pPr>
        <w:pStyle w:val="Textedebase"/>
        <w:spacing w:line="220" w:lineRule="atLeast"/>
        <w:rPr>
          <w:lang w:val="en-GB"/>
        </w:rPr>
      </w:pPr>
    </w:p>
    <w:p w14:paraId="21E3F759" w14:textId="77777777" w:rsidR="000D3F03" w:rsidRPr="00B26112" w:rsidRDefault="000D3F03" w:rsidP="00CA38FE">
      <w:pPr>
        <w:pStyle w:val="Textedebase"/>
        <w:spacing w:line="220" w:lineRule="atLeast"/>
        <w:rPr>
          <w:lang w:val="en-GB"/>
        </w:rPr>
      </w:pPr>
      <w:r w:rsidRPr="00B26112">
        <w:rPr>
          <w:lang w:val="en-GB"/>
        </w:rPr>
        <w:t>2</w:t>
      </w:r>
      <w:r w:rsidRPr="00B26112">
        <w:rPr>
          <w:lang w:val="en-GB"/>
        </w:rPr>
        <w:tab/>
        <w:t>In due application of Council of Administration resolution CA 4/2014.1 (Access to internal audit reports), the Director General shall also make the internal auditor</w:t>
      </w:r>
      <w:r w:rsidR="00B26112" w:rsidRPr="00B26112">
        <w:rPr>
          <w:lang w:val="en-GB"/>
        </w:rPr>
        <w:t>’</w:t>
      </w:r>
      <w:r w:rsidRPr="00B26112">
        <w:rPr>
          <w:lang w:val="en-GB"/>
        </w:rPr>
        <w:t xml:space="preserve">s individual audit reports (as issued in final format and in the original language of issue) available to heads of delegation and deputy heads of delegation duly accredited to the UPU (hereinafter referred to as </w:t>
      </w:r>
      <w:r w:rsidR="00B26112" w:rsidRPr="00B26112">
        <w:rPr>
          <w:lang w:val="en-GB"/>
        </w:rPr>
        <w:t>“</w:t>
      </w:r>
      <w:r w:rsidRPr="00B26112">
        <w:rPr>
          <w:lang w:val="en-GB"/>
        </w:rPr>
        <w:t>authorized delegates</w:t>
      </w:r>
      <w:r w:rsidR="00B26112" w:rsidRPr="00B26112">
        <w:rPr>
          <w:lang w:val="en-GB"/>
        </w:rPr>
        <w:t>”</w:t>
      </w:r>
      <w:r w:rsidRPr="00B26112">
        <w:rPr>
          <w:lang w:val="en-GB"/>
        </w:rPr>
        <w:t>), upon request in writing from each UPU member country for each specific report. The reports shall be made available for reading at the Office of the Director General, without copies being made, printed, saved or taken away. This disclosure policy shall apply with retroactive effect to reports issued on or after 1 January 2013.</w:t>
      </w:r>
    </w:p>
    <w:p w14:paraId="21E3F75A" w14:textId="77777777" w:rsidR="000D3F03" w:rsidRPr="00B26112" w:rsidRDefault="000D3F03" w:rsidP="00CA38FE">
      <w:pPr>
        <w:pStyle w:val="Textedebase"/>
        <w:spacing w:line="220" w:lineRule="atLeast"/>
        <w:rPr>
          <w:lang w:val="en-GB"/>
        </w:rPr>
      </w:pPr>
      <w:r w:rsidRPr="00B26112">
        <w:rPr>
          <w:lang w:val="en-GB"/>
        </w:rPr>
        <w:lastRenderedPageBreak/>
        <w:t>3</w:t>
      </w:r>
      <w:r w:rsidRPr="00B26112">
        <w:rPr>
          <w:lang w:val="en-GB"/>
        </w:rPr>
        <w:tab/>
        <w:t>Authorized delegates shall treat any individual audit report received under this policy as strictly con</w:t>
      </w:r>
      <w:r w:rsidR="000836FC">
        <w:rPr>
          <w:lang w:val="en-GB"/>
        </w:rPr>
        <w:softHyphen/>
      </w:r>
      <w:r w:rsidRPr="00B26112">
        <w:rPr>
          <w:lang w:val="en-GB"/>
        </w:rPr>
        <w:t>fidential. Written requests for access shall confirm that such access shall be employed for internal purposes only.</w:t>
      </w:r>
    </w:p>
    <w:p w14:paraId="21E3F75B" w14:textId="77777777" w:rsidR="000D3F03" w:rsidRPr="00B26112" w:rsidRDefault="000D3F03" w:rsidP="00CA38FE">
      <w:pPr>
        <w:pStyle w:val="Textedebase"/>
        <w:spacing w:line="220" w:lineRule="atLeast"/>
        <w:rPr>
          <w:lang w:val="en-GB"/>
        </w:rPr>
      </w:pPr>
    </w:p>
    <w:p w14:paraId="21E3F75C" w14:textId="77777777" w:rsidR="000D3F03" w:rsidRPr="00B26112" w:rsidRDefault="000D3F03" w:rsidP="00CA38FE">
      <w:pPr>
        <w:pStyle w:val="Textedebase"/>
        <w:spacing w:line="220" w:lineRule="atLeast"/>
        <w:rPr>
          <w:lang w:val="en-GB"/>
        </w:rPr>
      </w:pPr>
      <w:r w:rsidRPr="00B26112">
        <w:rPr>
          <w:lang w:val="en-GB"/>
        </w:rPr>
        <w:t>4</w:t>
      </w:r>
      <w:r w:rsidRPr="00B26112">
        <w:rPr>
          <w:lang w:val="en-GB"/>
        </w:rPr>
        <w:tab/>
        <w:t>The UPU appreciates that internal audit reports might sometimes contain sensitive information, including audit results that may lead to inference of misconduct and subsequent investigations. Where disclosure of the content of an audit report would be deemed inappropriate for reasons of confidentiality, could place in jeopardy the safety and security of any individual, or would run the risk of violating the due process rights of individuals (including without limitation those of UPU staff members), the report may be redacted or, in extraordinary circumstances, fully withheld at the discretion of the Director General, who shall provide the reasons for such an action to the requesting authorized delegate.</w:t>
      </w:r>
    </w:p>
    <w:p w14:paraId="21E3F75D" w14:textId="77777777" w:rsidR="000D3F03" w:rsidRPr="00B26112" w:rsidRDefault="000D3F03" w:rsidP="00CA38FE">
      <w:pPr>
        <w:pStyle w:val="Textedebase"/>
        <w:spacing w:line="220" w:lineRule="atLeast"/>
        <w:rPr>
          <w:lang w:val="en-GB"/>
        </w:rPr>
      </w:pPr>
    </w:p>
    <w:p w14:paraId="21E3F75E" w14:textId="77777777" w:rsidR="000D3F03" w:rsidRPr="00B26112" w:rsidRDefault="000D3F03" w:rsidP="00CA38FE">
      <w:pPr>
        <w:pStyle w:val="Textedebase"/>
        <w:spacing w:line="220" w:lineRule="atLeast"/>
        <w:rPr>
          <w:lang w:val="en-GB"/>
        </w:rPr>
      </w:pPr>
      <w:r w:rsidRPr="00B26112">
        <w:rPr>
          <w:lang w:val="en-GB"/>
        </w:rPr>
        <w:t>5</w:t>
      </w:r>
      <w:r w:rsidRPr="00B26112">
        <w:rPr>
          <w:lang w:val="en-GB"/>
        </w:rPr>
        <w:tab/>
        <w:t>In application of paragraph 4 above, the Director General shall appropriately classify and withhold release of certain internal audit reports containing sensitive information, or shall redact sensitive information contained in internal audit reports to be disclosed to authorized delegates, including without limitation the following:</w:t>
      </w:r>
    </w:p>
    <w:p w14:paraId="21E3F75F" w14:textId="77777777" w:rsidR="000D3F03" w:rsidRPr="00B26112" w:rsidRDefault="000D3F03" w:rsidP="00CA38FE">
      <w:pPr>
        <w:pStyle w:val="Premierretrait"/>
        <w:numPr>
          <w:ilvl w:val="0"/>
          <w:numId w:val="0"/>
        </w:numPr>
        <w:spacing w:line="220" w:lineRule="atLeast"/>
        <w:ind w:left="567" w:hanging="567"/>
        <w:rPr>
          <w:lang w:val="en-GB"/>
        </w:rPr>
      </w:pPr>
      <w:r w:rsidRPr="00B26112">
        <w:rPr>
          <w:lang w:val="en-GB"/>
        </w:rPr>
        <w:t>a</w:t>
      </w:r>
      <w:r w:rsidRPr="00B26112">
        <w:rPr>
          <w:lang w:val="en-GB"/>
        </w:rPr>
        <w:tab/>
        <w:t>The names of individuals, or information that would permit identification of individuals, for privacy and due process reasons (including without limitation misconduct investigations);</w:t>
      </w:r>
    </w:p>
    <w:p w14:paraId="21E3F760" w14:textId="77777777" w:rsidR="000D3F03" w:rsidRPr="00B26112" w:rsidRDefault="000D3F03" w:rsidP="00CA38FE">
      <w:pPr>
        <w:pStyle w:val="Premierretrait"/>
        <w:numPr>
          <w:ilvl w:val="0"/>
          <w:numId w:val="0"/>
        </w:numPr>
        <w:spacing w:line="220" w:lineRule="atLeast"/>
        <w:ind w:left="567" w:hanging="567"/>
        <w:rPr>
          <w:lang w:val="en-GB"/>
        </w:rPr>
      </w:pPr>
      <w:r w:rsidRPr="00B26112">
        <w:rPr>
          <w:lang w:val="en-GB"/>
        </w:rPr>
        <w:t>b</w:t>
      </w:r>
      <w:r w:rsidRPr="00B26112">
        <w:rPr>
          <w:lang w:val="en-GB"/>
        </w:rPr>
        <w:tab/>
        <w:t>Information on physical and other security risks related to locations or persons, which could poten</w:t>
      </w:r>
      <w:r w:rsidR="000836FC">
        <w:rPr>
          <w:lang w:val="en-GB"/>
        </w:rPr>
        <w:softHyphen/>
      </w:r>
      <w:r w:rsidRPr="00B26112">
        <w:rPr>
          <w:lang w:val="en-GB"/>
        </w:rPr>
        <w:t>tially aid and abet any hostile act;</w:t>
      </w:r>
    </w:p>
    <w:p w14:paraId="21E3F761" w14:textId="77777777" w:rsidR="000D3F03" w:rsidRPr="00B26112" w:rsidRDefault="000D3F03" w:rsidP="00CA38FE">
      <w:pPr>
        <w:pStyle w:val="Premierretrait"/>
        <w:numPr>
          <w:ilvl w:val="0"/>
          <w:numId w:val="0"/>
        </w:numPr>
        <w:spacing w:line="220" w:lineRule="atLeast"/>
        <w:ind w:left="567" w:hanging="567"/>
        <w:rPr>
          <w:lang w:val="en-GB"/>
        </w:rPr>
      </w:pPr>
      <w:r w:rsidRPr="00B26112">
        <w:rPr>
          <w:lang w:val="en-GB"/>
        </w:rPr>
        <w:t>c</w:t>
      </w:r>
      <w:r w:rsidRPr="00B26112">
        <w:rPr>
          <w:lang w:val="en-GB"/>
        </w:rPr>
        <w:tab/>
        <w:t>Details of counter-fraud activities, or reports regarding fraudulent activities, such as those relating to preventive or detective counter-fraud, control or risk management activities, that could potentially be exploited to defraud the UPU;</w:t>
      </w:r>
    </w:p>
    <w:p w14:paraId="21E3F762" w14:textId="77777777" w:rsidR="000D3F03" w:rsidRPr="00B26112" w:rsidRDefault="000D3F03" w:rsidP="00CA38FE">
      <w:pPr>
        <w:pStyle w:val="Premierretrait"/>
        <w:numPr>
          <w:ilvl w:val="0"/>
          <w:numId w:val="0"/>
        </w:numPr>
        <w:spacing w:line="220" w:lineRule="atLeast"/>
        <w:ind w:left="567" w:hanging="567"/>
        <w:rPr>
          <w:lang w:val="en-GB"/>
        </w:rPr>
      </w:pPr>
      <w:r w:rsidRPr="00B26112">
        <w:rPr>
          <w:lang w:val="en-GB"/>
        </w:rPr>
        <w:t>d</w:t>
      </w:r>
      <w:r w:rsidRPr="00B26112">
        <w:rPr>
          <w:lang w:val="en-GB"/>
        </w:rPr>
        <w:tab/>
        <w:t>Commercially or politically sensitive information pertaining to UPU member countries, their desig</w:t>
      </w:r>
      <w:r w:rsidR="000836FC">
        <w:rPr>
          <w:lang w:val="en-GB"/>
        </w:rPr>
        <w:softHyphen/>
      </w:r>
      <w:r w:rsidRPr="00B26112">
        <w:rPr>
          <w:lang w:val="en-GB"/>
        </w:rPr>
        <w:t>nated operators or other entities;</w:t>
      </w:r>
    </w:p>
    <w:p w14:paraId="21E3F763" w14:textId="77777777" w:rsidR="000D3F03" w:rsidRPr="00B26112" w:rsidRDefault="000D3F03" w:rsidP="00CA38FE">
      <w:pPr>
        <w:pStyle w:val="Premierretrait"/>
        <w:numPr>
          <w:ilvl w:val="0"/>
          <w:numId w:val="0"/>
        </w:numPr>
        <w:spacing w:line="220" w:lineRule="atLeast"/>
        <w:ind w:left="567" w:hanging="567"/>
        <w:rPr>
          <w:lang w:val="en-GB"/>
        </w:rPr>
      </w:pPr>
      <w:r w:rsidRPr="00B26112">
        <w:rPr>
          <w:lang w:val="en-GB"/>
        </w:rPr>
        <w:t>e</w:t>
      </w:r>
      <w:r w:rsidRPr="00B26112">
        <w:rPr>
          <w:lang w:val="en-GB"/>
        </w:rPr>
        <w:tab/>
        <w:t>Information concerning control, financial and risk management weaknesses not yet remedied that could potentially be exploited to the detriment of the UPU.</w:t>
      </w:r>
    </w:p>
    <w:p w14:paraId="21E3F764" w14:textId="77777777" w:rsidR="000D3F03" w:rsidRPr="00B26112" w:rsidRDefault="000D3F03" w:rsidP="00CA38FE">
      <w:pPr>
        <w:pStyle w:val="Textedebase"/>
        <w:spacing w:line="220" w:lineRule="atLeast"/>
        <w:rPr>
          <w:lang w:val="en-GB"/>
        </w:rPr>
      </w:pPr>
    </w:p>
    <w:p w14:paraId="21E3F765" w14:textId="77777777" w:rsidR="00A616C6" w:rsidRPr="00B26112" w:rsidRDefault="000D3F03" w:rsidP="00CA38FE">
      <w:pPr>
        <w:pStyle w:val="Textedebase"/>
        <w:spacing w:line="220" w:lineRule="atLeast"/>
        <w:rPr>
          <w:lang w:val="en-GB"/>
        </w:rPr>
      </w:pPr>
      <w:r w:rsidRPr="00B26112">
        <w:rPr>
          <w:lang w:val="en-GB"/>
        </w:rPr>
        <w:t>6</w:t>
      </w:r>
      <w:r w:rsidRPr="00B26112">
        <w:rPr>
          <w:lang w:val="en-GB"/>
        </w:rPr>
        <w:tab/>
        <w:t>The Director General shall respond to each written request for access within a maximum of four weeks of receipt of the written request, either by making the report available to the requesting authorized delegate for viewing, or by advising the authorized delegate that the report shall be withheld on the basis of paragraphs 4 and 5 above. The requesting authorized delegate shall be advised as</w:t>
      </w:r>
      <w:r w:rsidR="00A616C6" w:rsidRPr="00B26112">
        <w:rPr>
          <w:lang w:val="en-GB"/>
        </w:rPr>
        <w:t xml:space="preserve"> soon as possible by the Director General, but not later than two weeks following such a request, if, for administrative or logistical reasons, an extension of time is required to make the report available.</w:t>
      </w:r>
    </w:p>
    <w:p w14:paraId="21E3F766" w14:textId="77777777" w:rsidR="00A616C6" w:rsidRPr="00B26112" w:rsidRDefault="00A616C6" w:rsidP="00CA38FE">
      <w:pPr>
        <w:pStyle w:val="Textedebase"/>
        <w:spacing w:line="220" w:lineRule="atLeast"/>
        <w:rPr>
          <w:lang w:val="en-GB"/>
        </w:rPr>
      </w:pPr>
    </w:p>
    <w:p w14:paraId="21E3F767" w14:textId="77777777" w:rsidR="00C55AC5" w:rsidRPr="00B26112" w:rsidRDefault="00A616C6" w:rsidP="0014225C">
      <w:pPr>
        <w:pStyle w:val="Textedebase"/>
        <w:spacing w:line="220" w:lineRule="atLeast"/>
        <w:rPr>
          <w:lang w:val="en-GB"/>
        </w:rPr>
      </w:pPr>
      <w:r w:rsidRPr="00B26112">
        <w:rPr>
          <w:lang w:val="en-GB"/>
        </w:rPr>
        <w:t>7</w:t>
      </w:r>
      <w:r w:rsidRPr="00B26112">
        <w:rPr>
          <w:lang w:val="en-GB"/>
        </w:rPr>
        <w:tab/>
        <w:t>The Director General shall include, in his comments to the internal auditor</w:t>
      </w:r>
      <w:r w:rsidR="00B26112" w:rsidRPr="00B26112">
        <w:rPr>
          <w:lang w:val="en-GB"/>
        </w:rPr>
        <w:t>’</w:t>
      </w:r>
      <w:r w:rsidRPr="00B26112">
        <w:rPr>
          <w:lang w:val="en-GB"/>
        </w:rPr>
        <w:t>s</w:t>
      </w:r>
      <w:r w:rsidR="00B26112" w:rsidRPr="00B26112">
        <w:rPr>
          <w:lang w:val="en-GB"/>
        </w:rPr>
        <w:t xml:space="preserve"> </w:t>
      </w:r>
      <w:r w:rsidRPr="00B26112">
        <w:rPr>
          <w:lang w:val="en-GB"/>
        </w:rPr>
        <w:t>annual report referred to in section G.5, information on reports disclosed</w:t>
      </w:r>
      <w:r w:rsidR="00B26112" w:rsidRPr="00B26112">
        <w:rPr>
          <w:lang w:val="en-GB"/>
        </w:rPr>
        <w:t xml:space="preserve"> </w:t>
      </w:r>
      <w:r w:rsidRPr="00B26112">
        <w:rPr>
          <w:lang w:val="en-GB"/>
        </w:rPr>
        <w:t>in accordance with paragraph 2 above, including, inter alia, information on the number and source of written requests received from authorized delegates, the outcomes of those requests, and requestors</w:t>
      </w:r>
      <w:r w:rsidR="00B26112" w:rsidRPr="00B26112">
        <w:rPr>
          <w:lang w:val="en-GB"/>
        </w:rPr>
        <w:t>’</w:t>
      </w:r>
      <w:r w:rsidRPr="00B26112">
        <w:rPr>
          <w:lang w:val="en-GB"/>
        </w:rPr>
        <w:t xml:space="preserve"> confirmation of adherence to the principle of confidentiality for any information disclosed in accordance with this report disclosure policy.</w:t>
      </w:r>
    </w:p>
    <w:p w14:paraId="21E3F768" w14:textId="77777777" w:rsidR="00C55AC5" w:rsidRPr="00B26112" w:rsidRDefault="00C55AC5" w:rsidP="00CA38FE">
      <w:pPr>
        <w:pStyle w:val="Textedebase"/>
        <w:spacing w:line="220" w:lineRule="atLeast"/>
        <w:rPr>
          <w:lang w:val="en-GB"/>
        </w:rPr>
      </w:pPr>
    </w:p>
    <w:p w14:paraId="21E3F769" w14:textId="77777777" w:rsidR="00C55AC5" w:rsidRPr="00B26112" w:rsidRDefault="00C55AC5" w:rsidP="00CA38FE">
      <w:pPr>
        <w:pStyle w:val="Textedebase"/>
        <w:spacing w:line="220" w:lineRule="atLeast"/>
        <w:rPr>
          <w:b/>
          <w:bCs/>
          <w:lang w:val="en-GB"/>
        </w:rPr>
      </w:pPr>
    </w:p>
    <w:p w14:paraId="21E3F76A" w14:textId="77777777" w:rsidR="00A616C6" w:rsidRPr="00B26112" w:rsidRDefault="00A616C6" w:rsidP="00CA38FE">
      <w:pPr>
        <w:pStyle w:val="Textedebase"/>
        <w:spacing w:line="220" w:lineRule="atLeast"/>
        <w:rPr>
          <w:b/>
          <w:bCs/>
          <w:lang w:val="en-GB"/>
        </w:rPr>
      </w:pPr>
      <w:r w:rsidRPr="00B26112">
        <w:rPr>
          <w:b/>
          <w:bCs/>
          <w:lang w:val="en-GB"/>
        </w:rPr>
        <w:t>I</w:t>
      </w:r>
      <w:r w:rsidR="004F3079">
        <w:rPr>
          <w:b/>
          <w:bCs/>
          <w:lang w:val="en-GB"/>
        </w:rPr>
        <w:t>.</w:t>
      </w:r>
      <w:r w:rsidRPr="00B26112">
        <w:rPr>
          <w:b/>
          <w:bCs/>
          <w:lang w:val="en-GB"/>
        </w:rPr>
        <w:tab/>
        <w:t>Investigations</w:t>
      </w:r>
    </w:p>
    <w:p w14:paraId="21E3F76B" w14:textId="77777777" w:rsidR="00A616C6" w:rsidRPr="00B26112" w:rsidRDefault="00A616C6" w:rsidP="00CA38FE">
      <w:pPr>
        <w:pStyle w:val="Textedebase"/>
        <w:spacing w:line="220" w:lineRule="atLeast"/>
        <w:rPr>
          <w:lang w:val="en-GB"/>
        </w:rPr>
      </w:pPr>
    </w:p>
    <w:p w14:paraId="21E3F76C" w14:textId="77777777" w:rsidR="00A616C6" w:rsidRPr="00B26112" w:rsidRDefault="00A616C6" w:rsidP="00CA38FE">
      <w:pPr>
        <w:pStyle w:val="Textedebase"/>
        <w:spacing w:line="220" w:lineRule="atLeast"/>
        <w:rPr>
          <w:lang w:val="en-GB"/>
        </w:rPr>
      </w:pPr>
      <w:r w:rsidRPr="00B26112">
        <w:rPr>
          <w:lang w:val="en-GB"/>
        </w:rPr>
        <w:t>1</w:t>
      </w:r>
      <w:r w:rsidRPr="00B26112">
        <w:rPr>
          <w:lang w:val="en-GB"/>
        </w:rPr>
        <w:tab/>
        <w:t>The Director General may ask the internal auditor to investigate all allegations or presumptions of fraud or mismanagement.</w:t>
      </w:r>
    </w:p>
    <w:p w14:paraId="21E3F76D" w14:textId="77777777" w:rsidR="00A616C6" w:rsidRPr="00B26112" w:rsidRDefault="00A616C6" w:rsidP="00CA38FE">
      <w:pPr>
        <w:pStyle w:val="Textedebase"/>
        <w:spacing w:line="220" w:lineRule="atLeast"/>
        <w:rPr>
          <w:lang w:val="en-GB"/>
        </w:rPr>
      </w:pPr>
    </w:p>
    <w:p w14:paraId="21E3F76E" w14:textId="77777777" w:rsidR="00A616C6" w:rsidRPr="00B26112" w:rsidRDefault="00A616C6" w:rsidP="00CA38FE">
      <w:pPr>
        <w:pStyle w:val="Textedebase"/>
        <w:spacing w:line="220" w:lineRule="atLeast"/>
        <w:rPr>
          <w:lang w:val="en-GB"/>
        </w:rPr>
      </w:pPr>
      <w:r w:rsidRPr="00B26112">
        <w:rPr>
          <w:lang w:val="en-GB"/>
        </w:rPr>
        <w:t>2</w:t>
      </w:r>
      <w:r w:rsidRPr="00B26112">
        <w:rPr>
          <w:lang w:val="en-GB"/>
        </w:rPr>
        <w:tab/>
        <w:t>Upon completion</w:t>
      </w:r>
      <w:r w:rsidR="00B26112" w:rsidRPr="00B26112">
        <w:rPr>
          <w:lang w:val="en-GB"/>
        </w:rPr>
        <w:t xml:space="preserve"> </w:t>
      </w:r>
      <w:r w:rsidRPr="00B26112">
        <w:rPr>
          <w:lang w:val="en-GB"/>
        </w:rPr>
        <w:t>of</w:t>
      </w:r>
      <w:r w:rsidR="00B26112" w:rsidRPr="00B26112">
        <w:rPr>
          <w:lang w:val="en-GB"/>
        </w:rPr>
        <w:t xml:space="preserve"> </w:t>
      </w:r>
      <w:r w:rsidRPr="00B26112">
        <w:rPr>
          <w:lang w:val="en-GB"/>
        </w:rPr>
        <w:t>the</w:t>
      </w:r>
      <w:r w:rsidR="00B26112" w:rsidRPr="00B26112">
        <w:rPr>
          <w:lang w:val="en-GB"/>
        </w:rPr>
        <w:t xml:space="preserve"> </w:t>
      </w:r>
      <w:r w:rsidRPr="00B26112">
        <w:rPr>
          <w:lang w:val="en-GB"/>
        </w:rPr>
        <w:t>investigation,</w:t>
      </w:r>
      <w:r w:rsidR="00B26112" w:rsidRPr="00B26112">
        <w:rPr>
          <w:lang w:val="en-GB"/>
        </w:rPr>
        <w:t xml:space="preserve"> </w:t>
      </w:r>
      <w:r w:rsidRPr="00B26112">
        <w:rPr>
          <w:lang w:val="en-GB"/>
        </w:rPr>
        <w:t>the</w:t>
      </w:r>
      <w:r w:rsidR="00B26112" w:rsidRPr="00B26112">
        <w:rPr>
          <w:lang w:val="en-GB"/>
        </w:rPr>
        <w:t xml:space="preserve"> </w:t>
      </w:r>
      <w:r w:rsidRPr="00B26112">
        <w:rPr>
          <w:lang w:val="en-GB"/>
        </w:rPr>
        <w:t>internal</w:t>
      </w:r>
      <w:r w:rsidR="00B26112" w:rsidRPr="00B26112">
        <w:rPr>
          <w:lang w:val="en-GB"/>
        </w:rPr>
        <w:t xml:space="preserve"> </w:t>
      </w:r>
      <w:r w:rsidRPr="00B26112">
        <w:rPr>
          <w:lang w:val="en-GB"/>
        </w:rPr>
        <w:t>auditor</w:t>
      </w:r>
      <w:r w:rsidR="00B26112" w:rsidRPr="00B26112">
        <w:rPr>
          <w:lang w:val="en-GB"/>
        </w:rPr>
        <w:t xml:space="preserve"> </w:t>
      </w:r>
      <w:r w:rsidRPr="00B26112">
        <w:rPr>
          <w:lang w:val="en-GB"/>
        </w:rPr>
        <w:t>shall</w:t>
      </w:r>
      <w:r w:rsidR="00B26112" w:rsidRPr="00B26112">
        <w:rPr>
          <w:lang w:val="en-GB"/>
        </w:rPr>
        <w:t xml:space="preserve"> </w:t>
      </w:r>
      <w:r w:rsidRPr="00B26112">
        <w:rPr>
          <w:lang w:val="en-GB"/>
        </w:rPr>
        <w:t>submit a confidential report to the Director General with recommendations for further action which may result in initiating disciplinary proce</w:t>
      </w:r>
      <w:r w:rsidR="000836FC">
        <w:rPr>
          <w:lang w:val="en-GB"/>
        </w:rPr>
        <w:softHyphen/>
      </w:r>
      <w:r w:rsidRPr="00B26112">
        <w:rPr>
          <w:lang w:val="en-GB"/>
        </w:rPr>
        <w:t>dures.</w:t>
      </w:r>
    </w:p>
    <w:p w14:paraId="21E3F76F" w14:textId="77777777" w:rsidR="00A616C6" w:rsidRPr="00B26112" w:rsidRDefault="00A616C6" w:rsidP="00CA38FE">
      <w:pPr>
        <w:pStyle w:val="Textedebase"/>
        <w:spacing w:line="220" w:lineRule="atLeast"/>
        <w:rPr>
          <w:lang w:val="en-GB"/>
        </w:rPr>
      </w:pPr>
    </w:p>
    <w:p w14:paraId="21E3F770" w14:textId="77777777" w:rsidR="005B4D23" w:rsidRPr="00B26112" w:rsidRDefault="00A616C6" w:rsidP="00CA38FE">
      <w:pPr>
        <w:pStyle w:val="Textedebase"/>
        <w:spacing w:line="220" w:lineRule="atLeast"/>
        <w:rPr>
          <w:lang w:val="en-GB"/>
        </w:rPr>
      </w:pPr>
      <w:r w:rsidRPr="00B26112">
        <w:rPr>
          <w:lang w:val="en-GB"/>
        </w:rPr>
        <w:t>3</w:t>
      </w:r>
      <w:r w:rsidRPr="00B26112">
        <w:rPr>
          <w:lang w:val="en-GB"/>
        </w:rPr>
        <w:tab/>
        <w:t>The internal auditor shall ensure that final disciplinary decisions are enforced and that appropriate recovery is made.</w:t>
      </w:r>
    </w:p>
    <w:sectPr w:rsidR="005B4D23" w:rsidRPr="00B26112" w:rsidSect="00B0556E">
      <w:headerReference w:type="default" r:id="rId19"/>
      <w:footnotePr>
        <w:numRestart w:val="eachPage"/>
      </w:footnotePr>
      <w:pgSz w:w="11900" w:h="16840" w:code="9"/>
      <w:pgMar w:top="1134" w:right="851" w:bottom="1134" w:left="1701" w:header="709" w:footer="709"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3F7AB" w14:textId="77777777" w:rsidR="004F3079" w:rsidRDefault="004F3079">
      <w:pPr>
        <w:spacing w:after="120"/>
        <w:rPr>
          <w:sz w:val="18"/>
        </w:rPr>
      </w:pPr>
      <w:r>
        <w:rPr>
          <w:sz w:val="18"/>
        </w:rPr>
        <w:t>____________</w:t>
      </w:r>
    </w:p>
    <w:p w14:paraId="21E3F7AC" w14:textId="77777777" w:rsidR="004F3079" w:rsidRDefault="004F3079"/>
    <w:p w14:paraId="21E3F7AD" w14:textId="77777777" w:rsidR="004F3079" w:rsidRDefault="004F3079"/>
    <w:p w14:paraId="21E3F7AE" w14:textId="77777777" w:rsidR="004F3079" w:rsidRDefault="004F3079"/>
  </w:endnote>
  <w:endnote w:type="continuationSeparator" w:id="0">
    <w:p w14:paraId="21E3F7AF" w14:textId="77777777" w:rsidR="004F3079" w:rsidRDefault="004F3079">
      <w:r>
        <w:continuationSeparator/>
      </w:r>
    </w:p>
    <w:p w14:paraId="21E3F7B0" w14:textId="77777777" w:rsidR="004F3079" w:rsidRDefault="004F3079"/>
    <w:p w14:paraId="21E3F7B1" w14:textId="77777777" w:rsidR="004F3079" w:rsidRDefault="004F3079"/>
    <w:p w14:paraId="21E3F7B2" w14:textId="77777777" w:rsidR="004F3079" w:rsidRDefault="004F3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55 Roman">
    <w:altName w:val="Arial"/>
    <w:charset w:val="00"/>
    <w:family w:val="swiss"/>
    <w:pitch w:val="variable"/>
    <w:sig w:usb0="00000001" w:usb1="10002042" w:usb2="00000000" w:usb3="00000000" w:csb0="0000009B"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F7BF" w14:textId="77777777" w:rsidR="004F3079" w:rsidRPr="000C6F44" w:rsidRDefault="004F3079" w:rsidP="00172C97">
    <w:pPr>
      <w:pStyle w:val="Pieddepage"/>
      <w:spacing w:line="240" w:lineRule="auto"/>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3F7A8" w14:textId="77777777" w:rsidR="004F3079" w:rsidRPr="00B70565" w:rsidRDefault="004F3079" w:rsidP="00B70565">
      <w:pPr>
        <w:pStyle w:val="Pieddepage"/>
        <w:rPr>
          <w:sz w:val="18"/>
          <w:szCs w:val="18"/>
        </w:rPr>
      </w:pPr>
    </w:p>
  </w:footnote>
  <w:footnote w:type="continuationSeparator" w:id="0">
    <w:p w14:paraId="21E3F7A9" w14:textId="77777777" w:rsidR="004F3079" w:rsidRPr="00B70565" w:rsidRDefault="004F3079" w:rsidP="00B70565">
      <w:pPr>
        <w:pStyle w:val="Pieddepage"/>
        <w:rPr>
          <w:sz w:val="18"/>
          <w:szCs w:val="18"/>
        </w:rPr>
      </w:pPr>
    </w:p>
  </w:footnote>
  <w:footnote w:type="continuationNotice" w:id="1">
    <w:p w14:paraId="21E3F7AA" w14:textId="77777777" w:rsidR="004F3079" w:rsidRPr="00B70565" w:rsidRDefault="004F3079" w:rsidP="00B70565">
      <w:pPr>
        <w:pStyle w:val="Pieddepage"/>
        <w:rPr>
          <w:sz w:val="18"/>
          <w:szCs w:val="18"/>
        </w:rPr>
      </w:pPr>
    </w:p>
  </w:footnote>
  <w:footnote w:id="2">
    <w:p w14:paraId="21E3F7C6" w14:textId="77777777" w:rsidR="004F3079" w:rsidRPr="000836FC" w:rsidRDefault="004F3079" w:rsidP="00694651">
      <w:pPr>
        <w:spacing w:line="174" w:lineRule="exact"/>
        <w:ind w:left="20"/>
        <w:rPr>
          <w:sz w:val="18"/>
          <w:szCs w:val="18"/>
          <w:lang w:val="en-GB"/>
        </w:rPr>
      </w:pPr>
      <w:r w:rsidRPr="000836FC">
        <w:rPr>
          <w:rStyle w:val="Appelnotedebasdep"/>
          <w:sz w:val="18"/>
          <w:szCs w:val="18"/>
          <w:lang w:val="en-GB"/>
        </w:rPr>
        <w:footnoteRef/>
      </w:r>
      <w:r w:rsidRPr="000836FC">
        <w:rPr>
          <w:color w:val="06090A"/>
          <w:position w:val="5"/>
          <w:sz w:val="18"/>
          <w:szCs w:val="18"/>
          <w:lang w:val="en-GB"/>
        </w:rPr>
        <w:t xml:space="preserve"> </w:t>
      </w:r>
      <w:r w:rsidRPr="000836FC">
        <w:rPr>
          <w:color w:val="06090A"/>
          <w:sz w:val="18"/>
          <w:szCs w:val="18"/>
          <w:lang w:val="en-GB"/>
        </w:rPr>
        <w:t>Delete the currency which does not apply.</w:t>
      </w:r>
    </w:p>
  </w:footnote>
  <w:footnote w:id="3">
    <w:p w14:paraId="21E3F7C7" w14:textId="77777777" w:rsidR="004F3079" w:rsidRPr="000836FC" w:rsidRDefault="004F3079" w:rsidP="00C8189E">
      <w:pPr>
        <w:spacing w:line="174" w:lineRule="exact"/>
        <w:ind w:left="20"/>
        <w:rPr>
          <w:sz w:val="18"/>
          <w:szCs w:val="18"/>
          <w:lang w:val="en-GB"/>
        </w:rPr>
      </w:pPr>
      <w:r w:rsidRPr="000836FC">
        <w:rPr>
          <w:rStyle w:val="Appelnotedebasdep"/>
          <w:sz w:val="18"/>
          <w:szCs w:val="18"/>
          <w:lang w:val="en-GB"/>
        </w:rPr>
        <w:footnoteRef/>
      </w:r>
      <w:r w:rsidRPr="000836FC">
        <w:rPr>
          <w:sz w:val="18"/>
          <w:szCs w:val="18"/>
          <w:lang w:val="en-GB"/>
        </w:rPr>
        <w:t xml:space="preserve"> </w:t>
      </w:r>
      <w:r w:rsidRPr="000836FC">
        <w:rPr>
          <w:color w:val="06090A"/>
          <w:sz w:val="18"/>
          <w:szCs w:val="18"/>
          <w:lang w:val="en-GB"/>
        </w:rPr>
        <w:t>Delete the currency which does not apply.</w:t>
      </w:r>
    </w:p>
  </w:footnote>
  <w:footnote w:id="4">
    <w:p w14:paraId="21E3F7C8" w14:textId="77777777" w:rsidR="004F3079" w:rsidRPr="008224C1" w:rsidRDefault="004F3079">
      <w:pPr>
        <w:pStyle w:val="Notedebasdepage"/>
        <w:rPr>
          <w:lang w:val="en-GB"/>
        </w:rPr>
      </w:pPr>
      <w:r>
        <w:rPr>
          <w:rStyle w:val="Appelnotedebasdep"/>
        </w:rPr>
        <w:footnoteRef/>
      </w:r>
      <w:r>
        <w:t xml:space="preserve"> </w:t>
      </w:r>
      <w:r w:rsidRPr="000836FC">
        <w:rPr>
          <w:lang w:val="en-GB"/>
        </w:rPr>
        <w:t>Not exceeding 10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F7B3" w14:textId="77777777" w:rsidR="004F3079" w:rsidRPr="00AC6631" w:rsidRDefault="004F3079">
    <w:pPr>
      <w:jc w:val="center"/>
      <w:rPr>
        <w:rFonts w:cs="Arial"/>
      </w:rPr>
    </w:pPr>
    <w:r w:rsidRPr="00AC6631">
      <w:rPr>
        <w:rFonts w:cs="Arial"/>
      </w:rPr>
      <w:pgNum/>
    </w:r>
  </w:p>
  <w:p w14:paraId="21E3F7B4" w14:textId="77777777" w:rsidR="004F3079" w:rsidRPr="00AC6631" w:rsidRDefault="004F3079" w:rsidP="00026867">
    <w:pPr>
      <w:tabs>
        <w:tab w:val="center" w:pos="3969"/>
      </w:tabs>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F7B5" w14:textId="77777777" w:rsidR="004F3079" w:rsidRPr="00167361" w:rsidRDefault="004F3079">
    <w:pPr>
      <w:jc w:val="center"/>
    </w:pPr>
  </w:p>
  <w:p w14:paraId="21E3F7B6" w14:textId="77777777" w:rsidR="004F3079" w:rsidRPr="00167361" w:rsidRDefault="004F3079" w:rsidP="00026867">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1" w:type="dxa"/>
      <w:tblLayout w:type="fixed"/>
      <w:tblCellMar>
        <w:left w:w="0" w:type="dxa"/>
        <w:right w:w="0" w:type="dxa"/>
      </w:tblCellMar>
      <w:tblLook w:val="0000" w:firstRow="0" w:lastRow="0" w:firstColumn="0" w:lastColumn="0" w:noHBand="0" w:noVBand="0"/>
    </w:tblPr>
    <w:tblGrid>
      <w:gridCol w:w="3402"/>
      <w:gridCol w:w="6229"/>
    </w:tblGrid>
    <w:tr w:rsidR="004F3079" w:rsidRPr="001813EE" w14:paraId="21E3F7BD" w14:textId="77777777" w:rsidTr="00A613B5">
      <w:trPr>
        <w:trHeight w:val="1418"/>
      </w:trPr>
      <w:tc>
        <w:tcPr>
          <w:tcW w:w="3402" w:type="dxa"/>
        </w:tcPr>
        <w:p w14:paraId="21E3F7B7" w14:textId="77777777" w:rsidR="004F3079" w:rsidRDefault="004F3079" w:rsidP="004306C0">
          <w:pPr>
            <w:pStyle w:val="En-tte"/>
            <w:tabs>
              <w:tab w:val="clear" w:pos="4536"/>
              <w:tab w:val="clear" w:pos="9072"/>
            </w:tabs>
            <w:spacing w:before="20" w:after="1180"/>
            <w:rPr>
              <w:rFonts w:ascii="45 Helvetica Light" w:hAnsi="45 Helvetica Light"/>
              <w:sz w:val="18"/>
            </w:rPr>
          </w:pPr>
          <w:r>
            <w:rPr>
              <w:rFonts w:ascii="45 Helvetica Light" w:hAnsi="45 Helvetica Light"/>
              <w:noProof/>
              <w:sz w:val="18"/>
              <w:lang w:val="fr-CH"/>
            </w:rPr>
            <w:drawing>
              <wp:inline distT="0" distB="0" distL="0" distR="0" wp14:anchorId="21E3F7C4" wp14:editId="21E3F7C5">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6229" w:type="dxa"/>
        </w:tcPr>
        <w:p w14:paraId="21E3F7B8" w14:textId="77777777" w:rsidR="004F3079" w:rsidRDefault="004F3079" w:rsidP="0067105C">
          <w:pPr>
            <w:autoSpaceDE w:val="0"/>
            <w:autoSpaceDN w:val="0"/>
            <w:adjustRightInd w:val="0"/>
            <w:ind w:right="8"/>
            <w:jc w:val="right"/>
            <w:rPr>
              <w:lang w:val="fr-CH"/>
            </w:rPr>
          </w:pPr>
        </w:p>
        <w:p w14:paraId="21E3F7B9" w14:textId="77777777" w:rsidR="004F3079" w:rsidRDefault="004F3079" w:rsidP="0067105C">
          <w:pPr>
            <w:autoSpaceDE w:val="0"/>
            <w:autoSpaceDN w:val="0"/>
            <w:adjustRightInd w:val="0"/>
            <w:ind w:right="8"/>
            <w:jc w:val="right"/>
            <w:rPr>
              <w:lang w:val="fr-CH"/>
            </w:rPr>
          </w:pPr>
        </w:p>
        <w:p w14:paraId="21E3F7BA" w14:textId="77777777" w:rsidR="004F3079" w:rsidRDefault="004F3079" w:rsidP="0067105C">
          <w:pPr>
            <w:autoSpaceDE w:val="0"/>
            <w:autoSpaceDN w:val="0"/>
            <w:adjustRightInd w:val="0"/>
            <w:ind w:right="8"/>
            <w:jc w:val="right"/>
            <w:rPr>
              <w:lang w:val="fr-CH"/>
            </w:rPr>
          </w:pPr>
        </w:p>
        <w:p w14:paraId="21E3F7BB" w14:textId="77777777" w:rsidR="004F3079" w:rsidRDefault="004F3079" w:rsidP="0067105C">
          <w:pPr>
            <w:autoSpaceDE w:val="0"/>
            <w:autoSpaceDN w:val="0"/>
            <w:adjustRightInd w:val="0"/>
            <w:ind w:right="8"/>
            <w:jc w:val="right"/>
            <w:rPr>
              <w:lang w:val="fr-CH"/>
            </w:rPr>
          </w:pPr>
          <w:r>
            <w:rPr>
              <w:lang w:val="fr-CH"/>
            </w:rPr>
            <w:t>Original: French</w:t>
          </w:r>
        </w:p>
        <w:p w14:paraId="21E3F7BC" w14:textId="77777777" w:rsidR="004F3079" w:rsidRPr="001813EE" w:rsidRDefault="004F3079" w:rsidP="00BB21C0">
          <w:pPr>
            <w:autoSpaceDE w:val="0"/>
            <w:autoSpaceDN w:val="0"/>
            <w:adjustRightInd w:val="0"/>
            <w:ind w:right="8"/>
            <w:jc w:val="right"/>
          </w:pPr>
        </w:p>
      </w:tc>
    </w:tr>
  </w:tbl>
  <w:p w14:paraId="21E3F7BE" w14:textId="77777777" w:rsidR="004F3079" w:rsidRPr="004C300E" w:rsidRDefault="004F3079" w:rsidP="004C300E">
    <w:pPr>
      <w:pStyle w:val="En-tte"/>
      <w:spacing w:line="20" w:lineRule="exac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F7C0" w14:textId="77777777" w:rsidR="004F3079" w:rsidRPr="00D824E2" w:rsidRDefault="004F3079" w:rsidP="001D2672">
    <w:pPr>
      <w:pStyle w:val="En-tte"/>
      <w:tabs>
        <w:tab w:val="clear" w:pos="4536"/>
        <w:tab w:val="clear" w:pos="9072"/>
      </w:tabs>
      <w:jc w:val="center"/>
      <w:rPr>
        <w:rFonts w:asciiTheme="minorBidi" w:hAnsiTheme="minorBidi" w:cstheme="minorBidi"/>
      </w:rPr>
    </w:pPr>
  </w:p>
  <w:p w14:paraId="21E3F7C1" w14:textId="77777777" w:rsidR="004F3079" w:rsidRPr="00D824E2" w:rsidRDefault="004F3079" w:rsidP="001D2672">
    <w:pPr>
      <w:jc w:val="center"/>
      <w:rPr>
        <w:rFonts w:asciiTheme="minorBidi" w:hAnsiTheme="minorBidi" w:cstheme="minorBid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F7C2" w14:textId="56AC417E" w:rsidR="004F3079" w:rsidRPr="00D824E2" w:rsidRDefault="004F3079" w:rsidP="001D2672">
    <w:pPr>
      <w:pStyle w:val="En-tte"/>
      <w:tabs>
        <w:tab w:val="clear" w:pos="4536"/>
        <w:tab w:val="clear" w:pos="9072"/>
      </w:tabs>
      <w:jc w:val="center"/>
      <w:rPr>
        <w:rFonts w:asciiTheme="minorBidi" w:hAnsiTheme="minorBidi" w:cstheme="minorBidi"/>
      </w:rPr>
    </w:pPr>
    <w:r w:rsidRPr="00D824E2">
      <w:rPr>
        <w:rFonts w:asciiTheme="minorBidi" w:hAnsiTheme="minorBidi" w:cstheme="minorBidi"/>
      </w:rPr>
      <w:fldChar w:fldCharType="begin"/>
    </w:r>
    <w:r w:rsidRPr="00D824E2">
      <w:rPr>
        <w:rFonts w:asciiTheme="minorBidi" w:hAnsiTheme="minorBidi" w:cstheme="minorBidi"/>
      </w:rPr>
      <w:instrText>PAGE   \* MERGEFORMAT</w:instrText>
    </w:r>
    <w:r w:rsidRPr="00D824E2">
      <w:rPr>
        <w:rFonts w:asciiTheme="minorBidi" w:hAnsiTheme="minorBidi" w:cstheme="minorBidi"/>
      </w:rPr>
      <w:fldChar w:fldCharType="separate"/>
    </w:r>
    <w:r w:rsidR="00410840">
      <w:rPr>
        <w:rFonts w:asciiTheme="minorBidi" w:hAnsiTheme="minorBidi" w:cstheme="minorBidi"/>
        <w:noProof/>
      </w:rPr>
      <w:t>21</w:t>
    </w:r>
    <w:r w:rsidRPr="00D824E2">
      <w:rPr>
        <w:rFonts w:asciiTheme="minorBidi" w:hAnsiTheme="minorBidi" w:cstheme="minorBidi"/>
      </w:rPr>
      <w:fldChar w:fldCharType="end"/>
    </w:r>
  </w:p>
  <w:p w14:paraId="21E3F7C3" w14:textId="77777777" w:rsidR="004F3079" w:rsidRPr="00D824E2" w:rsidRDefault="004F3079" w:rsidP="001D2672">
    <w:pPr>
      <w:jc w:val="cent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52CC"/>
    <w:multiLevelType w:val="multilevel"/>
    <w:tmpl w:val="4F84E984"/>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B1F55F1"/>
    <w:multiLevelType w:val="singleLevel"/>
    <w:tmpl w:val="B5621628"/>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37B467C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25F85365"/>
    <w:multiLevelType w:val="hybridMultilevel"/>
    <w:tmpl w:val="093EE646"/>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416B7E"/>
    <w:multiLevelType w:val="singleLevel"/>
    <w:tmpl w:val="3BF0D016"/>
    <w:lvl w:ilvl="0">
      <w:start w:val="1"/>
      <w:numFmt w:val="upperLetter"/>
      <w:lvlText w:val="%1."/>
      <w:lvlJc w:val="left"/>
      <w:pPr>
        <w:tabs>
          <w:tab w:val="num" w:pos="555"/>
        </w:tabs>
        <w:ind w:left="555" w:hanging="555"/>
      </w:pPr>
      <w:rPr>
        <w:rFonts w:hint="default"/>
      </w:rPr>
    </w:lvl>
  </w:abstractNum>
  <w:abstractNum w:abstractNumId="9"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1"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2"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3" w15:restartNumberingAfterBreak="0">
    <w:nsid w:val="58451830"/>
    <w:multiLevelType w:val="hybridMultilevel"/>
    <w:tmpl w:val="440A8810"/>
    <w:lvl w:ilvl="0" w:tplc="795C3A1A">
      <w:start w:val="1"/>
      <w:numFmt w:val="decimal"/>
      <w:lvlText w:val="%1."/>
      <w:lvlJc w:val="left"/>
      <w:pPr>
        <w:ind w:left="533" w:hanging="397"/>
      </w:pPr>
      <w:rPr>
        <w:rFonts w:ascii="HelveticaNeueLT Com 55 Roman" w:eastAsia="HelveticaNeueLT Com 55 Roman" w:hAnsi="HelveticaNeueLT Com 55 Roman" w:cs="HelveticaNeueLT Com 55 Roman" w:hint="default"/>
        <w:color w:val="06090A"/>
        <w:spacing w:val="-6"/>
        <w:w w:val="100"/>
        <w:sz w:val="18"/>
        <w:szCs w:val="18"/>
      </w:rPr>
    </w:lvl>
    <w:lvl w:ilvl="1" w:tplc="7CF2DB5A">
      <w:numFmt w:val="bullet"/>
      <w:lvlText w:val="•"/>
      <w:lvlJc w:val="left"/>
      <w:pPr>
        <w:ind w:left="1265" w:hanging="397"/>
      </w:pPr>
      <w:rPr>
        <w:rFonts w:hint="default"/>
      </w:rPr>
    </w:lvl>
    <w:lvl w:ilvl="2" w:tplc="90A2434A">
      <w:numFmt w:val="bullet"/>
      <w:lvlText w:val="•"/>
      <w:lvlJc w:val="left"/>
      <w:pPr>
        <w:ind w:left="1990" w:hanging="397"/>
      </w:pPr>
      <w:rPr>
        <w:rFonts w:hint="default"/>
      </w:rPr>
    </w:lvl>
    <w:lvl w:ilvl="3" w:tplc="BB8A1ABA">
      <w:numFmt w:val="bullet"/>
      <w:lvlText w:val="•"/>
      <w:lvlJc w:val="left"/>
      <w:pPr>
        <w:ind w:left="2715" w:hanging="397"/>
      </w:pPr>
      <w:rPr>
        <w:rFonts w:hint="default"/>
      </w:rPr>
    </w:lvl>
    <w:lvl w:ilvl="4" w:tplc="9B22DE08">
      <w:numFmt w:val="bullet"/>
      <w:lvlText w:val="•"/>
      <w:lvlJc w:val="left"/>
      <w:pPr>
        <w:ind w:left="3440" w:hanging="397"/>
      </w:pPr>
      <w:rPr>
        <w:rFonts w:hint="default"/>
      </w:rPr>
    </w:lvl>
    <w:lvl w:ilvl="5" w:tplc="8846597C">
      <w:numFmt w:val="bullet"/>
      <w:lvlText w:val="•"/>
      <w:lvlJc w:val="left"/>
      <w:pPr>
        <w:ind w:left="4165" w:hanging="397"/>
      </w:pPr>
      <w:rPr>
        <w:rFonts w:hint="default"/>
      </w:rPr>
    </w:lvl>
    <w:lvl w:ilvl="6" w:tplc="68AC2B44">
      <w:numFmt w:val="bullet"/>
      <w:lvlText w:val="•"/>
      <w:lvlJc w:val="left"/>
      <w:pPr>
        <w:ind w:left="4890" w:hanging="397"/>
      </w:pPr>
      <w:rPr>
        <w:rFonts w:hint="default"/>
      </w:rPr>
    </w:lvl>
    <w:lvl w:ilvl="7" w:tplc="538EC01A">
      <w:numFmt w:val="bullet"/>
      <w:lvlText w:val="•"/>
      <w:lvlJc w:val="left"/>
      <w:pPr>
        <w:ind w:left="5615" w:hanging="397"/>
      </w:pPr>
      <w:rPr>
        <w:rFonts w:hint="default"/>
      </w:rPr>
    </w:lvl>
    <w:lvl w:ilvl="8" w:tplc="164A8658">
      <w:numFmt w:val="bullet"/>
      <w:lvlText w:val="•"/>
      <w:lvlJc w:val="left"/>
      <w:pPr>
        <w:ind w:left="6340" w:hanging="397"/>
      </w:pPr>
      <w:rPr>
        <w:rFonts w:hint="default"/>
      </w:rPr>
    </w:lvl>
  </w:abstractNum>
  <w:abstractNum w:abstractNumId="14" w15:restartNumberingAfterBreak="0">
    <w:nsid w:val="5DEF6926"/>
    <w:multiLevelType w:val="hybridMultilevel"/>
    <w:tmpl w:val="0BFC0AEC"/>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6" w15:restartNumberingAfterBreak="0">
    <w:nsid w:val="6ADB125E"/>
    <w:multiLevelType w:val="singleLevel"/>
    <w:tmpl w:val="9D9C153A"/>
    <w:lvl w:ilvl="0">
      <w:numFmt w:val="bullet"/>
      <w:pStyle w:val="Deuximeretrait"/>
      <w:lvlText w:val=""/>
      <w:lvlJc w:val="left"/>
      <w:pPr>
        <w:tabs>
          <w:tab w:val="num" w:pos="1134"/>
        </w:tabs>
        <w:ind w:left="1134" w:hanging="567"/>
      </w:pPr>
      <w:rPr>
        <w:rFonts w:ascii="Symbol" w:hAnsi="Symbol" w:hint="default"/>
      </w:rPr>
    </w:lvl>
  </w:abstractNum>
  <w:abstractNum w:abstractNumId="17"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8"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9" w15:restartNumberingAfterBreak="0">
    <w:nsid w:val="7BB638ED"/>
    <w:multiLevelType w:val="multilevel"/>
    <w:tmpl w:val="13C4A18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0"/>
  </w:num>
  <w:num w:numId="2">
    <w:abstractNumId w:val="9"/>
  </w:num>
  <w:num w:numId="3">
    <w:abstractNumId w:val="6"/>
  </w:num>
  <w:num w:numId="4">
    <w:abstractNumId w:val="5"/>
  </w:num>
  <w:num w:numId="5">
    <w:abstractNumId w:val="11"/>
  </w:num>
  <w:num w:numId="6">
    <w:abstractNumId w:val="18"/>
  </w:num>
  <w:num w:numId="7">
    <w:abstractNumId w:val="20"/>
  </w:num>
  <w:num w:numId="8">
    <w:abstractNumId w:val="4"/>
  </w:num>
  <w:num w:numId="9">
    <w:abstractNumId w:val="2"/>
  </w:num>
  <w:num w:numId="10">
    <w:abstractNumId w:val="15"/>
  </w:num>
  <w:num w:numId="11">
    <w:abstractNumId w:val="12"/>
  </w:num>
  <w:num w:numId="12">
    <w:abstractNumId w:val="17"/>
  </w:num>
  <w:num w:numId="13">
    <w:abstractNumId w:val="1"/>
  </w:num>
  <w:num w:numId="14">
    <w:abstractNumId w:val="16"/>
  </w:num>
  <w:num w:numId="15">
    <w:abstractNumId w:val="3"/>
  </w:num>
  <w:num w:numId="16">
    <w:abstractNumId w:val="16"/>
  </w:num>
  <w:num w:numId="17">
    <w:abstractNumId w:val="1"/>
  </w:num>
  <w:num w:numId="18">
    <w:abstractNumId w:val="3"/>
  </w:num>
  <w:num w:numId="19">
    <w:abstractNumId w:val="8"/>
  </w:num>
  <w:num w:numId="20">
    <w:abstractNumId w:val="14"/>
  </w:num>
  <w:num w:numId="21">
    <w:abstractNumId w:val="7"/>
  </w:num>
  <w:num w:numId="22">
    <w:abstractNumId w:val="0"/>
  </w:num>
  <w:num w:numId="23">
    <w:abstractNumId w:val="19"/>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fill="f" fillcolor="white" stroke="f">
      <v:fill color="white" on="f"/>
      <v:stroke on="f"/>
    </o:shapedefaults>
  </w:hdrShapeDefaults>
  <w:footnotePr>
    <w:numRestart w:val="eachPage"/>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F7"/>
    <w:rsid w:val="00000FAD"/>
    <w:rsid w:val="000021DD"/>
    <w:rsid w:val="00004D2B"/>
    <w:rsid w:val="00011E4E"/>
    <w:rsid w:val="0001469C"/>
    <w:rsid w:val="00016034"/>
    <w:rsid w:val="00016C3D"/>
    <w:rsid w:val="0002298F"/>
    <w:rsid w:val="00023669"/>
    <w:rsid w:val="000240AC"/>
    <w:rsid w:val="00026867"/>
    <w:rsid w:val="00026EC5"/>
    <w:rsid w:val="00034459"/>
    <w:rsid w:val="0004188A"/>
    <w:rsid w:val="00045C53"/>
    <w:rsid w:val="00046198"/>
    <w:rsid w:val="000465C9"/>
    <w:rsid w:val="0005373A"/>
    <w:rsid w:val="000569F6"/>
    <w:rsid w:val="0006687B"/>
    <w:rsid w:val="00072017"/>
    <w:rsid w:val="00073FE0"/>
    <w:rsid w:val="00074D3B"/>
    <w:rsid w:val="0008154B"/>
    <w:rsid w:val="00082ADF"/>
    <w:rsid w:val="000836FC"/>
    <w:rsid w:val="0009505B"/>
    <w:rsid w:val="000960FC"/>
    <w:rsid w:val="000A198A"/>
    <w:rsid w:val="000A5EDE"/>
    <w:rsid w:val="000A66B0"/>
    <w:rsid w:val="000B0E2E"/>
    <w:rsid w:val="000B24C3"/>
    <w:rsid w:val="000C3E2B"/>
    <w:rsid w:val="000C4029"/>
    <w:rsid w:val="000C4897"/>
    <w:rsid w:val="000C6F44"/>
    <w:rsid w:val="000D19FE"/>
    <w:rsid w:val="000D1BB1"/>
    <w:rsid w:val="000D3F03"/>
    <w:rsid w:val="000D4CE7"/>
    <w:rsid w:val="000D5636"/>
    <w:rsid w:val="000E0AB2"/>
    <w:rsid w:val="000E58B7"/>
    <w:rsid w:val="000F0306"/>
    <w:rsid w:val="000F03A2"/>
    <w:rsid w:val="000F6AB7"/>
    <w:rsid w:val="000F75BF"/>
    <w:rsid w:val="001006F4"/>
    <w:rsid w:val="00104F21"/>
    <w:rsid w:val="00107716"/>
    <w:rsid w:val="001111CB"/>
    <w:rsid w:val="0011269C"/>
    <w:rsid w:val="00112B7F"/>
    <w:rsid w:val="00115205"/>
    <w:rsid w:val="001161E6"/>
    <w:rsid w:val="00121A6F"/>
    <w:rsid w:val="00122D32"/>
    <w:rsid w:val="00133341"/>
    <w:rsid w:val="00133892"/>
    <w:rsid w:val="0013618A"/>
    <w:rsid w:val="001366D4"/>
    <w:rsid w:val="001369B4"/>
    <w:rsid w:val="001403FA"/>
    <w:rsid w:val="0014225C"/>
    <w:rsid w:val="00142714"/>
    <w:rsid w:val="00147CC2"/>
    <w:rsid w:val="001507C4"/>
    <w:rsid w:val="001567C5"/>
    <w:rsid w:val="00157132"/>
    <w:rsid w:val="0016028C"/>
    <w:rsid w:val="00161F92"/>
    <w:rsid w:val="00164792"/>
    <w:rsid w:val="0017006D"/>
    <w:rsid w:val="001710C1"/>
    <w:rsid w:val="00172757"/>
    <w:rsid w:val="00172C97"/>
    <w:rsid w:val="00173CAA"/>
    <w:rsid w:val="001758A8"/>
    <w:rsid w:val="001813EE"/>
    <w:rsid w:val="00182CE5"/>
    <w:rsid w:val="001A4314"/>
    <w:rsid w:val="001A561F"/>
    <w:rsid w:val="001C3750"/>
    <w:rsid w:val="001C4617"/>
    <w:rsid w:val="001C5891"/>
    <w:rsid w:val="001C59CD"/>
    <w:rsid w:val="001C6212"/>
    <w:rsid w:val="001C6BEC"/>
    <w:rsid w:val="001D2672"/>
    <w:rsid w:val="001D2BEB"/>
    <w:rsid w:val="001D44BE"/>
    <w:rsid w:val="001D6804"/>
    <w:rsid w:val="001E0179"/>
    <w:rsid w:val="001E246A"/>
    <w:rsid w:val="001E73FA"/>
    <w:rsid w:val="001F3658"/>
    <w:rsid w:val="001F377F"/>
    <w:rsid w:val="001F758D"/>
    <w:rsid w:val="002053F6"/>
    <w:rsid w:val="00221418"/>
    <w:rsid w:val="0022278A"/>
    <w:rsid w:val="00225CC0"/>
    <w:rsid w:val="00232DCA"/>
    <w:rsid w:val="00241D06"/>
    <w:rsid w:val="00242804"/>
    <w:rsid w:val="00242806"/>
    <w:rsid w:val="00243A44"/>
    <w:rsid w:val="0025186E"/>
    <w:rsid w:val="00252BCD"/>
    <w:rsid w:val="002576CA"/>
    <w:rsid w:val="00261EAE"/>
    <w:rsid w:val="00263B9E"/>
    <w:rsid w:val="0026445B"/>
    <w:rsid w:val="0026706D"/>
    <w:rsid w:val="00272833"/>
    <w:rsid w:val="00272937"/>
    <w:rsid w:val="00274326"/>
    <w:rsid w:val="0028198B"/>
    <w:rsid w:val="00282124"/>
    <w:rsid w:val="002822CC"/>
    <w:rsid w:val="00282FAD"/>
    <w:rsid w:val="00283D1B"/>
    <w:rsid w:val="00285914"/>
    <w:rsid w:val="00286A8A"/>
    <w:rsid w:val="0029168C"/>
    <w:rsid w:val="0029531C"/>
    <w:rsid w:val="00295645"/>
    <w:rsid w:val="002A0BF2"/>
    <w:rsid w:val="002A3142"/>
    <w:rsid w:val="002A663B"/>
    <w:rsid w:val="002B1965"/>
    <w:rsid w:val="002B1B7A"/>
    <w:rsid w:val="002B2A67"/>
    <w:rsid w:val="002B66E8"/>
    <w:rsid w:val="002B68F7"/>
    <w:rsid w:val="002C2672"/>
    <w:rsid w:val="002C3576"/>
    <w:rsid w:val="002C7527"/>
    <w:rsid w:val="002D66D3"/>
    <w:rsid w:val="002E35B9"/>
    <w:rsid w:val="002E3963"/>
    <w:rsid w:val="002E536A"/>
    <w:rsid w:val="002E6AA7"/>
    <w:rsid w:val="002E6D75"/>
    <w:rsid w:val="002E761C"/>
    <w:rsid w:val="002F4D9D"/>
    <w:rsid w:val="002F4E9D"/>
    <w:rsid w:val="002F7773"/>
    <w:rsid w:val="003002DC"/>
    <w:rsid w:val="00304A61"/>
    <w:rsid w:val="003067D1"/>
    <w:rsid w:val="003104EA"/>
    <w:rsid w:val="003118BD"/>
    <w:rsid w:val="0031514F"/>
    <w:rsid w:val="003222AD"/>
    <w:rsid w:val="00323BC8"/>
    <w:rsid w:val="00325076"/>
    <w:rsid w:val="00325132"/>
    <w:rsid w:val="00325D4F"/>
    <w:rsid w:val="00325FA8"/>
    <w:rsid w:val="00331C6E"/>
    <w:rsid w:val="00331FA6"/>
    <w:rsid w:val="0033589A"/>
    <w:rsid w:val="003405FB"/>
    <w:rsid w:val="003407BC"/>
    <w:rsid w:val="003419FA"/>
    <w:rsid w:val="00342CD6"/>
    <w:rsid w:val="003435CA"/>
    <w:rsid w:val="00343FF6"/>
    <w:rsid w:val="00344C0A"/>
    <w:rsid w:val="0035401F"/>
    <w:rsid w:val="00355163"/>
    <w:rsid w:val="003619A7"/>
    <w:rsid w:val="00361DE6"/>
    <w:rsid w:val="003629FE"/>
    <w:rsid w:val="00365ADC"/>
    <w:rsid w:val="00366777"/>
    <w:rsid w:val="00372B67"/>
    <w:rsid w:val="0037420A"/>
    <w:rsid w:val="003750AE"/>
    <w:rsid w:val="003759BA"/>
    <w:rsid w:val="00376861"/>
    <w:rsid w:val="00380AB0"/>
    <w:rsid w:val="003830C0"/>
    <w:rsid w:val="003849B6"/>
    <w:rsid w:val="00386E62"/>
    <w:rsid w:val="00391465"/>
    <w:rsid w:val="003948C2"/>
    <w:rsid w:val="00394D57"/>
    <w:rsid w:val="0039615B"/>
    <w:rsid w:val="003961FC"/>
    <w:rsid w:val="003966CD"/>
    <w:rsid w:val="003975E6"/>
    <w:rsid w:val="00397646"/>
    <w:rsid w:val="003978F7"/>
    <w:rsid w:val="003A170E"/>
    <w:rsid w:val="003A1FCA"/>
    <w:rsid w:val="003A2A5D"/>
    <w:rsid w:val="003A7064"/>
    <w:rsid w:val="003B1F46"/>
    <w:rsid w:val="003B452C"/>
    <w:rsid w:val="003B62E0"/>
    <w:rsid w:val="003C1865"/>
    <w:rsid w:val="003C7DDD"/>
    <w:rsid w:val="003D21C5"/>
    <w:rsid w:val="003D28E4"/>
    <w:rsid w:val="003D2AD9"/>
    <w:rsid w:val="003D51C5"/>
    <w:rsid w:val="003E1CE6"/>
    <w:rsid w:val="003E2FB4"/>
    <w:rsid w:val="003E43AD"/>
    <w:rsid w:val="003E478F"/>
    <w:rsid w:val="003E515F"/>
    <w:rsid w:val="003E614D"/>
    <w:rsid w:val="003F115A"/>
    <w:rsid w:val="003F1612"/>
    <w:rsid w:val="003F1D49"/>
    <w:rsid w:val="003F5C64"/>
    <w:rsid w:val="00401CEC"/>
    <w:rsid w:val="004069E1"/>
    <w:rsid w:val="004078B5"/>
    <w:rsid w:val="00410840"/>
    <w:rsid w:val="00421698"/>
    <w:rsid w:val="00421AFF"/>
    <w:rsid w:val="00422F57"/>
    <w:rsid w:val="004306C0"/>
    <w:rsid w:val="00433A97"/>
    <w:rsid w:val="00436A95"/>
    <w:rsid w:val="0043703B"/>
    <w:rsid w:val="00442B99"/>
    <w:rsid w:val="00446C0A"/>
    <w:rsid w:val="00455F21"/>
    <w:rsid w:val="0046077D"/>
    <w:rsid w:val="004611D5"/>
    <w:rsid w:val="00464C94"/>
    <w:rsid w:val="00471CE5"/>
    <w:rsid w:val="00471DEB"/>
    <w:rsid w:val="004737EF"/>
    <w:rsid w:val="00473E94"/>
    <w:rsid w:val="00492059"/>
    <w:rsid w:val="0049287A"/>
    <w:rsid w:val="0049781A"/>
    <w:rsid w:val="004A31FB"/>
    <w:rsid w:val="004A5150"/>
    <w:rsid w:val="004A6F3C"/>
    <w:rsid w:val="004A7634"/>
    <w:rsid w:val="004C300E"/>
    <w:rsid w:val="004C4D6D"/>
    <w:rsid w:val="004C4EBF"/>
    <w:rsid w:val="004C6BEE"/>
    <w:rsid w:val="004D03CA"/>
    <w:rsid w:val="004D221E"/>
    <w:rsid w:val="004D2DA6"/>
    <w:rsid w:val="004D3990"/>
    <w:rsid w:val="004E0272"/>
    <w:rsid w:val="004E05F3"/>
    <w:rsid w:val="004E1F28"/>
    <w:rsid w:val="004E2B3B"/>
    <w:rsid w:val="004E3F2A"/>
    <w:rsid w:val="004E3F8B"/>
    <w:rsid w:val="004E63E4"/>
    <w:rsid w:val="004E71A2"/>
    <w:rsid w:val="004F0FF9"/>
    <w:rsid w:val="004F1B6C"/>
    <w:rsid w:val="004F3079"/>
    <w:rsid w:val="00501B44"/>
    <w:rsid w:val="0051701F"/>
    <w:rsid w:val="00527FF5"/>
    <w:rsid w:val="00531D94"/>
    <w:rsid w:val="005344DE"/>
    <w:rsid w:val="005345AC"/>
    <w:rsid w:val="005345AF"/>
    <w:rsid w:val="00535AEA"/>
    <w:rsid w:val="00536401"/>
    <w:rsid w:val="00540185"/>
    <w:rsid w:val="00547E7D"/>
    <w:rsid w:val="0056308D"/>
    <w:rsid w:val="00565476"/>
    <w:rsid w:val="00567756"/>
    <w:rsid w:val="00570EDB"/>
    <w:rsid w:val="005727CF"/>
    <w:rsid w:val="005749CB"/>
    <w:rsid w:val="00576672"/>
    <w:rsid w:val="00577828"/>
    <w:rsid w:val="00584472"/>
    <w:rsid w:val="00590BBB"/>
    <w:rsid w:val="00596061"/>
    <w:rsid w:val="005972A5"/>
    <w:rsid w:val="005A0792"/>
    <w:rsid w:val="005A1FD5"/>
    <w:rsid w:val="005B20C7"/>
    <w:rsid w:val="005B2B56"/>
    <w:rsid w:val="005B3E31"/>
    <w:rsid w:val="005B4D23"/>
    <w:rsid w:val="005B66AB"/>
    <w:rsid w:val="005B6D1B"/>
    <w:rsid w:val="005B7432"/>
    <w:rsid w:val="005C2838"/>
    <w:rsid w:val="005C3E14"/>
    <w:rsid w:val="005C4B37"/>
    <w:rsid w:val="005C5205"/>
    <w:rsid w:val="005D27B9"/>
    <w:rsid w:val="005D36DD"/>
    <w:rsid w:val="005D36F8"/>
    <w:rsid w:val="005D42D7"/>
    <w:rsid w:val="005D7F27"/>
    <w:rsid w:val="005E5DC2"/>
    <w:rsid w:val="005F0892"/>
    <w:rsid w:val="005F1092"/>
    <w:rsid w:val="005F4A1C"/>
    <w:rsid w:val="005F7CF6"/>
    <w:rsid w:val="00605B60"/>
    <w:rsid w:val="00615D5C"/>
    <w:rsid w:val="00616130"/>
    <w:rsid w:val="006162F2"/>
    <w:rsid w:val="0062305B"/>
    <w:rsid w:val="00632A17"/>
    <w:rsid w:val="00636C38"/>
    <w:rsid w:val="00637585"/>
    <w:rsid w:val="00641CE9"/>
    <w:rsid w:val="00643F80"/>
    <w:rsid w:val="00644E1F"/>
    <w:rsid w:val="00653717"/>
    <w:rsid w:val="00653BD6"/>
    <w:rsid w:val="00653FFD"/>
    <w:rsid w:val="00654B91"/>
    <w:rsid w:val="00656A8B"/>
    <w:rsid w:val="00661808"/>
    <w:rsid w:val="0067105C"/>
    <w:rsid w:val="006724B1"/>
    <w:rsid w:val="006820DA"/>
    <w:rsid w:val="006860A1"/>
    <w:rsid w:val="00694651"/>
    <w:rsid w:val="006A08C1"/>
    <w:rsid w:val="006A2DBB"/>
    <w:rsid w:val="006A600A"/>
    <w:rsid w:val="006A79AB"/>
    <w:rsid w:val="006B1120"/>
    <w:rsid w:val="006B1882"/>
    <w:rsid w:val="006B22F6"/>
    <w:rsid w:val="006B4079"/>
    <w:rsid w:val="006B69D1"/>
    <w:rsid w:val="006C019C"/>
    <w:rsid w:val="006C47EF"/>
    <w:rsid w:val="006C6452"/>
    <w:rsid w:val="006C78B0"/>
    <w:rsid w:val="006D5D8D"/>
    <w:rsid w:val="006D7D9C"/>
    <w:rsid w:val="006E36B1"/>
    <w:rsid w:val="006E42F6"/>
    <w:rsid w:val="006E4C00"/>
    <w:rsid w:val="006E6675"/>
    <w:rsid w:val="006E784F"/>
    <w:rsid w:val="0070301D"/>
    <w:rsid w:val="007054FA"/>
    <w:rsid w:val="007146C5"/>
    <w:rsid w:val="00714DF3"/>
    <w:rsid w:val="00715970"/>
    <w:rsid w:val="00717D08"/>
    <w:rsid w:val="00723802"/>
    <w:rsid w:val="00723D0A"/>
    <w:rsid w:val="0072450C"/>
    <w:rsid w:val="007305C3"/>
    <w:rsid w:val="00730F8C"/>
    <w:rsid w:val="00732E30"/>
    <w:rsid w:val="00735BB9"/>
    <w:rsid w:val="007477B1"/>
    <w:rsid w:val="00756C4A"/>
    <w:rsid w:val="00757BB9"/>
    <w:rsid w:val="00760B20"/>
    <w:rsid w:val="00761DEC"/>
    <w:rsid w:val="0076291C"/>
    <w:rsid w:val="00763131"/>
    <w:rsid w:val="00765B70"/>
    <w:rsid w:val="00771789"/>
    <w:rsid w:val="0077420D"/>
    <w:rsid w:val="00775994"/>
    <w:rsid w:val="0077697B"/>
    <w:rsid w:val="00780CBD"/>
    <w:rsid w:val="00782216"/>
    <w:rsid w:val="00783C7C"/>
    <w:rsid w:val="007942A3"/>
    <w:rsid w:val="007A2839"/>
    <w:rsid w:val="007A6D0F"/>
    <w:rsid w:val="007B4C4F"/>
    <w:rsid w:val="007B6036"/>
    <w:rsid w:val="007C2251"/>
    <w:rsid w:val="007C679A"/>
    <w:rsid w:val="007D07CD"/>
    <w:rsid w:val="007D2933"/>
    <w:rsid w:val="007D6956"/>
    <w:rsid w:val="007E0A42"/>
    <w:rsid w:val="007E42DC"/>
    <w:rsid w:val="007E6319"/>
    <w:rsid w:val="007E75E4"/>
    <w:rsid w:val="007F0588"/>
    <w:rsid w:val="007F6E68"/>
    <w:rsid w:val="0080383C"/>
    <w:rsid w:val="008072F8"/>
    <w:rsid w:val="008078AE"/>
    <w:rsid w:val="008224C1"/>
    <w:rsid w:val="00834A84"/>
    <w:rsid w:val="008360A5"/>
    <w:rsid w:val="00841EFC"/>
    <w:rsid w:val="00843093"/>
    <w:rsid w:val="00843281"/>
    <w:rsid w:val="0084564A"/>
    <w:rsid w:val="00853553"/>
    <w:rsid w:val="00855ECD"/>
    <w:rsid w:val="00857B50"/>
    <w:rsid w:val="00860200"/>
    <w:rsid w:val="008617CF"/>
    <w:rsid w:val="00865F37"/>
    <w:rsid w:val="00871F80"/>
    <w:rsid w:val="0087570D"/>
    <w:rsid w:val="00877549"/>
    <w:rsid w:val="00881079"/>
    <w:rsid w:val="00881630"/>
    <w:rsid w:val="00884CD8"/>
    <w:rsid w:val="00885244"/>
    <w:rsid w:val="0089136D"/>
    <w:rsid w:val="00892803"/>
    <w:rsid w:val="008940B3"/>
    <w:rsid w:val="00894CD8"/>
    <w:rsid w:val="0089538B"/>
    <w:rsid w:val="00897E26"/>
    <w:rsid w:val="008A4DC3"/>
    <w:rsid w:val="008A5A68"/>
    <w:rsid w:val="008B04BF"/>
    <w:rsid w:val="008B7E25"/>
    <w:rsid w:val="008D235F"/>
    <w:rsid w:val="008D3810"/>
    <w:rsid w:val="008D5123"/>
    <w:rsid w:val="008E3026"/>
    <w:rsid w:val="008E4C8D"/>
    <w:rsid w:val="008E54AA"/>
    <w:rsid w:val="008E57B0"/>
    <w:rsid w:val="008E75CC"/>
    <w:rsid w:val="008E7619"/>
    <w:rsid w:val="008E77B3"/>
    <w:rsid w:val="008F0ECF"/>
    <w:rsid w:val="008F12A9"/>
    <w:rsid w:val="008F1500"/>
    <w:rsid w:val="008F1937"/>
    <w:rsid w:val="008F6F5D"/>
    <w:rsid w:val="00905492"/>
    <w:rsid w:val="00906DB9"/>
    <w:rsid w:val="00910533"/>
    <w:rsid w:val="0091074C"/>
    <w:rsid w:val="00913F17"/>
    <w:rsid w:val="00922E8B"/>
    <w:rsid w:val="00923929"/>
    <w:rsid w:val="009243B3"/>
    <w:rsid w:val="00932DC4"/>
    <w:rsid w:val="00934079"/>
    <w:rsid w:val="009434D3"/>
    <w:rsid w:val="00947E0D"/>
    <w:rsid w:val="00956004"/>
    <w:rsid w:val="009569DE"/>
    <w:rsid w:val="00957FCD"/>
    <w:rsid w:val="0096377B"/>
    <w:rsid w:val="00970CDA"/>
    <w:rsid w:val="00973A2B"/>
    <w:rsid w:val="00974119"/>
    <w:rsid w:val="00977627"/>
    <w:rsid w:val="009802C5"/>
    <w:rsid w:val="009901B5"/>
    <w:rsid w:val="0099071B"/>
    <w:rsid w:val="0099198D"/>
    <w:rsid w:val="009920CF"/>
    <w:rsid w:val="00996D3C"/>
    <w:rsid w:val="009B449A"/>
    <w:rsid w:val="009C5BD0"/>
    <w:rsid w:val="009C5F89"/>
    <w:rsid w:val="009C7BE7"/>
    <w:rsid w:val="009D7255"/>
    <w:rsid w:val="009D77AD"/>
    <w:rsid w:val="009E7763"/>
    <w:rsid w:val="009E77D1"/>
    <w:rsid w:val="009E7ADC"/>
    <w:rsid w:val="009F110E"/>
    <w:rsid w:val="009F36E2"/>
    <w:rsid w:val="009F41A5"/>
    <w:rsid w:val="009F5957"/>
    <w:rsid w:val="009F7C21"/>
    <w:rsid w:val="00A01225"/>
    <w:rsid w:val="00A06C89"/>
    <w:rsid w:val="00A1488D"/>
    <w:rsid w:val="00A236DE"/>
    <w:rsid w:val="00A250D1"/>
    <w:rsid w:val="00A3138C"/>
    <w:rsid w:val="00A34744"/>
    <w:rsid w:val="00A36B53"/>
    <w:rsid w:val="00A418A0"/>
    <w:rsid w:val="00A455D1"/>
    <w:rsid w:val="00A45D0C"/>
    <w:rsid w:val="00A53E1E"/>
    <w:rsid w:val="00A5792F"/>
    <w:rsid w:val="00A60BFB"/>
    <w:rsid w:val="00A60DDE"/>
    <w:rsid w:val="00A613B5"/>
    <w:rsid w:val="00A616C6"/>
    <w:rsid w:val="00A63AD7"/>
    <w:rsid w:val="00A66DA2"/>
    <w:rsid w:val="00A6703E"/>
    <w:rsid w:val="00A73891"/>
    <w:rsid w:val="00A7704D"/>
    <w:rsid w:val="00A809D7"/>
    <w:rsid w:val="00A83857"/>
    <w:rsid w:val="00A92377"/>
    <w:rsid w:val="00AA01D2"/>
    <w:rsid w:val="00AA1254"/>
    <w:rsid w:val="00AA61ED"/>
    <w:rsid w:val="00AA6274"/>
    <w:rsid w:val="00AB67AA"/>
    <w:rsid w:val="00AB7653"/>
    <w:rsid w:val="00AC2359"/>
    <w:rsid w:val="00AC3096"/>
    <w:rsid w:val="00AC3248"/>
    <w:rsid w:val="00AC32E5"/>
    <w:rsid w:val="00AC7419"/>
    <w:rsid w:val="00AD101B"/>
    <w:rsid w:val="00AD37FE"/>
    <w:rsid w:val="00AD44BA"/>
    <w:rsid w:val="00AD5CDB"/>
    <w:rsid w:val="00AD61F4"/>
    <w:rsid w:val="00AE0D85"/>
    <w:rsid w:val="00AE2BF2"/>
    <w:rsid w:val="00AE2EFC"/>
    <w:rsid w:val="00AE5CA4"/>
    <w:rsid w:val="00AF2EA5"/>
    <w:rsid w:val="00AF4583"/>
    <w:rsid w:val="00B00392"/>
    <w:rsid w:val="00B00E3F"/>
    <w:rsid w:val="00B010D9"/>
    <w:rsid w:val="00B0556E"/>
    <w:rsid w:val="00B06121"/>
    <w:rsid w:val="00B11447"/>
    <w:rsid w:val="00B12AF5"/>
    <w:rsid w:val="00B1711E"/>
    <w:rsid w:val="00B26112"/>
    <w:rsid w:val="00B262DA"/>
    <w:rsid w:val="00B26465"/>
    <w:rsid w:val="00B30CB2"/>
    <w:rsid w:val="00B32B05"/>
    <w:rsid w:val="00B40E14"/>
    <w:rsid w:val="00B458DD"/>
    <w:rsid w:val="00B70565"/>
    <w:rsid w:val="00B7190D"/>
    <w:rsid w:val="00B838AD"/>
    <w:rsid w:val="00B86608"/>
    <w:rsid w:val="00B8689E"/>
    <w:rsid w:val="00B95170"/>
    <w:rsid w:val="00BA404F"/>
    <w:rsid w:val="00BB21C0"/>
    <w:rsid w:val="00BB3ACD"/>
    <w:rsid w:val="00BB590E"/>
    <w:rsid w:val="00BB6710"/>
    <w:rsid w:val="00BB6D47"/>
    <w:rsid w:val="00BB7FCB"/>
    <w:rsid w:val="00BC0807"/>
    <w:rsid w:val="00BC1442"/>
    <w:rsid w:val="00BC404D"/>
    <w:rsid w:val="00BC4919"/>
    <w:rsid w:val="00BC7995"/>
    <w:rsid w:val="00BD6756"/>
    <w:rsid w:val="00BD748A"/>
    <w:rsid w:val="00BE488A"/>
    <w:rsid w:val="00BF0841"/>
    <w:rsid w:val="00BF1129"/>
    <w:rsid w:val="00BF1C2E"/>
    <w:rsid w:val="00BF267F"/>
    <w:rsid w:val="00BF2822"/>
    <w:rsid w:val="00BF2F28"/>
    <w:rsid w:val="00BF5B9E"/>
    <w:rsid w:val="00C03A04"/>
    <w:rsid w:val="00C03EA6"/>
    <w:rsid w:val="00C04504"/>
    <w:rsid w:val="00C05D05"/>
    <w:rsid w:val="00C0653D"/>
    <w:rsid w:val="00C06D24"/>
    <w:rsid w:val="00C15838"/>
    <w:rsid w:val="00C17350"/>
    <w:rsid w:val="00C17737"/>
    <w:rsid w:val="00C21452"/>
    <w:rsid w:val="00C24B6F"/>
    <w:rsid w:val="00C2748F"/>
    <w:rsid w:val="00C2769E"/>
    <w:rsid w:val="00C30616"/>
    <w:rsid w:val="00C33CA7"/>
    <w:rsid w:val="00C3495C"/>
    <w:rsid w:val="00C3495E"/>
    <w:rsid w:val="00C35110"/>
    <w:rsid w:val="00C402AE"/>
    <w:rsid w:val="00C43FC6"/>
    <w:rsid w:val="00C44183"/>
    <w:rsid w:val="00C5118F"/>
    <w:rsid w:val="00C518F7"/>
    <w:rsid w:val="00C55AC5"/>
    <w:rsid w:val="00C5680E"/>
    <w:rsid w:val="00C56A9A"/>
    <w:rsid w:val="00C66988"/>
    <w:rsid w:val="00C74B88"/>
    <w:rsid w:val="00C80FBB"/>
    <w:rsid w:val="00C8189E"/>
    <w:rsid w:val="00C8722B"/>
    <w:rsid w:val="00C903B8"/>
    <w:rsid w:val="00C91301"/>
    <w:rsid w:val="00C91C2F"/>
    <w:rsid w:val="00C9236B"/>
    <w:rsid w:val="00C968D5"/>
    <w:rsid w:val="00C9741E"/>
    <w:rsid w:val="00C97E4D"/>
    <w:rsid w:val="00CA05C6"/>
    <w:rsid w:val="00CA1604"/>
    <w:rsid w:val="00CA38FE"/>
    <w:rsid w:val="00CA3C2C"/>
    <w:rsid w:val="00CA3D20"/>
    <w:rsid w:val="00CB2FA6"/>
    <w:rsid w:val="00CB4E83"/>
    <w:rsid w:val="00CC0402"/>
    <w:rsid w:val="00CC1E78"/>
    <w:rsid w:val="00CC3161"/>
    <w:rsid w:val="00CC7367"/>
    <w:rsid w:val="00CD03E7"/>
    <w:rsid w:val="00CD4163"/>
    <w:rsid w:val="00CD647B"/>
    <w:rsid w:val="00CD6510"/>
    <w:rsid w:val="00CD7516"/>
    <w:rsid w:val="00CD75C6"/>
    <w:rsid w:val="00CE2270"/>
    <w:rsid w:val="00CE399D"/>
    <w:rsid w:val="00CE4D2A"/>
    <w:rsid w:val="00CF720F"/>
    <w:rsid w:val="00CF7389"/>
    <w:rsid w:val="00CF75D3"/>
    <w:rsid w:val="00D00E88"/>
    <w:rsid w:val="00D0372F"/>
    <w:rsid w:val="00D11C7D"/>
    <w:rsid w:val="00D154F8"/>
    <w:rsid w:val="00D22834"/>
    <w:rsid w:val="00D25696"/>
    <w:rsid w:val="00D32A98"/>
    <w:rsid w:val="00D3589B"/>
    <w:rsid w:val="00D376D4"/>
    <w:rsid w:val="00D43B03"/>
    <w:rsid w:val="00D44E2F"/>
    <w:rsid w:val="00D4581A"/>
    <w:rsid w:val="00D50254"/>
    <w:rsid w:val="00D56811"/>
    <w:rsid w:val="00D574DE"/>
    <w:rsid w:val="00D57EF5"/>
    <w:rsid w:val="00D61B31"/>
    <w:rsid w:val="00D64064"/>
    <w:rsid w:val="00D73262"/>
    <w:rsid w:val="00D73A0A"/>
    <w:rsid w:val="00D760B8"/>
    <w:rsid w:val="00D824E2"/>
    <w:rsid w:val="00D827EA"/>
    <w:rsid w:val="00D87758"/>
    <w:rsid w:val="00D96244"/>
    <w:rsid w:val="00D97B1A"/>
    <w:rsid w:val="00DA0FC4"/>
    <w:rsid w:val="00DA49AB"/>
    <w:rsid w:val="00DA646A"/>
    <w:rsid w:val="00DB2E7A"/>
    <w:rsid w:val="00DB3C2B"/>
    <w:rsid w:val="00DB7EC0"/>
    <w:rsid w:val="00DC1619"/>
    <w:rsid w:val="00DC4D86"/>
    <w:rsid w:val="00DC7D9F"/>
    <w:rsid w:val="00DD0AED"/>
    <w:rsid w:val="00DD50D1"/>
    <w:rsid w:val="00DE031A"/>
    <w:rsid w:val="00DF1518"/>
    <w:rsid w:val="00DF7ED1"/>
    <w:rsid w:val="00E048A5"/>
    <w:rsid w:val="00E05FF2"/>
    <w:rsid w:val="00E10CD5"/>
    <w:rsid w:val="00E216FC"/>
    <w:rsid w:val="00E243E0"/>
    <w:rsid w:val="00E270C8"/>
    <w:rsid w:val="00E31D00"/>
    <w:rsid w:val="00E32ADA"/>
    <w:rsid w:val="00E34165"/>
    <w:rsid w:val="00E3448B"/>
    <w:rsid w:val="00E3538A"/>
    <w:rsid w:val="00E36F38"/>
    <w:rsid w:val="00E4319B"/>
    <w:rsid w:val="00E43457"/>
    <w:rsid w:val="00E471D1"/>
    <w:rsid w:val="00E52525"/>
    <w:rsid w:val="00E57976"/>
    <w:rsid w:val="00E602AF"/>
    <w:rsid w:val="00E603F6"/>
    <w:rsid w:val="00E65DE9"/>
    <w:rsid w:val="00E678D2"/>
    <w:rsid w:val="00E72B05"/>
    <w:rsid w:val="00E76C5C"/>
    <w:rsid w:val="00E909DA"/>
    <w:rsid w:val="00E92ED8"/>
    <w:rsid w:val="00E950F4"/>
    <w:rsid w:val="00EA2326"/>
    <w:rsid w:val="00EA374B"/>
    <w:rsid w:val="00EA757C"/>
    <w:rsid w:val="00EA75F0"/>
    <w:rsid w:val="00EB2D92"/>
    <w:rsid w:val="00EB63B6"/>
    <w:rsid w:val="00EB6C41"/>
    <w:rsid w:val="00EB7CA1"/>
    <w:rsid w:val="00EC6866"/>
    <w:rsid w:val="00EC6981"/>
    <w:rsid w:val="00ED01F0"/>
    <w:rsid w:val="00ED0B59"/>
    <w:rsid w:val="00ED14B6"/>
    <w:rsid w:val="00ED183A"/>
    <w:rsid w:val="00ED1A51"/>
    <w:rsid w:val="00ED63F7"/>
    <w:rsid w:val="00ED66A0"/>
    <w:rsid w:val="00ED6707"/>
    <w:rsid w:val="00ED7E1E"/>
    <w:rsid w:val="00ED7EED"/>
    <w:rsid w:val="00EE12F0"/>
    <w:rsid w:val="00EE2A54"/>
    <w:rsid w:val="00EE78BF"/>
    <w:rsid w:val="00EE7AB0"/>
    <w:rsid w:val="00F00C65"/>
    <w:rsid w:val="00F02560"/>
    <w:rsid w:val="00F115D8"/>
    <w:rsid w:val="00F11A72"/>
    <w:rsid w:val="00F15EB7"/>
    <w:rsid w:val="00F23823"/>
    <w:rsid w:val="00F25F9D"/>
    <w:rsid w:val="00F33A54"/>
    <w:rsid w:val="00F42298"/>
    <w:rsid w:val="00F44477"/>
    <w:rsid w:val="00F521BF"/>
    <w:rsid w:val="00F52F59"/>
    <w:rsid w:val="00F56AA8"/>
    <w:rsid w:val="00F619C2"/>
    <w:rsid w:val="00F6214A"/>
    <w:rsid w:val="00F62978"/>
    <w:rsid w:val="00F639BA"/>
    <w:rsid w:val="00F70544"/>
    <w:rsid w:val="00F75DE9"/>
    <w:rsid w:val="00F7688E"/>
    <w:rsid w:val="00F84033"/>
    <w:rsid w:val="00F87364"/>
    <w:rsid w:val="00F876A2"/>
    <w:rsid w:val="00F876C0"/>
    <w:rsid w:val="00F87A5B"/>
    <w:rsid w:val="00F92EB1"/>
    <w:rsid w:val="00F936F2"/>
    <w:rsid w:val="00F94452"/>
    <w:rsid w:val="00F94FD7"/>
    <w:rsid w:val="00F963C3"/>
    <w:rsid w:val="00F973A1"/>
    <w:rsid w:val="00FA2EFC"/>
    <w:rsid w:val="00FA5F6E"/>
    <w:rsid w:val="00FB6F79"/>
    <w:rsid w:val="00FC1066"/>
    <w:rsid w:val="00FC1412"/>
    <w:rsid w:val="00FC4B20"/>
    <w:rsid w:val="00FC4D89"/>
    <w:rsid w:val="00FC5C51"/>
    <w:rsid w:val="00FC5E68"/>
    <w:rsid w:val="00FD2D6F"/>
    <w:rsid w:val="00FD4FD5"/>
    <w:rsid w:val="00FD51A1"/>
    <w:rsid w:val="00FE212F"/>
    <w:rsid w:val="00FE2BA7"/>
    <w:rsid w:val="00FE6153"/>
    <w:rsid w:val="00FE7FF7"/>
    <w:rsid w:val="00FF2BFE"/>
    <w:rsid w:val="00FF77F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fill="f" fillcolor="white" stroke="f">
      <v:fill color="white" on="f"/>
      <v:stroke on="f"/>
    </o:shapedefaults>
    <o:shapelayout v:ext="edit">
      <o:idmap v:ext="edit" data="1"/>
    </o:shapelayout>
  </w:shapeDefaults>
  <w:decimalSymbol w:val="."/>
  <w:listSeparator w:val=";"/>
  <w14:docId w14:val="21E3F2B3"/>
  <w15:docId w15:val="{C9BEC32D-EBD2-4CB3-AEB4-83B3B88A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096"/>
    <w:pPr>
      <w:spacing w:line="240" w:lineRule="atLeast"/>
    </w:pPr>
    <w:rPr>
      <w:rFonts w:ascii="Arial" w:hAnsi="Arial"/>
      <w:lang w:val="fr-FR" w:eastAsia="fr-CH"/>
    </w:rPr>
  </w:style>
  <w:style w:type="paragraph" w:styleId="Titre1">
    <w:name w:val="heading 1"/>
    <w:basedOn w:val="Normal"/>
    <w:next w:val="Textedebase"/>
    <w:qFormat/>
    <w:rsid w:val="00295645"/>
    <w:pPr>
      <w:tabs>
        <w:tab w:val="left" w:pos="567"/>
      </w:tabs>
      <w:ind w:left="567" w:hanging="567"/>
      <w:jc w:val="both"/>
      <w:outlineLvl w:val="0"/>
    </w:pPr>
    <w:rPr>
      <w:b/>
      <w:bCs/>
    </w:rPr>
  </w:style>
  <w:style w:type="paragraph" w:styleId="Titre2">
    <w:name w:val="heading 2"/>
    <w:basedOn w:val="Normal"/>
    <w:next w:val="Textedebase"/>
    <w:qFormat/>
    <w:rsid w:val="00295645"/>
    <w:pPr>
      <w:tabs>
        <w:tab w:val="left" w:pos="567"/>
      </w:tabs>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295645"/>
    <w:pPr>
      <w:tabs>
        <w:tab w:val="left" w:pos="567"/>
      </w:tabs>
      <w:outlineLvl w:val="3"/>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link w:val="TextedebaseCar"/>
    <w:rsid w:val="00AE0D85"/>
    <w:pPr>
      <w:jc w:val="both"/>
    </w:pPr>
  </w:style>
  <w:style w:type="paragraph" w:customStyle="1" w:styleId="Premierretrait">
    <w:name w:val="Premier retrait"/>
    <w:basedOn w:val="Textedebase"/>
    <w:link w:val="PremierretraitCar"/>
    <w:rsid w:val="00142714"/>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142714"/>
    <w:pPr>
      <w:numPr>
        <w:numId w:val="18"/>
      </w:numPr>
      <w:spacing w:before="120"/>
    </w:pPr>
  </w:style>
  <w:style w:type="paragraph" w:customStyle="1" w:styleId="Premierretraittableau">
    <w:name w:val="Premier retrait tableau"/>
    <w:basedOn w:val="Premierretrait"/>
    <w:qFormat/>
    <w:rsid w:val="001366D4"/>
    <w:pPr>
      <w:tabs>
        <w:tab w:val="clear" w:pos="567"/>
        <w:tab w:val="left" w:pos="284"/>
      </w:tabs>
      <w:spacing w:before="60" w:after="60"/>
      <w:ind w:left="284" w:hanging="284"/>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basedOn w:val="Policepardfaut"/>
    <w:semiHidden/>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customStyle="1" w:styleId="DateSignature">
    <w:name w:val="Date + Signature"/>
    <w:basedOn w:val="Textedebase"/>
    <w:rsid w:val="00735BB9"/>
    <w:pPr>
      <w:tabs>
        <w:tab w:val="left" w:pos="5103"/>
      </w:tabs>
    </w:pPr>
    <w:rPr>
      <w:szCs w:val="24"/>
      <w:lang w:eastAsia="zh-CN"/>
    </w:rPr>
  </w:style>
  <w:style w:type="paragraph" w:customStyle="1" w:styleId="Deuximeretraittableau">
    <w:name w:val="Deuxième retrait tableau"/>
    <w:basedOn w:val="Deuximeretrait"/>
    <w:qFormat/>
    <w:rsid w:val="001366D4"/>
    <w:pPr>
      <w:tabs>
        <w:tab w:val="clear" w:pos="1134"/>
        <w:tab w:val="left" w:pos="567"/>
      </w:tabs>
      <w:spacing w:before="60" w:after="60"/>
      <w:ind w:left="568" w:hanging="284"/>
    </w:pPr>
  </w:style>
  <w:style w:type="paragraph" w:styleId="Textedebulles">
    <w:name w:val="Balloon Text"/>
    <w:basedOn w:val="Normal"/>
    <w:semiHidden/>
    <w:rsid w:val="00A5792F"/>
    <w:rPr>
      <w:rFonts w:ascii="Tahoma" w:hAnsi="Tahoma" w:cs="Tahoma"/>
      <w:sz w:val="16"/>
      <w:szCs w:val="16"/>
    </w:rPr>
  </w:style>
  <w:style w:type="character" w:styleId="Numrodepage">
    <w:name w:val="page number"/>
    <w:basedOn w:val="Policepardfaut"/>
    <w:rsid w:val="00F94452"/>
    <w:rPr>
      <w:rFonts w:ascii="Arial" w:hAnsi="Arial"/>
      <w:sz w:val="20"/>
    </w:rPr>
  </w:style>
  <w:style w:type="paragraph" w:customStyle="1" w:styleId="Barredanslamarge">
    <w:name w:val="Barre dans la marge"/>
    <w:basedOn w:val="Normal"/>
    <w:rsid w:val="00BB21C0"/>
    <w:pPr>
      <w:autoSpaceDE w:val="0"/>
      <w:autoSpaceDN w:val="0"/>
      <w:adjustRightInd w:val="0"/>
      <w:jc w:val="both"/>
    </w:pPr>
    <w:rPr>
      <w:rFonts w:cs="Arial"/>
    </w:rPr>
  </w:style>
  <w:style w:type="paragraph" w:customStyle="1" w:styleId="1Titre1">
    <w:name w:val="1. Titre_1"/>
    <w:basedOn w:val="TitreI"/>
    <w:rsid w:val="003067D1"/>
  </w:style>
  <w:style w:type="paragraph" w:customStyle="1" w:styleId="aRetrait">
    <w:name w:val="a) Retrait"/>
    <w:basedOn w:val="Normal"/>
    <w:rsid w:val="00E678D2"/>
    <w:pPr>
      <w:spacing w:before="120"/>
      <w:ind w:left="567" w:hanging="567"/>
      <w:jc w:val="both"/>
    </w:pPr>
  </w:style>
  <w:style w:type="paragraph" w:customStyle="1" w:styleId="Troisimeretraittableau">
    <w:name w:val="Troisième retrait tableau"/>
    <w:basedOn w:val="Troisimeretrait"/>
    <w:qFormat/>
    <w:rsid w:val="001366D4"/>
    <w:pPr>
      <w:tabs>
        <w:tab w:val="clear" w:pos="1701"/>
        <w:tab w:val="left" w:pos="851"/>
      </w:tabs>
      <w:spacing w:before="60" w:after="60"/>
      <w:ind w:left="851" w:hanging="284"/>
    </w:pPr>
  </w:style>
  <w:style w:type="paragraph" w:customStyle="1" w:styleId="Titre10">
    <w:name w:val="Titre_1"/>
    <w:basedOn w:val="Normal"/>
    <w:rsid w:val="00295645"/>
    <w:pPr>
      <w:tabs>
        <w:tab w:val="left" w:pos="567"/>
      </w:tabs>
      <w:ind w:left="567" w:hanging="567"/>
      <w:jc w:val="both"/>
    </w:pPr>
    <w:rPr>
      <w:i/>
    </w:rPr>
  </w:style>
  <w:style w:type="paragraph" w:customStyle="1" w:styleId="CarCarCharCharCarCarCharCharCarCarCharChar">
    <w:name w:val="Car Car Char Char Car Car Char Char Car Car Char Char"/>
    <w:basedOn w:val="Normal"/>
    <w:autoRedefine/>
    <w:semiHidden/>
    <w:rsid w:val="00E34165"/>
    <w:pPr>
      <w:spacing w:after="120" w:line="260" w:lineRule="exact"/>
      <w:ind w:left="58"/>
    </w:pPr>
    <w:rPr>
      <w:rFonts w:cs="Arial"/>
      <w:sz w:val="18"/>
      <w:lang w:val="en-US" w:eastAsia="en-US"/>
    </w:rPr>
  </w:style>
  <w:style w:type="character" w:customStyle="1" w:styleId="TextedebaseCar">
    <w:name w:val="Texte de base Car"/>
    <w:basedOn w:val="Policepardfaut"/>
    <w:link w:val="Textedebase"/>
    <w:rsid w:val="00147CC2"/>
    <w:rPr>
      <w:rFonts w:ascii="Arial" w:hAnsi="Arial"/>
      <w:lang w:val="fr-FR" w:eastAsia="fr-CH" w:bidi="ar-SA"/>
    </w:rPr>
  </w:style>
  <w:style w:type="character" w:customStyle="1" w:styleId="PremierretraitCar">
    <w:name w:val="Premier retrait Car"/>
    <w:basedOn w:val="TextedebaseCar"/>
    <w:link w:val="Premierretrait"/>
    <w:rsid w:val="00147CC2"/>
    <w:rPr>
      <w:rFonts w:ascii="Arial" w:hAnsi="Arial"/>
      <w:lang w:val="fr-FR" w:eastAsia="fr-CH" w:bidi="ar-SA"/>
    </w:rPr>
  </w:style>
  <w:style w:type="paragraph" w:customStyle="1" w:styleId="TitreA">
    <w:name w:val="Titre_A"/>
    <w:basedOn w:val="Normal"/>
    <w:rsid w:val="003759BA"/>
    <w:pPr>
      <w:tabs>
        <w:tab w:val="left" w:pos="567"/>
      </w:tabs>
      <w:ind w:left="567" w:hanging="567"/>
      <w:jc w:val="both"/>
      <w:outlineLvl w:val="1"/>
    </w:pPr>
    <w:rPr>
      <w:i/>
      <w:iCs/>
    </w:rPr>
  </w:style>
  <w:style w:type="paragraph" w:customStyle="1" w:styleId="TitreI">
    <w:name w:val="Titre_I"/>
    <w:basedOn w:val="Normal"/>
    <w:next w:val="Normal"/>
    <w:rsid w:val="008B04BF"/>
    <w:pPr>
      <w:tabs>
        <w:tab w:val="left" w:pos="567"/>
      </w:tabs>
      <w:ind w:left="567" w:hanging="567"/>
      <w:jc w:val="both"/>
      <w:outlineLvl w:val="0"/>
    </w:pPr>
    <w:rPr>
      <w:b/>
      <w:bCs/>
    </w:rPr>
  </w:style>
  <w:style w:type="paragraph" w:customStyle="1" w:styleId="11Paragraphe">
    <w:name w:val="1.1 Paragraphe"/>
    <w:basedOn w:val="Normal"/>
    <w:rsid w:val="00E678D2"/>
    <w:pPr>
      <w:tabs>
        <w:tab w:val="left" w:pos="567"/>
      </w:tabs>
      <w:spacing w:before="120"/>
      <w:ind w:left="567" w:hanging="567"/>
      <w:jc w:val="both"/>
    </w:pPr>
  </w:style>
  <w:style w:type="paragraph" w:customStyle="1" w:styleId="Titre11">
    <w:name w:val="Titre_1.1"/>
    <w:basedOn w:val="Normal"/>
    <w:rsid w:val="00295645"/>
    <w:pPr>
      <w:tabs>
        <w:tab w:val="left" w:pos="567"/>
      </w:tabs>
      <w:ind w:left="567" w:hanging="567"/>
      <w:jc w:val="both"/>
    </w:pPr>
    <w:rPr>
      <w:rFonts w:cs="Arial"/>
      <w:i/>
    </w:rPr>
  </w:style>
  <w:style w:type="paragraph" w:customStyle="1" w:styleId="Titre111">
    <w:name w:val="Titre_1.1.1"/>
    <w:basedOn w:val="Normal"/>
    <w:rsid w:val="008B04BF"/>
    <w:pPr>
      <w:tabs>
        <w:tab w:val="left" w:pos="567"/>
      </w:tabs>
      <w:ind w:left="567" w:hanging="567"/>
      <w:jc w:val="both"/>
    </w:pPr>
    <w:rPr>
      <w:rFonts w:cs="Arial"/>
    </w:rPr>
  </w:style>
  <w:style w:type="paragraph" w:customStyle="1" w:styleId="Titre1111">
    <w:name w:val="Titre_1.1.1.1"/>
    <w:basedOn w:val="Normal"/>
    <w:rsid w:val="008B04BF"/>
    <w:pPr>
      <w:tabs>
        <w:tab w:val="left" w:pos="851"/>
      </w:tabs>
      <w:ind w:left="851" w:hanging="851"/>
      <w:jc w:val="both"/>
    </w:pPr>
    <w:rPr>
      <w:rFonts w:cs="Arial"/>
    </w:rPr>
  </w:style>
  <w:style w:type="paragraph" w:customStyle="1" w:styleId="1Paragraphe">
    <w:name w:val="1. Paragraphe"/>
    <w:basedOn w:val="Normal"/>
    <w:rsid w:val="00323BC8"/>
    <w:pPr>
      <w:tabs>
        <w:tab w:val="left" w:pos="567"/>
      </w:tabs>
      <w:jc w:val="both"/>
    </w:pPr>
  </w:style>
  <w:style w:type="paragraph" w:customStyle="1" w:styleId="Titre111111">
    <w:name w:val="Titre_1.1.1.1.1.1"/>
    <w:basedOn w:val="Normal"/>
    <w:rsid w:val="008B04BF"/>
    <w:pPr>
      <w:tabs>
        <w:tab w:val="left" w:pos="1134"/>
      </w:tabs>
      <w:ind w:left="1134" w:hanging="1134"/>
      <w:jc w:val="both"/>
    </w:pPr>
    <w:rPr>
      <w:rFonts w:cs="Arial"/>
    </w:rPr>
  </w:style>
  <w:style w:type="paragraph" w:customStyle="1" w:styleId="Titre1111111">
    <w:name w:val="Titre_1.1.1.1.1.1.1"/>
    <w:basedOn w:val="Normal"/>
    <w:rsid w:val="008B04BF"/>
    <w:pPr>
      <w:tabs>
        <w:tab w:val="left" w:pos="1276"/>
      </w:tabs>
      <w:ind w:left="1276" w:hanging="1276"/>
      <w:jc w:val="both"/>
    </w:pPr>
    <w:rPr>
      <w:rFonts w:cs="Arial"/>
    </w:rPr>
  </w:style>
  <w:style w:type="paragraph" w:customStyle="1" w:styleId="aRetraitdcal">
    <w:name w:val="a) Retrait décalé"/>
    <w:basedOn w:val="aRetrait"/>
    <w:rsid w:val="003759BA"/>
    <w:pPr>
      <w:tabs>
        <w:tab w:val="left" w:pos="1134"/>
      </w:tabs>
      <w:ind w:left="1134"/>
    </w:pPr>
  </w:style>
  <w:style w:type="paragraph" w:customStyle="1" w:styleId="Titre11111">
    <w:name w:val="Titre_1.1.1.1.1"/>
    <w:basedOn w:val="Normal"/>
    <w:rsid w:val="008B04BF"/>
    <w:pPr>
      <w:tabs>
        <w:tab w:val="left" w:pos="992"/>
      </w:tabs>
      <w:ind w:left="993" w:hanging="993"/>
      <w:jc w:val="both"/>
    </w:pPr>
    <w:rPr>
      <w:rFonts w:cs="Arial"/>
    </w:rPr>
  </w:style>
  <w:style w:type="paragraph" w:customStyle="1" w:styleId="1Retrait">
    <w:name w:val="1° Retrait"/>
    <w:basedOn w:val="Normal"/>
    <w:rsid w:val="001403FA"/>
    <w:pPr>
      <w:tabs>
        <w:tab w:val="left" w:pos="567"/>
      </w:tabs>
      <w:spacing w:before="120"/>
      <w:ind w:left="567" w:hanging="567"/>
      <w:jc w:val="both"/>
    </w:pPr>
  </w:style>
  <w:style w:type="paragraph" w:customStyle="1" w:styleId="PartieIChapitreI">
    <w:name w:val="Partie I_Chapitre I"/>
    <w:basedOn w:val="Normal"/>
    <w:rsid w:val="007E42DC"/>
    <w:pPr>
      <w:tabs>
        <w:tab w:val="left" w:pos="567"/>
      </w:tabs>
      <w:jc w:val="both"/>
    </w:pPr>
    <w:rPr>
      <w:sz w:val="24"/>
      <w:szCs w:val="24"/>
    </w:rPr>
  </w:style>
  <w:style w:type="paragraph" w:customStyle="1" w:styleId="PartieIChapitreIIntitul">
    <w:name w:val="Partie I_Chapitre I_Intitulé"/>
    <w:basedOn w:val="Normal"/>
    <w:link w:val="PartieIChapitreIIntitulCar"/>
    <w:rsid w:val="007E42DC"/>
    <w:pPr>
      <w:tabs>
        <w:tab w:val="left" w:pos="567"/>
      </w:tabs>
      <w:jc w:val="both"/>
    </w:pPr>
    <w:rPr>
      <w:sz w:val="24"/>
      <w:szCs w:val="24"/>
    </w:rPr>
  </w:style>
  <w:style w:type="character" w:customStyle="1" w:styleId="PartieIChapitreIIntitulCar">
    <w:name w:val="Partie I_Chapitre I_Intitulé Car"/>
    <w:basedOn w:val="Policepardfaut"/>
    <w:link w:val="PartieIChapitreIIntitul"/>
    <w:rsid w:val="00295645"/>
    <w:rPr>
      <w:rFonts w:ascii="Arial" w:hAnsi="Arial"/>
      <w:sz w:val="24"/>
      <w:szCs w:val="24"/>
      <w:lang w:val="fr-FR" w:eastAsia="fr-CH" w:bidi="ar-SA"/>
    </w:rPr>
  </w:style>
  <w:style w:type="paragraph" w:customStyle="1" w:styleId="1Retraitdcal">
    <w:name w:val="1° Retrait décalé"/>
    <w:basedOn w:val="1Retrait"/>
    <w:rsid w:val="003759BA"/>
    <w:pPr>
      <w:tabs>
        <w:tab w:val="clear" w:pos="567"/>
        <w:tab w:val="left" w:pos="1134"/>
      </w:tabs>
      <w:ind w:left="1134"/>
    </w:pPr>
  </w:style>
  <w:style w:type="paragraph" w:customStyle="1" w:styleId="Textejustifi">
    <w:name w:val="Texte justifié"/>
    <w:basedOn w:val="Normal"/>
    <w:rsid w:val="000B0E2E"/>
    <w:pPr>
      <w:tabs>
        <w:tab w:val="left" w:pos="567"/>
      </w:tabs>
      <w:jc w:val="both"/>
    </w:pPr>
  </w:style>
  <w:style w:type="paragraph" w:styleId="Corpsdetexte">
    <w:name w:val="Body Text"/>
    <w:basedOn w:val="Normal"/>
    <w:link w:val="CorpsdetexteCar"/>
    <w:rsid w:val="00EE78BF"/>
    <w:pPr>
      <w:spacing w:after="120"/>
    </w:pPr>
    <w:rPr>
      <w:lang w:val="en-GB" w:eastAsia="fr-FR"/>
    </w:rPr>
  </w:style>
  <w:style w:type="character" w:customStyle="1" w:styleId="CorpsdetexteCar">
    <w:name w:val="Corps de texte Car"/>
    <w:basedOn w:val="Policepardfaut"/>
    <w:link w:val="Corpsdetexte"/>
    <w:rsid w:val="00EE78BF"/>
    <w:rPr>
      <w:rFonts w:ascii="Arial" w:hAnsi="Arial"/>
      <w:lang w:val="en-GB" w:eastAsia="fr-FR"/>
    </w:rPr>
  </w:style>
  <w:style w:type="table" w:styleId="Grilledutableau">
    <w:name w:val="Table Grid"/>
    <w:basedOn w:val="TableauNormal"/>
    <w:rsid w:val="00A01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39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3929"/>
    <w:pPr>
      <w:widowControl w:val="0"/>
      <w:autoSpaceDE w:val="0"/>
      <w:autoSpaceDN w:val="0"/>
      <w:spacing w:line="158" w:lineRule="exact"/>
    </w:pPr>
    <w:rPr>
      <w:rFonts w:ascii="HelveticaNeueLT Com 55 Roman" w:eastAsia="HelveticaNeueLT Com 55 Roman" w:hAnsi="HelveticaNeueLT Com 55 Roman" w:cs="HelveticaNeueLT Com 55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Autres-Others\FR%20Modeles\FR%20Present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PEGASE-7-862758</_dlc_DocId>
    <_dlc_DocIdUrl xmlns="b4ec4095-9810-4e60-b964-3161185fe897">
      <Url>https://pegase.upu.int/_layouts/DocIdRedir.aspx?ID=PEGASE-7-862758</Url>
      <Description>PEGASE-7-862758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C8B8-2575-40E6-9056-A59A07708ED6}">
  <ds:schemaRefs>
    <ds:schemaRef ds:uri="http://schemas.microsoft.com/sharepoint/events"/>
  </ds:schemaRefs>
</ds:datastoreItem>
</file>

<file path=customXml/itemProps2.xml><?xml version="1.0" encoding="utf-8"?>
<ds:datastoreItem xmlns:ds="http://schemas.openxmlformats.org/officeDocument/2006/customXml" ds:itemID="{9B595138-1554-45CC-8FD5-58E57BAB4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BF048-0CE4-42BC-AC9B-762E00FC788C}">
  <ds:schemaRefs>
    <ds:schemaRef ds:uri="http://schemas.microsoft.com/office/2006/documentManagement/types"/>
    <ds:schemaRef ds:uri="http://schemas.microsoft.com/office/2006/metadata/properties"/>
    <ds:schemaRef ds:uri="http://purl.org/dc/elements/1.1/"/>
    <ds:schemaRef ds:uri="b4ec4095-9810-4e60-b964-3161185fe897"/>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C2A6B19-416B-4F60-9031-15AB1AA3BEB1}">
  <ds:schemaRefs>
    <ds:schemaRef ds:uri="http://schemas.microsoft.com/sharepoint/v3/contenttype/forms"/>
  </ds:schemaRefs>
</ds:datastoreItem>
</file>

<file path=customXml/itemProps5.xml><?xml version="1.0" encoding="utf-8"?>
<ds:datastoreItem xmlns:ds="http://schemas.openxmlformats.org/officeDocument/2006/customXml" ds:itemID="{1FE2AC6F-846A-45C3-8139-4B6CBD67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Presentation</Template>
  <TotalTime>0</TotalTime>
  <Pages>31</Pages>
  <Words>11785</Words>
  <Characters>64818</Characters>
  <Application>Microsoft Office Word</Application>
  <DocSecurity>0</DocSecurity>
  <Lines>540</Lines>
  <Paragraphs>152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financier</vt:lpstr>
      <vt:lpstr>Règlement financier</vt:lpstr>
    </vt:vector>
  </TitlesOfParts>
  <Company>Union postal universelle (UPU)</Company>
  <LinksUpToDate>false</LinksUpToDate>
  <CharactersWithSpaces>76451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financier</dc:title>
  <dc:creator>WALTHER david</dc:creator>
  <cp:lastModifiedBy>KELLER marc</cp:lastModifiedBy>
  <cp:revision>2</cp:revision>
  <cp:lastPrinted>2020-05-14T07:51:00Z</cp:lastPrinted>
  <dcterms:created xsi:type="dcterms:W3CDTF">2020-05-15T07:45:00Z</dcterms:created>
  <dcterms:modified xsi:type="dcterms:W3CDTF">2020-05-15T07:45:00Z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df123593-e857-47a5-8509-85f80641c6ca</vt:lpwstr>
  </property>
</Properties>
</file>