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6A" w:rsidRPr="00B22645" w:rsidRDefault="00B22645" w:rsidP="0034226A">
      <w:pPr>
        <w:tabs>
          <w:tab w:val="left" w:pos="1540"/>
        </w:tabs>
        <w:spacing w:line="276" w:lineRule="auto"/>
        <w:ind w:right="5"/>
        <w:jc w:val="both"/>
        <w:rPr>
          <w:b/>
          <w:bCs/>
          <w:color w:val="000000" w:themeColor="text1"/>
          <w:szCs w:val="20"/>
          <w:lang w:val="ru-RU"/>
        </w:rPr>
      </w:pPr>
      <w:r w:rsidRPr="00B22645">
        <w:rPr>
          <w:b/>
          <w:bCs/>
          <w:color w:val="000000" w:themeColor="text1"/>
          <w:szCs w:val="20"/>
          <w:lang w:val="ru-RU"/>
        </w:rPr>
        <w:t>Бланк</w:t>
      </w:r>
      <w:r w:rsidR="0034226A" w:rsidRPr="00B22645">
        <w:rPr>
          <w:b/>
          <w:bCs/>
          <w:color w:val="000000" w:themeColor="text1"/>
          <w:szCs w:val="20"/>
          <w:lang w:val="ru-RU"/>
        </w:rPr>
        <w:t xml:space="preserve"> – </w:t>
      </w:r>
      <w:r w:rsidRPr="00B22645">
        <w:rPr>
          <w:b/>
          <w:bCs/>
          <w:color w:val="000000" w:themeColor="text1"/>
          <w:szCs w:val="20"/>
          <w:lang w:val="ru-RU"/>
        </w:rPr>
        <w:t>Бюллетень почтовых марок</w:t>
      </w:r>
    </w:p>
    <w:p w:rsidR="0034226A" w:rsidRPr="00B22645" w:rsidRDefault="0034226A" w:rsidP="009F660D">
      <w:pPr>
        <w:tabs>
          <w:tab w:val="left" w:pos="1540"/>
        </w:tabs>
        <w:spacing w:line="276" w:lineRule="auto"/>
        <w:ind w:right="5"/>
        <w:jc w:val="both"/>
        <w:rPr>
          <w:b/>
          <w:bCs/>
          <w:color w:val="000000" w:themeColor="text1"/>
          <w:szCs w:val="20"/>
          <w:lang w:val="ru-RU"/>
        </w:rPr>
      </w:pPr>
    </w:p>
    <w:p w:rsidR="009F660D" w:rsidRPr="00B22645" w:rsidRDefault="00B22645" w:rsidP="009F660D">
      <w:pPr>
        <w:tabs>
          <w:tab w:val="left" w:pos="1540"/>
        </w:tabs>
        <w:spacing w:line="276" w:lineRule="auto"/>
        <w:ind w:right="5"/>
        <w:jc w:val="both"/>
        <w:rPr>
          <w:color w:val="000000" w:themeColor="text1"/>
          <w:szCs w:val="20"/>
          <w:lang w:val="ru-RU"/>
        </w:rPr>
      </w:pPr>
      <w:r w:rsidRPr="00B22645">
        <w:rPr>
          <w:b/>
          <w:bCs/>
          <w:color w:val="000000" w:themeColor="text1"/>
          <w:szCs w:val="20"/>
          <w:lang w:val="ru-RU"/>
        </w:rPr>
        <w:t>Список почтовых марок, распределяемых между назначенными операторами в соответствии со статьей 06-002 Регламента Конвенции</w:t>
      </w:r>
    </w:p>
    <w:p w:rsidR="009F660D" w:rsidRPr="00B22645" w:rsidRDefault="009F660D" w:rsidP="009F660D">
      <w:pPr>
        <w:tabs>
          <w:tab w:val="left" w:pos="1540"/>
        </w:tabs>
        <w:ind w:right="5"/>
        <w:jc w:val="both"/>
        <w:rPr>
          <w:color w:val="000000" w:themeColor="text1"/>
          <w:szCs w:val="20"/>
          <w:lang w:val="ru-RU"/>
        </w:rPr>
      </w:pPr>
    </w:p>
    <w:p w:rsidR="0034226A" w:rsidRDefault="007E027B" w:rsidP="0034226A">
      <w:pPr>
        <w:tabs>
          <w:tab w:val="left" w:pos="6660"/>
        </w:tabs>
        <w:ind w:right="5"/>
        <w:jc w:val="both"/>
        <w:rPr>
          <w:color w:val="000000" w:themeColor="text1"/>
          <w:spacing w:val="-2"/>
          <w:szCs w:val="20"/>
          <w:lang w:val="ru-RU"/>
        </w:rPr>
      </w:pPr>
      <w:r w:rsidRPr="007E027B">
        <w:rPr>
          <w:color w:val="000000" w:themeColor="text1"/>
          <w:szCs w:val="20"/>
          <w:lang w:val="ru-RU"/>
        </w:rPr>
        <w:t>Просьба заполнить этот бланк (по возможности на английском или французском языках) и приложить его при отправке почтовых марок в Международное бюро ВПС, чтобы произвести обмен между назначенными операторами</w:t>
      </w:r>
      <w:r w:rsidR="0034226A" w:rsidRPr="007E027B">
        <w:rPr>
          <w:color w:val="000000" w:themeColor="text1"/>
          <w:spacing w:val="-2"/>
          <w:szCs w:val="20"/>
          <w:lang w:val="ru-RU"/>
        </w:rPr>
        <w:t>.</w:t>
      </w:r>
    </w:p>
    <w:p w:rsidR="007E027B" w:rsidRPr="007E027B" w:rsidRDefault="007E027B" w:rsidP="0034226A">
      <w:pPr>
        <w:tabs>
          <w:tab w:val="left" w:pos="6660"/>
        </w:tabs>
        <w:ind w:right="5"/>
        <w:jc w:val="both"/>
        <w:rPr>
          <w:color w:val="000000" w:themeColor="text1"/>
          <w:szCs w:val="20"/>
          <w:lang w:val="ru-RU"/>
        </w:rPr>
      </w:pPr>
    </w:p>
    <w:p w:rsidR="0034226A" w:rsidRPr="002F2E22" w:rsidRDefault="002F2E22" w:rsidP="0034226A">
      <w:pPr>
        <w:tabs>
          <w:tab w:val="left" w:pos="6660"/>
        </w:tabs>
        <w:spacing w:after="120"/>
        <w:ind w:right="6"/>
        <w:rPr>
          <w:color w:val="000000" w:themeColor="text1"/>
          <w:szCs w:val="20"/>
          <w:lang w:val="ru-RU"/>
        </w:rPr>
      </w:pPr>
      <w:r w:rsidRPr="002F2E22">
        <w:rPr>
          <w:color w:val="000000" w:themeColor="text1"/>
          <w:szCs w:val="20"/>
          <w:lang w:val="ru-RU"/>
        </w:rPr>
        <w:t>Напоминаем, что почтовые марки необходимо направлять по следующему адресу</w:t>
      </w:r>
      <w:r w:rsidR="0034226A" w:rsidRPr="002F2E22">
        <w:rPr>
          <w:color w:val="000000" w:themeColor="text1"/>
          <w:szCs w:val="20"/>
          <w:lang w:val="ru-RU"/>
        </w:rPr>
        <w:t>:</w:t>
      </w:r>
    </w:p>
    <w:p w:rsidR="0034226A" w:rsidRPr="0086153A" w:rsidRDefault="0034226A" w:rsidP="0034226A">
      <w:pPr>
        <w:tabs>
          <w:tab w:val="left" w:pos="6660"/>
        </w:tabs>
        <w:ind w:right="5"/>
        <w:rPr>
          <w:color w:val="000000" w:themeColor="text1"/>
          <w:szCs w:val="20"/>
          <w:lang w:val="fr-CH"/>
        </w:rPr>
      </w:pPr>
      <w:r w:rsidRPr="0086153A">
        <w:rPr>
          <w:color w:val="000000" w:themeColor="text1"/>
          <w:szCs w:val="20"/>
          <w:lang w:val="fr-CH"/>
        </w:rPr>
        <w:t>Bureau international de l’UPU</w:t>
      </w:r>
    </w:p>
    <w:p w:rsidR="0034226A" w:rsidRPr="0086153A" w:rsidRDefault="0034226A" w:rsidP="0034226A">
      <w:pPr>
        <w:tabs>
          <w:tab w:val="left" w:pos="6660"/>
        </w:tabs>
        <w:ind w:right="5"/>
        <w:rPr>
          <w:color w:val="000000" w:themeColor="text1"/>
          <w:szCs w:val="20"/>
          <w:lang w:val="fr-CH"/>
        </w:rPr>
      </w:pPr>
      <w:r w:rsidRPr="0086153A">
        <w:rPr>
          <w:color w:val="000000" w:themeColor="text1"/>
          <w:szCs w:val="20"/>
          <w:lang w:val="fr-CH"/>
        </w:rPr>
        <w:t>Philatélie – Service de la répartition</w:t>
      </w:r>
    </w:p>
    <w:p w:rsidR="0034226A" w:rsidRPr="0086153A" w:rsidRDefault="0034226A" w:rsidP="0034226A">
      <w:pPr>
        <w:tabs>
          <w:tab w:val="left" w:pos="6660"/>
        </w:tabs>
        <w:ind w:right="5"/>
        <w:rPr>
          <w:i/>
          <w:iCs/>
          <w:color w:val="000000" w:themeColor="text1"/>
          <w:szCs w:val="20"/>
          <w:lang w:val="fr-CH"/>
        </w:rPr>
      </w:pPr>
      <w:r w:rsidRPr="0086153A">
        <w:rPr>
          <w:color w:val="000000" w:themeColor="text1"/>
          <w:szCs w:val="20"/>
          <w:lang w:val="fr-CH"/>
        </w:rPr>
        <w:t>Weltpoststrasse 4</w:t>
      </w:r>
    </w:p>
    <w:p w:rsidR="0034226A" w:rsidRPr="0086153A" w:rsidRDefault="0034226A" w:rsidP="0034226A">
      <w:pPr>
        <w:tabs>
          <w:tab w:val="left" w:pos="6660"/>
        </w:tabs>
        <w:ind w:right="5"/>
        <w:rPr>
          <w:i/>
          <w:iCs/>
          <w:color w:val="000000" w:themeColor="text1"/>
          <w:szCs w:val="20"/>
          <w:lang w:val="fr-CH"/>
        </w:rPr>
      </w:pPr>
      <w:r w:rsidRPr="0086153A">
        <w:rPr>
          <w:color w:val="000000" w:themeColor="text1"/>
          <w:szCs w:val="20"/>
          <w:lang w:val="fr-CH"/>
        </w:rPr>
        <w:t>3015 BERNE</w:t>
      </w:r>
    </w:p>
    <w:p w:rsidR="0034226A" w:rsidRPr="0086153A" w:rsidRDefault="0034226A" w:rsidP="0034226A">
      <w:pPr>
        <w:tabs>
          <w:tab w:val="left" w:pos="6660"/>
        </w:tabs>
        <w:spacing w:after="120"/>
        <w:ind w:right="6"/>
        <w:rPr>
          <w:color w:val="000000" w:themeColor="text1"/>
          <w:szCs w:val="20"/>
          <w:lang w:val="fr-CH"/>
        </w:rPr>
      </w:pPr>
      <w:r w:rsidRPr="0086153A">
        <w:rPr>
          <w:color w:val="000000" w:themeColor="text1"/>
          <w:szCs w:val="20"/>
          <w:lang w:val="fr-CH"/>
        </w:rPr>
        <w:t>SUISSE</w:t>
      </w:r>
    </w:p>
    <w:p w:rsidR="0034226A" w:rsidRPr="00E34FC1" w:rsidRDefault="007E62C8" w:rsidP="0034226A">
      <w:pPr>
        <w:tabs>
          <w:tab w:val="left" w:pos="6660"/>
        </w:tabs>
        <w:ind w:right="5"/>
        <w:rPr>
          <w:color w:val="000000" w:themeColor="text1"/>
          <w:szCs w:val="20"/>
          <w:lang w:val="ru-RU"/>
        </w:rPr>
      </w:pPr>
      <w:r w:rsidRPr="00E34FC1">
        <w:rPr>
          <w:color w:val="000000" w:themeColor="text1"/>
          <w:szCs w:val="20"/>
          <w:lang w:val="ru-RU"/>
        </w:rPr>
        <w:t>Адрес электронной почты</w:t>
      </w:r>
      <w:r w:rsidR="0034226A" w:rsidRPr="00E34FC1">
        <w:rPr>
          <w:color w:val="000000" w:themeColor="text1"/>
          <w:szCs w:val="20"/>
          <w:lang w:val="ru-RU"/>
        </w:rPr>
        <w:t xml:space="preserve">: </w:t>
      </w:r>
      <w:r w:rsidR="0034226A" w:rsidRPr="0086153A">
        <w:rPr>
          <w:color w:val="000000" w:themeColor="text1"/>
          <w:szCs w:val="20"/>
          <w:lang w:val="fr-CH"/>
        </w:rPr>
        <w:t>stamp</w:t>
      </w:r>
      <w:r w:rsidR="0034226A" w:rsidRPr="00E34FC1">
        <w:rPr>
          <w:color w:val="000000" w:themeColor="text1"/>
          <w:szCs w:val="20"/>
          <w:lang w:val="ru-RU"/>
        </w:rPr>
        <w:t>.</w:t>
      </w:r>
      <w:r w:rsidR="0034226A" w:rsidRPr="0086153A">
        <w:rPr>
          <w:color w:val="000000" w:themeColor="text1"/>
          <w:szCs w:val="20"/>
          <w:lang w:val="fr-CH"/>
        </w:rPr>
        <w:t>exchange</w:t>
      </w:r>
      <w:r w:rsidR="0034226A" w:rsidRPr="00E34FC1">
        <w:rPr>
          <w:color w:val="000000" w:themeColor="text1"/>
          <w:szCs w:val="20"/>
          <w:lang w:val="ru-RU"/>
        </w:rPr>
        <w:t>@</w:t>
      </w:r>
      <w:r w:rsidR="0034226A" w:rsidRPr="0086153A">
        <w:rPr>
          <w:color w:val="000000" w:themeColor="text1"/>
          <w:szCs w:val="20"/>
          <w:lang w:val="fr-CH"/>
        </w:rPr>
        <w:t>upu</w:t>
      </w:r>
      <w:r w:rsidR="0034226A" w:rsidRPr="00E34FC1">
        <w:rPr>
          <w:color w:val="000000" w:themeColor="text1"/>
          <w:szCs w:val="20"/>
          <w:lang w:val="ru-RU"/>
        </w:rPr>
        <w:t>.</w:t>
      </w:r>
      <w:r w:rsidR="0034226A" w:rsidRPr="0086153A">
        <w:rPr>
          <w:color w:val="000000" w:themeColor="text1"/>
          <w:szCs w:val="20"/>
          <w:lang w:val="fr-CH"/>
        </w:rPr>
        <w:t>int</w:t>
      </w:r>
    </w:p>
    <w:p w:rsidR="0034226A" w:rsidRPr="00E34FC1" w:rsidRDefault="0034226A" w:rsidP="009F660D">
      <w:pPr>
        <w:tabs>
          <w:tab w:val="left" w:pos="1540"/>
        </w:tabs>
        <w:ind w:right="5"/>
        <w:jc w:val="both"/>
        <w:rPr>
          <w:color w:val="000000" w:themeColor="text1"/>
          <w:szCs w:val="20"/>
          <w:lang w:val="ru-RU"/>
        </w:rPr>
      </w:pPr>
    </w:p>
    <w:p w:rsidR="0034226A" w:rsidRPr="00E34FC1" w:rsidRDefault="0034226A" w:rsidP="009F660D">
      <w:pPr>
        <w:tabs>
          <w:tab w:val="left" w:pos="1540"/>
        </w:tabs>
        <w:ind w:right="5"/>
        <w:jc w:val="both"/>
        <w:rPr>
          <w:color w:val="000000" w:themeColor="text1"/>
          <w:szCs w:val="20"/>
          <w:lang w:val="ru-RU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654"/>
      </w:tblGrid>
      <w:tr w:rsidR="009F660D" w:rsidRPr="0086153A" w:rsidTr="005E7833">
        <w:trPr>
          <w:cantSplit/>
        </w:trPr>
        <w:tc>
          <w:tcPr>
            <w:tcW w:w="9654" w:type="dxa"/>
            <w:tcMar>
              <w:top w:w="57" w:type="dxa"/>
              <w:bottom w:w="0" w:type="dxa"/>
            </w:tcMar>
          </w:tcPr>
          <w:p w:rsidR="009F660D" w:rsidRPr="00E34FC1" w:rsidRDefault="00E34FC1" w:rsidP="005E7833">
            <w:pPr>
              <w:ind w:right="74"/>
              <w:rPr>
                <w:szCs w:val="20"/>
                <w:lang w:val="ru-RU" w:eastAsia="fr-CH"/>
              </w:rPr>
            </w:pPr>
            <w:r>
              <w:rPr>
                <w:szCs w:val="20"/>
                <w:lang w:val="ru-RU" w:eastAsia="fr-CH"/>
              </w:rPr>
              <w:t>Назначенный оператор</w:t>
            </w:r>
          </w:p>
          <w:p w:rsidR="009F660D" w:rsidRPr="0086153A" w:rsidRDefault="009F660D" w:rsidP="005E7833">
            <w:pPr>
              <w:ind w:right="74"/>
              <w:rPr>
                <w:szCs w:val="20"/>
                <w:lang w:val="fr-CH" w:eastAsia="fr-CH"/>
              </w:rPr>
            </w:pPr>
          </w:p>
          <w:p w:rsidR="009F660D" w:rsidRPr="0086153A" w:rsidRDefault="009F660D" w:rsidP="005E7833">
            <w:pPr>
              <w:ind w:right="74"/>
              <w:rPr>
                <w:szCs w:val="20"/>
                <w:lang w:val="fr-CH" w:eastAsia="fr-CH"/>
              </w:rPr>
            </w:pPr>
          </w:p>
        </w:tc>
      </w:tr>
      <w:tr w:rsidR="009F660D" w:rsidRPr="0086153A" w:rsidTr="005E7833">
        <w:trPr>
          <w:cantSplit/>
        </w:trPr>
        <w:tc>
          <w:tcPr>
            <w:tcW w:w="9654" w:type="dxa"/>
            <w:tcMar>
              <w:top w:w="57" w:type="dxa"/>
              <w:bottom w:w="0" w:type="dxa"/>
            </w:tcMar>
          </w:tcPr>
          <w:p w:rsidR="009F660D" w:rsidRPr="00E34FC1" w:rsidRDefault="00E34FC1" w:rsidP="005E7833">
            <w:pPr>
              <w:rPr>
                <w:szCs w:val="20"/>
                <w:lang w:val="ru-RU" w:eastAsia="fr-CH"/>
              </w:rPr>
            </w:pPr>
            <w:r>
              <w:rPr>
                <w:szCs w:val="20"/>
                <w:lang w:val="ru-RU" w:eastAsia="fr-CH"/>
              </w:rPr>
              <w:t>Страна и адрес</w:t>
            </w:r>
          </w:p>
          <w:p w:rsidR="009F660D" w:rsidRPr="0086153A" w:rsidRDefault="009F660D" w:rsidP="005E7833">
            <w:pPr>
              <w:ind w:right="74"/>
              <w:rPr>
                <w:szCs w:val="20"/>
                <w:lang w:val="fr-CH" w:eastAsia="fr-CH"/>
              </w:rPr>
            </w:pPr>
          </w:p>
          <w:p w:rsidR="009F660D" w:rsidRPr="00643EDC" w:rsidRDefault="009F660D" w:rsidP="005E7833">
            <w:pPr>
              <w:ind w:right="74"/>
              <w:rPr>
                <w:szCs w:val="20"/>
                <w:lang w:val="ru-RU" w:eastAsia="fr-CH"/>
              </w:rPr>
            </w:pPr>
          </w:p>
          <w:p w:rsidR="009F660D" w:rsidRPr="0086153A" w:rsidRDefault="009F660D" w:rsidP="005E7833">
            <w:pPr>
              <w:ind w:right="74"/>
              <w:rPr>
                <w:szCs w:val="20"/>
                <w:lang w:val="fr-CH" w:eastAsia="fr-CH"/>
              </w:rPr>
            </w:pPr>
          </w:p>
        </w:tc>
      </w:tr>
    </w:tbl>
    <w:p w:rsidR="009F660D" w:rsidRPr="00643EDC" w:rsidRDefault="009F660D" w:rsidP="009F660D">
      <w:pPr>
        <w:tabs>
          <w:tab w:val="left" w:pos="6660"/>
        </w:tabs>
        <w:ind w:right="5"/>
        <w:rPr>
          <w:szCs w:val="20"/>
          <w:lang w:val="ru-RU"/>
        </w:rPr>
      </w:pPr>
    </w:p>
    <w:p w:rsidR="009F660D" w:rsidRDefault="00962E89" w:rsidP="009F660D">
      <w:pPr>
        <w:tabs>
          <w:tab w:val="left" w:pos="6660"/>
        </w:tabs>
        <w:ind w:right="5"/>
        <w:rPr>
          <w:b/>
          <w:bCs/>
          <w:szCs w:val="20"/>
          <w:lang w:val="ru-RU"/>
        </w:rPr>
      </w:pPr>
      <w:r w:rsidRPr="00962E89">
        <w:rPr>
          <w:b/>
          <w:bCs/>
          <w:szCs w:val="20"/>
          <w:lang w:val="fr-CH"/>
        </w:rPr>
        <w:t>Выпуски филателии</w:t>
      </w:r>
    </w:p>
    <w:p w:rsidR="00962E89" w:rsidRPr="00962E89" w:rsidRDefault="00962E89" w:rsidP="009F660D">
      <w:pPr>
        <w:tabs>
          <w:tab w:val="left" w:pos="6660"/>
        </w:tabs>
        <w:ind w:right="5"/>
        <w:rPr>
          <w:szCs w:val="20"/>
          <w:lang w:val="ru-RU"/>
        </w:rPr>
      </w:pPr>
    </w:p>
    <w:tbl>
      <w:tblPr>
        <w:tblStyle w:val="ab"/>
        <w:tblW w:w="0" w:type="auto"/>
        <w:tblLook w:val="04A0"/>
      </w:tblPr>
      <w:tblGrid>
        <w:gridCol w:w="1153"/>
        <w:gridCol w:w="1373"/>
        <w:gridCol w:w="1507"/>
        <w:gridCol w:w="4327"/>
        <w:gridCol w:w="1494"/>
      </w:tblGrid>
      <w:tr w:rsidR="009F660D" w:rsidRPr="0086153A" w:rsidTr="0034226A">
        <w:tc>
          <w:tcPr>
            <w:tcW w:w="1168" w:type="dxa"/>
            <w:tcBorders>
              <w:bottom w:val="single" w:sz="12" w:space="0" w:color="auto"/>
            </w:tcBorders>
          </w:tcPr>
          <w:p w:rsidR="009F660D" w:rsidRPr="00A01215" w:rsidRDefault="00A01215" w:rsidP="005E7833">
            <w:pPr>
              <w:tabs>
                <w:tab w:val="left" w:pos="6660"/>
              </w:tabs>
              <w:spacing w:after="120"/>
              <w:ind w:right="6"/>
              <w:rPr>
                <w:i/>
                <w:iCs/>
                <w:szCs w:val="20"/>
                <w:lang w:val="ru-RU"/>
              </w:rPr>
            </w:pPr>
            <w:bookmarkStart w:id="0" w:name="OLE_LINK1"/>
            <w:bookmarkStart w:id="1" w:name="OLE_LINK2"/>
            <w:r>
              <w:rPr>
                <w:i/>
                <w:iCs/>
                <w:color w:val="000000" w:themeColor="text1"/>
                <w:szCs w:val="20"/>
                <w:lang w:val="ru-RU"/>
              </w:rPr>
              <w:t>Дата выпуска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:rsidR="00A01215" w:rsidRPr="00A01215" w:rsidRDefault="00A01215" w:rsidP="00A01215">
            <w:pPr>
              <w:tabs>
                <w:tab w:val="left" w:pos="6660"/>
              </w:tabs>
              <w:spacing w:after="120"/>
              <w:ind w:right="6"/>
              <w:rPr>
                <w:i/>
                <w:iCs/>
                <w:color w:val="000000" w:themeColor="text1"/>
                <w:szCs w:val="20"/>
                <w:lang w:val="fr-CH"/>
              </w:rPr>
            </w:pPr>
            <w:r w:rsidRPr="00A01215">
              <w:rPr>
                <w:i/>
                <w:iCs/>
                <w:color w:val="000000" w:themeColor="text1"/>
                <w:szCs w:val="20"/>
                <w:lang w:val="fr-CH"/>
              </w:rPr>
              <w:t>Количество</w:t>
            </w:r>
          </w:p>
          <w:p w:rsidR="009F660D" w:rsidRPr="0086153A" w:rsidRDefault="00A01215" w:rsidP="00A01215">
            <w:pPr>
              <w:tabs>
                <w:tab w:val="left" w:pos="6660"/>
              </w:tabs>
              <w:spacing w:after="120"/>
              <w:ind w:right="6"/>
              <w:rPr>
                <w:i/>
                <w:iCs/>
                <w:szCs w:val="20"/>
                <w:lang w:val="fr-CH"/>
              </w:rPr>
            </w:pPr>
            <w:r w:rsidRPr="00A01215">
              <w:rPr>
                <w:i/>
                <w:iCs/>
                <w:color w:val="000000" w:themeColor="text1"/>
                <w:szCs w:val="20"/>
                <w:lang w:val="fr-CH"/>
              </w:rPr>
              <w:t>(из 235)</w:t>
            </w:r>
          </w:p>
        </w:tc>
        <w:tc>
          <w:tcPr>
            <w:tcW w:w="1534" w:type="dxa"/>
            <w:tcBorders>
              <w:bottom w:val="single" w:sz="12" w:space="0" w:color="auto"/>
            </w:tcBorders>
          </w:tcPr>
          <w:p w:rsidR="009F660D" w:rsidRPr="00A01215" w:rsidRDefault="00A01215" w:rsidP="00734ADA">
            <w:pPr>
              <w:tabs>
                <w:tab w:val="left" w:pos="6660"/>
              </w:tabs>
              <w:spacing w:after="120"/>
              <w:ind w:right="6"/>
              <w:rPr>
                <w:i/>
                <w:iCs/>
                <w:szCs w:val="20"/>
                <w:lang w:val="ru-RU"/>
              </w:rPr>
            </w:pPr>
            <w:r>
              <w:rPr>
                <w:i/>
                <w:iCs/>
                <w:szCs w:val="20"/>
                <w:lang w:val="ru-RU"/>
              </w:rPr>
              <w:t>Продук</w:t>
            </w:r>
            <w:r w:rsidR="007931DE">
              <w:rPr>
                <w:i/>
                <w:iCs/>
                <w:szCs w:val="20"/>
                <w:lang w:val="ru-RU"/>
              </w:rPr>
              <w:t>ция</w:t>
            </w:r>
            <w:r w:rsidR="009F660D" w:rsidRPr="00A01215">
              <w:rPr>
                <w:i/>
                <w:iCs/>
                <w:szCs w:val="20"/>
                <w:lang w:val="ru-RU"/>
              </w:rPr>
              <w:br/>
              <w:t>(</w:t>
            </w:r>
            <w:r>
              <w:rPr>
                <w:i/>
                <w:iCs/>
                <w:szCs w:val="20"/>
                <w:lang w:val="ru-RU"/>
              </w:rPr>
              <w:t>марка</w:t>
            </w:r>
            <w:r w:rsidRPr="00A01215">
              <w:rPr>
                <w:i/>
                <w:iCs/>
                <w:szCs w:val="20"/>
                <w:lang w:val="ru-RU"/>
              </w:rPr>
              <w:t xml:space="preserve">, </w:t>
            </w:r>
            <w:r>
              <w:rPr>
                <w:i/>
                <w:iCs/>
                <w:szCs w:val="20"/>
                <w:lang w:val="ru-RU"/>
              </w:rPr>
              <w:t>лист</w:t>
            </w:r>
            <w:r w:rsidR="009F660D" w:rsidRPr="00A01215">
              <w:rPr>
                <w:i/>
                <w:iCs/>
                <w:szCs w:val="20"/>
                <w:lang w:val="ru-RU"/>
              </w:rPr>
              <w:br/>
            </w:r>
            <w:r>
              <w:rPr>
                <w:i/>
                <w:iCs/>
                <w:szCs w:val="20"/>
                <w:lang w:val="ru-RU"/>
              </w:rPr>
              <w:t xml:space="preserve">или </w:t>
            </w:r>
            <w:r w:rsidR="00734ADA">
              <w:rPr>
                <w:i/>
                <w:iCs/>
                <w:szCs w:val="20"/>
                <w:lang w:val="ru-RU"/>
              </w:rPr>
              <w:t>буклет</w:t>
            </w:r>
            <w:r w:rsidR="009F660D" w:rsidRPr="00A01215">
              <w:rPr>
                <w:i/>
                <w:iCs/>
                <w:szCs w:val="20"/>
                <w:lang w:val="ru-RU"/>
              </w:rPr>
              <w:t>)</w:t>
            </w:r>
          </w:p>
        </w:tc>
        <w:tc>
          <w:tcPr>
            <w:tcW w:w="4673" w:type="dxa"/>
            <w:tcBorders>
              <w:bottom w:val="single" w:sz="12" w:space="0" w:color="auto"/>
            </w:tcBorders>
          </w:tcPr>
          <w:p w:rsidR="009F660D" w:rsidRPr="00A01215" w:rsidRDefault="00A01215" w:rsidP="005E7833">
            <w:pPr>
              <w:tabs>
                <w:tab w:val="left" w:pos="6660"/>
              </w:tabs>
              <w:spacing w:after="120"/>
              <w:ind w:right="6"/>
              <w:rPr>
                <w:i/>
                <w:iCs/>
                <w:szCs w:val="20"/>
                <w:lang w:val="ru-RU"/>
              </w:rPr>
            </w:pPr>
            <w:r>
              <w:rPr>
                <w:i/>
                <w:iCs/>
                <w:color w:val="000000" w:themeColor="text1"/>
                <w:szCs w:val="20"/>
                <w:lang w:val="ru-RU"/>
              </w:rPr>
              <w:t>Тема</w:t>
            </w: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9F660D" w:rsidRPr="0086153A" w:rsidRDefault="00A01215" w:rsidP="005E7833">
            <w:pPr>
              <w:tabs>
                <w:tab w:val="left" w:pos="6660"/>
              </w:tabs>
              <w:spacing w:after="120"/>
              <w:ind w:right="6"/>
              <w:rPr>
                <w:i/>
                <w:iCs/>
                <w:szCs w:val="20"/>
                <w:lang w:val="fr-CH"/>
              </w:rPr>
            </w:pPr>
            <w:r w:rsidRPr="00A01215">
              <w:rPr>
                <w:i/>
                <w:iCs/>
                <w:color w:val="000000" w:themeColor="text1"/>
                <w:szCs w:val="20"/>
                <w:lang w:val="fr-CH"/>
              </w:rPr>
              <w:t>Номинальная стоимость</w:t>
            </w:r>
          </w:p>
        </w:tc>
      </w:tr>
      <w:bookmarkEnd w:id="0"/>
      <w:bookmarkEnd w:id="1"/>
      <w:tr w:rsidR="009F660D" w:rsidRPr="0086153A" w:rsidTr="0034226A">
        <w:tc>
          <w:tcPr>
            <w:tcW w:w="1168" w:type="dxa"/>
            <w:tcBorders>
              <w:top w:val="single" w:sz="12" w:space="0" w:color="auto"/>
            </w:tcBorders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  <w:tcBorders>
              <w:top w:val="single" w:sz="12" w:space="0" w:color="auto"/>
            </w:tcBorders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  <w:tcBorders>
              <w:top w:val="single" w:sz="12" w:space="0" w:color="auto"/>
            </w:tcBorders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RPr="0086153A" w:rsidTr="0034226A">
        <w:tc>
          <w:tcPr>
            <w:tcW w:w="1168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Pr="0086153A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</w:tbl>
    <w:p w:rsidR="008827EC" w:rsidRPr="00F402F0" w:rsidRDefault="008827EC" w:rsidP="009F660D">
      <w:pPr>
        <w:tabs>
          <w:tab w:val="left" w:pos="6660"/>
        </w:tabs>
        <w:ind w:right="6"/>
        <w:jc w:val="both"/>
        <w:rPr>
          <w:color w:val="000000" w:themeColor="text1"/>
          <w:szCs w:val="20"/>
          <w:lang w:val="ru-RU"/>
        </w:rPr>
      </w:pPr>
      <w:bookmarkStart w:id="2" w:name="_GoBack"/>
      <w:bookmarkEnd w:id="2"/>
    </w:p>
    <w:p w:rsidR="008827EC" w:rsidRPr="00643EDC" w:rsidRDefault="008827EC" w:rsidP="00643EDC">
      <w:pPr>
        <w:tabs>
          <w:tab w:val="left" w:pos="6660"/>
        </w:tabs>
        <w:spacing w:before="120" w:after="120"/>
        <w:jc w:val="both"/>
        <w:rPr>
          <w:lang w:val="ru-RU"/>
        </w:rPr>
      </w:pPr>
      <w:r>
        <w:rPr>
          <w:lang w:val="ru-RU"/>
        </w:rPr>
        <w:t>Для стран, использующих буквы, отличные от латинского алфавита, почтовые марки будут переведены на французский и</w:t>
      </w:r>
      <w:r w:rsidR="00F402F0">
        <w:rPr>
          <w:lang w:val="ru-RU"/>
        </w:rPr>
        <w:t xml:space="preserve"> </w:t>
      </w:r>
      <w:r>
        <w:rPr>
          <w:lang w:val="ru-RU"/>
        </w:rPr>
        <w:t>английский языки.</w:t>
      </w:r>
    </w:p>
    <w:sectPr w:rsidR="008827EC" w:rsidRPr="00643EDC" w:rsidSect="003118BD">
      <w:headerReference w:type="even" r:id="rId12"/>
      <w:head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0C7" w:rsidRDefault="000D20C7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1">
    <w:p w:rsidR="000D20C7" w:rsidRDefault="000D2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45 Helvetica Light">
    <w:altName w:val="Bookman Old Styl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19" w:rsidRDefault="00D66419" w:rsidP="00D66419">
    <w:pPr>
      <w:pStyle w:val="a5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0C7" w:rsidRDefault="000D20C7" w:rsidP="009E7ADC">
      <w:pPr>
        <w:rPr>
          <w:sz w:val="18"/>
        </w:rPr>
      </w:pPr>
    </w:p>
  </w:footnote>
  <w:footnote w:type="continuationSeparator" w:id="1">
    <w:p w:rsidR="000D20C7" w:rsidRDefault="000D20C7" w:rsidP="009E7ADC"/>
  </w:footnote>
  <w:footnote w:type="continuationNotice" w:id="2">
    <w:p w:rsidR="000D20C7" w:rsidRDefault="000D20C7" w:rsidP="004E2B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Layout w:type="fixed"/>
      <w:tblCellMar>
        <w:left w:w="0" w:type="dxa"/>
        <w:right w:w="0" w:type="dxa"/>
      </w:tblCellMar>
      <w:tblLook w:val="0000"/>
    </w:tblPr>
    <w:tblGrid>
      <w:gridCol w:w="3969"/>
      <w:gridCol w:w="5670"/>
    </w:tblGrid>
    <w:tr w:rsidR="00F87364" w:rsidRPr="001813EE">
      <w:trPr>
        <w:trHeight w:val="1418"/>
      </w:trPr>
      <w:tc>
        <w:tcPr>
          <w:tcW w:w="3969" w:type="dxa"/>
        </w:tcPr>
        <w:p w:rsidR="00F87364" w:rsidRDefault="00E73866" w:rsidP="00AE0D85">
          <w:pPr>
            <w:pStyle w:val="a6"/>
            <w:spacing w:before="20" w:after="1180"/>
            <w:rPr>
              <w:rFonts w:ascii="45 Helvetica Light" w:hAnsi="45 Helvetica Light"/>
              <w:sz w:val="18"/>
            </w:rPr>
          </w:pPr>
          <w:r w:rsidRPr="00E73866">
            <w:rPr>
              <w:rFonts w:ascii="45 Helvetica Light" w:hAnsi="45 Helvetica Light"/>
              <w:sz w:val="18"/>
            </w:rPr>
            <w:drawing>
              <wp:inline distT="0" distB="0" distL="0" distR="0">
                <wp:extent cx="1821600" cy="442800"/>
                <wp:effectExtent l="0" t="0" r="7620" b="0"/>
                <wp:docPr id="2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4c_positive_ru черный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600" cy="44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F87364" w:rsidRPr="001813EE" w:rsidRDefault="00F87364" w:rsidP="0016521C">
          <w:pPr>
            <w:autoSpaceDE w:val="0"/>
            <w:autoSpaceDN w:val="0"/>
            <w:adjustRightInd w:val="0"/>
            <w:jc w:val="right"/>
          </w:pPr>
        </w:p>
      </w:tc>
    </w:tr>
  </w:tbl>
  <w:p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stylePaneFormatFilter w:val="3001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2" fill="f" fillcolor="white" stroke="f">
      <v:fill color="white" on="f"/>
      <v:stroke on="f"/>
    </o:shapedefaults>
  </w:hdrShapeDefaults>
  <w:footnotePr>
    <w:footnote w:id="0"/>
    <w:footnote w:id="1"/>
    <w:footnote w:id="2"/>
  </w:footnotePr>
  <w:endnotePr>
    <w:numFmt w:val="decimal"/>
    <w:endnote w:id="0"/>
    <w:endnote w:id="1"/>
  </w:endnotePr>
  <w:compat>
    <w:doNotUseHTMLParagraphAutoSpacing/>
  </w:compat>
  <w:rsids>
    <w:rsidRoot w:val="00A920D0"/>
    <w:rsid w:val="000021DD"/>
    <w:rsid w:val="00004D2B"/>
    <w:rsid w:val="0002298F"/>
    <w:rsid w:val="00023669"/>
    <w:rsid w:val="00026EC5"/>
    <w:rsid w:val="000465C9"/>
    <w:rsid w:val="000B24C3"/>
    <w:rsid w:val="000D1BB1"/>
    <w:rsid w:val="000D20C7"/>
    <w:rsid w:val="000E0AB2"/>
    <w:rsid w:val="000E77C3"/>
    <w:rsid w:val="001006F4"/>
    <w:rsid w:val="00104F21"/>
    <w:rsid w:val="0011269C"/>
    <w:rsid w:val="00121A6F"/>
    <w:rsid w:val="001567C5"/>
    <w:rsid w:val="00161F92"/>
    <w:rsid w:val="0016521C"/>
    <w:rsid w:val="0017006D"/>
    <w:rsid w:val="00172757"/>
    <w:rsid w:val="001813EE"/>
    <w:rsid w:val="001A4314"/>
    <w:rsid w:val="00232DCA"/>
    <w:rsid w:val="00261EAE"/>
    <w:rsid w:val="0026706D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F2E22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26A"/>
    <w:rsid w:val="00342CD6"/>
    <w:rsid w:val="00343FF6"/>
    <w:rsid w:val="00355163"/>
    <w:rsid w:val="00361DE6"/>
    <w:rsid w:val="00372B67"/>
    <w:rsid w:val="0037420A"/>
    <w:rsid w:val="003750AE"/>
    <w:rsid w:val="00376861"/>
    <w:rsid w:val="003B1F46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65476"/>
    <w:rsid w:val="00570EDB"/>
    <w:rsid w:val="005749CB"/>
    <w:rsid w:val="00577828"/>
    <w:rsid w:val="00590BBB"/>
    <w:rsid w:val="00593514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4A1C"/>
    <w:rsid w:val="005F7916"/>
    <w:rsid w:val="0060040B"/>
    <w:rsid w:val="00637585"/>
    <w:rsid w:val="00643EDC"/>
    <w:rsid w:val="00643F80"/>
    <w:rsid w:val="00653717"/>
    <w:rsid w:val="00653FFD"/>
    <w:rsid w:val="00654B91"/>
    <w:rsid w:val="00656A8B"/>
    <w:rsid w:val="006724B1"/>
    <w:rsid w:val="00677625"/>
    <w:rsid w:val="006A79AB"/>
    <w:rsid w:val="006B1882"/>
    <w:rsid w:val="006C019C"/>
    <w:rsid w:val="006C47EF"/>
    <w:rsid w:val="006D5D8D"/>
    <w:rsid w:val="006E36B1"/>
    <w:rsid w:val="00717D08"/>
    <w:rsid w:val="00734ADA"/>
    <w:rsid w:val="00751046"/>
    <w:rsid w:val="00756C4A"/>
    <w:rsid w:val="00757BB9"/>
    <w:rsid w:val="00761DEC"/>
    <w:rsid w:val="0076291C"/>
    <w:rsid w:val="00765B70"/>
    <w:rsid w:val="0077420D"/>
    <w:rsid w:val="00780CBD"/>
    <w:rsid w:val="00783C7C"/>
    <w:rsid w:val="007931DE"/>
    <w:rsid w:val="0079375C"/>
    <w:rsid w:val="007A2839"/>
    <w:rsid w:val="007B6036"/>
    <w:rsid w:val="007C679A"/>
    <w:rsid w:val="007D07CD"/>
    <w:rsid w:val="007D2933"/>
    <w:rsid w:val="007D6956"/>
    <w:rsid w:val="007E027B"/>
    <w:rsid w:val="007E0A42"/>
    <w:rsid w:val="007E62C8"/>
    <w:rsid w:val="007F6E68"/>
    <w:rsid w:val="00857B50"/>
    <w:rsid w:val="0086153A"/>
    <w:rsid w:val="0087570D"/>
    <w:rsid w:val="008827EC"/>
    <w:rsid w:val="00894CD8"/>
    <w:rsid w:val="00895C3C"/>
    <w:rsid w:val="00897E26"/>
    <w:rsid w:val="008A32DA"/>
    <w:rsid w:val="008A5A68"/>
    <w:rsid w:val="008B7E25"/>
    <w:rsid w:val="008D3810"/>
    <w:rsid w:val="008E54AA"/>
    <w:rsid w:val="008E7619"/>
    <w:rsid w:val="008F12A9"/>
    <w:rsid w:val="009026B5"/>
    <w:rsid w:val="0091074C"/>
    <w:rsid w:val="00932DC4"/>
    <w:rsid w:val="009434D3"/>
    <w:rsid w:val="00953938"/>
    <w:rsid w:val="009569DE"/>
    <w:rsid w:val="00957FCD"/>
    <w:rsid w:val="00962E89"/>
    <w:rsid w:val="00974119"/>
    <w:rsid w:val="009B449A"/>
    <w:rsid w:val="009C5BD0"/>
    <w:rsid w:val="009D77AD"/>
    <w:rsid w:val="009E4ABB"/>
    <w:rsid w:val="009E7ADC"/>
    <w:rsid w:val="009F110E"/>
    <w:rsid w:val="009F36E2"/>
    <w:rsid w:val="009F54AE"/>
    <w:rsid w:val="009F660D"/>
    <w:rsid w:val="00A01215"/>
    <w:rsid w:val="00A06C89"/>
    <w:rsid w:val="00A418A0"/>
    <w:rsid w:val="00A455D1"/>
    <w:rsid w:val="00A53E1E"/>
    <w:rsid w:val="00A5792F"/>
    <w:rsid w:val="00A6703E"/>
    <w:rsid w:val="00A73891"/>
    <w:rsid w:val="00A809D7"/>
    <w:rsid w:val="00A920D0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22645"/>
    <w:rsid w:val="00B262DA"/>
    <w:rsid w:val="00B30CB2"/>
    <w:rsid w:val="00B40E14"/>
    <w:rsid w:val="00B458DD"/>
    <w:rsid w:val="00B7190D"/>
    <w:rsid w:val="00B749A2"/>
    <w:rsid w:val="00B838AD"/>
    <w:rsid w:val="00B86608"/>
    <w:rsid w:val="00BA032E"/>
    <w:rsid w:val="00BA404F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35C56"/>
    <w:rsid w:val="00D50254"/>
    <w:rsid w:val="00D608B5"/>
    <w:rsid w:val="00D61B31"/>
    <w:rsid w:val="00D64064"/>
    <w:rsid w:val="00D66419"/>
    <w:rsid w:val="00D66509"/>
    <w:rsid w:val="00D73262"/>
    <w:rsid w:val="00D73A0A"/>
    <w:rsid w:val="00DA23C3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34FC1"/>
    <w:rsid w:val="00E72B05"/>
    <w:rsid w:val="00E73866"/>
    <w:rsid w:val="00E76C5C"/>
    <w:rsid w:val="00ED183A"/>
    <w:rsid w:val="00ED63F7"/>
    <w:rsid w:val="00ED6707"/>
    <w:rsid w:val="00ED7E1E"/>
    <w:rsid w:val="00EE2A54"/>
    <w:rsid w:val="00F11A72"/>
    <w:rsid w:val="00F15EB7"/>
    <w:rsid w:val="00F33A54"/>
    <w:rsid w:val="00F402F0"/>
    <w:rsid w:val="00F521BF"/>
    <w:rsid w:val="00F6214A"/>
    <w:rsid w:val="00F62978"/>
    <w:rsid w:val="00F639BA"/>
    <w:rsid w:val="00F848AD"/>
    <w:rsid w:val="00F87364"/>
    <w:rsid w:val="00F87A5B"/>
    <w:rsid w:val="00F963C3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D"/>
    <w:rPr>
      <w:rFonts w:ascii="Arial" w:eastAsia="Arial" w:hAnsi="Arial" w:cs="Arial"/>
      <w:szCs w:val="24"/>
      <w:lang w:val="fr-FR"/>
    </w:rPr>
  </w:style>
  <w:style w:type="paragraph" w:styleId="1">
    <w:name w:val="heading 1"/>
    <w:basedOn w:val="a"/>
    <w:next w:val="Textedebase"/>
    <w:qFormat/>
    <w:rsid w:val="00677625"/>
    <w:pPr>
      <w:spacing w:line="240" w:lineRule="atLeast"/>
      <w:ind w:left="567" w:hanging="567"/>
      <w:jc w:val="both"/>
      <w:outlineLvl w:val="0"/>
    </w:pPr>
    <w:rPr>
      <w:rFonts w:eastAsia="Times New Roman" w:cs="Times New Roman"/>
      <w:b/>
      <w:bCs/>
      <w:szCs w:val="20"/>
      <w:lang w:eastAsia="fr-CH"/>
    </w:rPr>
  </w:style>
  <w:style w:type="paragraph" w:styleId="2">
    <w:name w:val="heading 2"/>
    <w:basedOn w:val="a"/>
    <w:next w:val="Textedebase"/>
    <w:qFormat/>
    <w:rsid w:val="00677625"/>
    <w:pPr>
      <w:spacing w:line="240" w:lineRule="atLeast"/>
      <w:ind w:left="567" w:hanging="567"/>
      <w:jc w:val="both"/>
      <w:outlineLvl w:val="1"/>
    </w:pPr>
    <w:rPr>
      <w:rFonts w:eastAsia="Times New Roman" w:cs="Times New Roman"/>
      <w:i/>
      <w:iCs/>
      <w:szCs w:val="20"/>
      <w:lang w:eastAsia="fr-CH"/>
    </w:rPr>
  </w:style>
  <w:style w:type="paragraph" w:styleId="3">
    <w:name w:val="heading 3"/>
    <w:basedOn w:val="a"/>
    <w:next w:val="Textedebase"/>
    <w:qFormat/>
    <w:rsid w:val="00677625"/>
    <w:pPr>
      <w:tabs>
        <w:tab w:val="left" w:pos="567"/>
      </w:tabs>
      <w:spacing w:line="240" w:lineRule="atLeast"/>
      <w:jc w:val="both"/>
      <w:outlineLvl w:val="2"/>
    </w:pPr>
    <w:rPr>
      <w:rFonts w:eastAsia="Times New Roman" w:cs="Times New Roman"/>
      <w:szCs w:val="20"/>
      <w:lang w:eastAsia="fr-CH"/>
    </w:rPr>
  </w:style>
  <w:style w:type="paragraph" w:styleId="4">
    <w:name w:val="heading 4"/>
    <w:basedOn w:val="a"/>
    <w:next w:val="a"/>
    <w:qFormat/>
    <w:rsid w:val="008D3810"/>
    <w:pPr>
      <w:spacing w:line="240" w:lineRule="atLeast"/>
      <w:outlineLvl w:val="3"/>
    </w:pPr>
    <w:rPr>
      <w:rFonts w:eastAsia="Times New Roman"/>
      <w:b/>
      <w:bCs/>
      <w:szCs w:val="20"/>
      <w:lang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677625"/>
    <w:rPr>
      <w:sz w:val="20"/>
      <w:szCs w:val="20"/>
      <w:vertAlign w:val="superscript"/>
    </w:rPr>
  </w:style>
  <w:style w:type="paragraph" w:customStyle="1" w:styleId="2Texte">
    <w:name w:val="2 (Texte)"/>
    <w:basedOn w:val="a"/>
    <w:rsid w:val="00677625"/>
    <w:pPr>
      <w:spacing w:line="240" w:lineRule="atLeast"/>
      <w:jc w:val="both"/>
    </w:pPr>
    <w:rPr>
      <w:rFonts w:eastAsia="Times New Roman" w:cs="Times New Roman"/>
      <w:snapToGrid w:val="0"/>
      <w:szCs w:val="20"/>
      <w:lang w:eastAsia="fr-FR"/>
    </w:rPr>
  </w:style>
  <w:style w:type="paragraph" w:customStyle="1" w:styleId="Textedebase">
    <w:name w:val="Texte de base"/>
    <w:basedOn w:val="a"/>
    <w:rsid w:val="00AE0D85"/>
    <w:pPr>
      <w:spacing w:line="240" w:lineRule="atLeast"/>
      <w:jc w:val="both"/>
    </w:pPr>
    <w:rPr>
      <w:rFonts w:eastAsia="Times New Roman" w:cs="Times New Roman"/>
      <w:szCs w:val="20"/>
      <w:lang w:eastAsia="fr-CH"/>
    </w:r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rsid w:val="00677625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paragraph" w:styleId="a4">
    <w:name w:val="footnote text"/>
    <w:basedOn w:val="a"/>
    <w:semiHidden/>
    <w:rsid w:val="00ED6707"/>
    <w:pPr>
      <w:jc w:val="both"/>
    </w:pPr>
    <w:rPr>
      <w:rFonts w:eastAsia="Times New Roman" w:cs="Times New Roman"/>
      <w:sz w:val="18"/>
      <w:szCs w:val="18"/>
      <w:lang w:eastAsia="fr-CH"/>
    </w:rPr>
  </w:style>
  <w:style w:type="paragraph" w:styleId="a5">
    <w:name w:val="footer"/>
    <w:basedOn w:val="a"/>
    <w:rsid w:val="009F110E"/>
    <w:pPr>
      <w:tabs>
        <w:tab w:val="center" w:pos="4536"/>
        <w:tab w:val="right" w:pos="9072"/>
      </w:tabs>
      <w:spacing w:line="240" w:lineRule="atLeast"/>
    </w:pPr>
    <w:rPr>
      <w:rFonts w:eastAsia="Times New Roman" w:cs="Times New Roman"/>
      <w:szCs w:val="20"/>
      <w:lang w:eastAsia="fr-CH"/>
    </w:rPr>
  </w:style>
  <w:style w:type="paragraph" w:styleId="a6">
    <w:name w:val="header"/>
    <w:basedOn w:val="a"/>
    <w:rsid w:val="00677625"/>
    <w:pPr>
      <w:tabs>
        <w:tab w:val="center" w:pos="4536"/>
        <w:tab w:val="right" w:pos="9072"/>
      </w:tabs>
      <w:spacing w:line="240" w:lineRule="atLeast"/>
    </w:pPr>
    <w:rPr>
      <w:rFonts w:eastAsia="Times New Roman" w:cs="Times New Roman"/>
      <w:szCs w:val="20"/>
      <w:lang w:eastAsia="fr-CH"/>
    </w:rPr>
  </w:style>
  <w:style w:type="paragraph" w:styleId="a7">
    <w:name w:val="endnote text"/>
    <w:basedOn w:val="a"/>
    <w:semiHidden/>
    <w:rsid w:val="00677625"/>
    <w:pPr>
      <w:ind w:left="284" w:hanging="284"/>
      <w:jc w:val="both"/>
    </w:pPr>
    <w:rPr>
      <w:rFonts w:eastAsia="Times New Roman" w:cs="Times New Roman"/>
      <w:sz w:val="18"/>
      <w:szCs w:val="18"/>
      <w:lang w:eastAsia="fr-CH"/>
    </w:rPr>
  </w:style>
  <w:style w:type="character" w:styleId="a8">
    <w:name w:val="endnote reference"/>
    <w:semiHidden/>
    <w:rsid w:val="00677625"/>
    <w:rPr>
      <w:sz w:val="20"/>
      <w:szCs w:val="20"/>
      <w:vertAlign w:val="superscript"/>
    </w:rPr>
  </w:style>
  <w:style w:type="paragraph" w:customStyle="1" w:styleId="0Minute">
    <w:name w:val="0 Minute"/>
    <w:basedOn w:val="a"/>
    <w:rsid w:val="008E54AA"/>
    <w:pPr>
      <w:spacing w:line="240" w:lineRule="atLeast"/>
    </w:pPr>
    <w:rPr>
      <w:rFonts w:eastAsia="Times New Roman" w:cs="Times New Roman"/>
      <w:vanish/>
      <w:szCs w:val="20"/>
      <w:lang w:eastAsia="fr-CH"/>
    </w:rPr>
  </w:style>
  <w:style w:type="character" w:styleId="a9">
    <w:name w:val="Hyperlink"/>
    <w:rsid w:val="009F110E"/>
    <w:rPr>
      <w:rFonts w:ascii="Arial" w:hAnsi="Arial"/>
      <w:color w:val="auto"/>
      <w:u w:val="none"/>
    </w:rPr>
  </w:style>
  <w:style w:type="paragraph" w:styleId="aa">
    <w:name w:val="Balloon Text"/>
    <w:basedOn w:val="a"/>
    <w:semiHidden/>
    <w:rsid w:val="00A5792F"/>
    <w:pPr>
      <w:spacing w:line="240" w:lineRule="atLeast"/>
    </w:pPr>
    <w:rPr>
      <w:rFonts w:ascii="Tahoma" w:eastAsia="Times New Roman" w:hAnsi="Tahoma" w:cs="Tahoma"/>
      <w:sz w:val="16"/>
      <w:szCs w:val="16"/>
      <w:lang w:eastAsia="fr-CH"/>
    </w:rPr>
  </w:style>
  <w:style w:type="paragraph" w:customStyle="1" w:styleId="Barredanslamarge">
    <w:name w:val="Barre dans la marge"/>
    <w:basedOn w:val="a"/>
    <w:rsid w:val="00593514"/>
    <w:pPr>
      <w:autoSpaceDE w:val="0"/>
      <w:autoSpaceDN w:val="0"/>
      <w:adjustRightInd w:val="0"/>
      <w:spacing w:line="240" w:lineRule="atLeast"/>
      <w:jc w:val="both"/>
    </w:pPr>
    <w:rPr>
      <w:rFonts w:eastAsia="Times New Roman"/>
      <w:szCs w:val="20"/>
      <w:lang w:eastAsia="fr-CH"/>
    </w:rPr>
  </w:style>
  <w:style w:type="table" w:styleId="ab">
    <w:name w:val="Table Grid"/>
    <w:basedOn w:val="a1"/>
    <w:rsid w:val="009F660D"/>
    <w:rPr>
      <w:rFonts w:ascii="Arial" w:eastAsia="Arial" w:hAnsi="Arial" w:cs="Arial"/>
      <w:lang w:val="en-GB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Lettres-fax-circ.%20-%20Letters-Fax-Circ\Lettres-Letters\FR%20Modeles\FR%20Lettre%20annex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PEGASE-7-1225332</_dlc_DocId>
    <_dlc_DocIdUrl xmlns="b4ec4095-9810-4e60-b964-3161185fe897">
      <Url>https://pegase.upu.int/_layouts/DocIdRedir.aspx?ID=PEGASE-7-1225332</Url>
      <Description>PEGASE-7-1225332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9A6CC1-AD1D-46D3-9839-2D7ED40A2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26512-BB08-40B9-8E3B-E55395216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0C11F-0C2F-45E3-9F22-41F67754D0C5}">
  <ds:schemaRefs>
    <ds:schemaRef ds:uri="http://schemas.microsoft.com/office/2006/metadata/properties"/>
    <ds:schemaRef ds:uri="http://schemas.microsoft.com/office/infopath/2007/PartnerControls"/>
    <ds:schemaRef ds:uri="b4ec4095-9810-4e60-b964-3161185fe897"/>
  </ds:schemaRefs>
</ds:datastoreItem>
</file>

<file path=customXml/itemProps4.xml><?xml version="1.0" encoding="utf-8"?>
<ds:datastoreItem xmlns:ds="http://schemas.openxmlformats.org/officeDocument/2006/customXml" ds:itemID="{7135CD60-4B35-4FE9-B62F-8A5E221BA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3ADCD8-6F24-410A-9A33-9BE0422C084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Lettre annexe.dotx</Template>
  <TotalTime>17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LUTHY christine</dc:creator>
  <cp:lastModifiedBy>Dell</cp:lastModifiedBy>
  <cp:revision>16</cp:revision>
  <cp:lastPrinted>2009-02-19T13:40:00Z</cp:lastPrinted>
  <dcterms:created xsi:type="dcterms:W3CDTF">2023-03-28T08:55:00Z</dcterms:created>
  <dcterms:modified xsi:type="dcterms:W3CDTF">2023-03-28T09:20:00Z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c65ab517-2f3d-4473-82df-fd07a23dea21</vt:lpwstr>
  </property>
</Properties>
</file>