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BodyText"/>
        <w:ind w:left="118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9296" cy="42138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96" cy="4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Title"/>
        <w:rPr>
          <w:b w:val="0"/>
          <w:sz w:val="13"/>
        </w:rPr>
      </w:pPr>
      <w:r>
        <w:rPr/>
        <w:t>Instrument</w:t>
      </w:r>
      <w:r>
        <w:rPr>
          <w:spacing w:val="-13"/>
        </w:rPr>
        <w:t> </w:t>
      </w:r>
      <w:r>
        <w:rPr/>
        <w:t>d’adhésion</w:t>
      </w:r>
      <w:hyperlink w:history="true" w:anchor="_bookmark0">
        <w:r>
          <w:rPr>
            <w:b w:val="0"/>
            <w:position w:val="6"/>
            <w:sz w:val="13"/>
          </w:rPr>
          <w:t>1</w:t>
        </w:r>
      </w:hyperlink>
    </w:p>
    <w:p>
      <w:pPr>
        <w:spacing w:before="76"/>
        <w:ind w:left="11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Modèle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640" w:bottom="280" w:left="1300" w:right="740"/>
          <w:cols w:num="2" w:equalWidth="0">
            <w:col w:w="2911" w:space="6065"/>
            <w:col w:w="894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93"/>
        <w:ind w:left="118" w:right="0" w:firstLine="0"/>
        <w:jc w:val="left"/>
        <w:rPr>
          <w:sz w:val="20"/>
        </w:rPr>
      </w:pPr>
      <w:r>
        <w:rPr>
          <w:sz w:val="20"/>
        </w:rPr>
        <w:t>Attendu</w:t>
      </w:r>
    </w:p>
    <w:p>
      <w:pPr>
        <w:spacing w:line="249" w:lineRule="auto" w:before="10"/>
        <w:ind w:left="118" w:right="108" w:firstLine="0"/>
        <w:jc w:val="both"/>
        <w:rPr>
          <w:sz w:val="20"/>
        </w:rPr>
      </w:pPr>
      <w:r>
        <w:rPr>
          <w:sz w:val="20"/>
        </w:rPr>
        <w:t>que [nom du pays], Pays-membre de l’Union postale universelle, n’a pas signé [nom de l’Acte non signé au</w:t>
      </w:r>
      <w:r>
        <w:rPr>
          <w:spacing w:val="1"/>
          <w:sz w:val="20"/>
        </w:rPr>
        <w:t> </w:t>
      </w:r>
      <w:r>
        <w:rPr>
          <w:sz w:val="20"/>
        </w:rPr>
        <w:t>Congrès], mais désire y adhérer en se fondant notamment sur l'article IX du huitième Protocole additionnel à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Constitution de l'Union postale</w:t>
      </w:r>
      <w:r>
        <w:rPr>
          <w:spacing w:val="1"/>
          <w:sz w:val="20"/>
        </w:rPr>
        <w:t> </w:t>
      </w:r>
      <w:r>
        <w:rPr>
          <w:sz w:val="20"/>
        </w:rPr>
        <w:t>universelle,</w:t>
      </w:r>
      <w:r>
        <w:rPr>
          <w:spacing w:val="2"/>
          <w:sz w:val="20"/>
        </w:rPr>
        <w:t> </w:t>
      </w:r>
      <w:r>
        <w:rPr>
          <w:sz w:val="20"/>
        </w:rPr>
        <w:t>adopté à Genève le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août 2008,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Gouvernement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[nom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pays],</w:t>
      </w:r>
    </w:p>
    <w:p>
      <w:pPr>
        <w:spacing w:line="249" w:lineRule="auto" w:before="11"/>
        <w:ind w:left="118" w:right="107" w:firstLine="0"/>
        <w:jc w:val="both"/>
        <w:rPr>
          <w:sz w:val="20"/>
        </w:rPr>
      </w:pPr>
      <w:r>
        <w:rPr>
          <w:sz w:val="20"/>
        </w:rPr>
        <w:t>ayant vu et examiné [nom de l’Acte adopté par le Congrès], déclare y adhérer et promet d’en observer</w:t>
      </w:r>
      <w:r>
        <w:rPr>
          <w:spacing w:val="1"/>
          <w:sz w:val="20"/>
        </w:rPr>
        <w:t> </w:t>
      </w:r>
      <w:r>
        <w:rPr>
          <w:sz w:val="20"/>
        </w:rPr>
        <w:t>scrupuleusement</w:t>
      </w:r>
      <w:r>
        <w:rPr>
          <w:spacing w:val="-2"/>
          <w:sz w:val="20"/>
        </w:rPr>
        <w:t> </w:t>
      </w:r>
      <w:r>
        <w:rPr>
          <w:sz w:val="20"/>
        </w:rPr>
        <w:t>les dispositions.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quoi,</w:t>
      </w:r>
      <w:r>
        <w:rPr>
          <w:spacing w:val="-3"/>
          <w:sz w:val="20"/>
        </w:rPr>
        <w:t> </w:t>
      </w:r>
      <w:r>
        <w:rPr>
          <w:sz w:val="20"/>
        </w:rPr>
        <w:t>j'ai</w:t>
      </w:r>
      <w:r>
        <w:rPr>
          <w:spacing w:val="-4"/>
          <w:sz w:val="20"/>
        </w:rPr>
        <w:t> </w:t>
      </w:r>
      <w:r>
        <w:rPr>
          <w:sz w:val="20"/>
        </w:rPr>
        <w:t>signé</w:t>
      </w:r>
      <w:r>
        <w:rPr>
          <w:spacing w:val="-3"/>
          <w:sz w:val="20"/>
        </w:rPr>
        <w:t> </w:t>
      </w:r>
      <w:r>
        <w:rPr>
          <w:sz w:val="20"/>
        </w:rPr>
        <w:t>cet</w:t>
      </w:r>
      <w:r>
        <w:rPr>
          <w:spacing w:val="-1"/>
          <w:sz w:val="20"/>
        </w:rPr>
        <w:t> </w:t>
      </w:r>
      <w:r>
        <w:rPr>
          <w:sz w:val="20"/>
        </w:rPr>
        <w:t>instrument</w:t>
      </w:r>
      <w:r>
        <w:rPr>
          <w:spacing w:val="-3"/>
          <w:sz w:val="20"/>
        </w:rPr>
        <w:t> </w:t>
      </w:r>
      <w:r>
        <w:rPr>
          <w:sz w:val="20"/>
        </w:rPr>
        <w:t>d’adhésion.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Fait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[lieu]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[date].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5619" w:right="0" w:firstLine="0"/>
        <w:jc w:val="left"/>
        <w:rPr>
          <w:sz w:val="20"/>
        </w:rPr>
      </w:pPr>
      <w:r>
        <w:rPr>
          <w:sz w:val="20"/>
        </w:rPr>
        <w:t>[Signature]</w:t>
      </w:r>
    </w:p>
    <w:p>
      <w:pPr>
        <w:spacing w:line="249" w:lineRule="auto" w:before="109"/>
        <w:ind w:left="5647" w:right="229" w:hanging="29"/>
        <w:jc w:val="left"/>
        <w:rPr>
          <w:sz w:val="13"/>
        </w:rPr>
      </w:pPr>
      <w:r>
        <w:rPr>
          <w:sz w:val="20"/>
        </w:rPr>
        <w:t>[du Chef de l’État, du Chef du Gouvernement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Ministre</w:t>
      </w:r>
      <w:r>
        <w:rPr>
          <w:spacing w:val="-2"/>
          <w:sz w:val="20"/>
        </w:rPr>
        <w:t> </w:t>
      </w:r>
      <w:r>
        <w:rPr>
          <w:sz w:val="20"/>
        </w:rPr>
        <w:t>des affaires</w:t>
      </w:r>
      <w:r>
        <w:rPr>
          <w:spacing w:val="2"/>
          <w:sz w:val="20"/>
        </w:rPr>
        <w:t> </w:t>
      </w:r>
      <w:r>
        <w:rPr>
          <w:sz w:val="20"/>
        </w:rPr>
        <w:t>étrangères]</w:t>
      </w:r>
      <w:hyperlink w:history="true" w:anchor="_bookmark1">
        <w:r>
          <w:rPr>
            <w:position w:val="6"/>
            <w:sz w:val="13"/>
          </w:rPr>
          <w:t>2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2" w:lineRule="auto"/>
        <w:ind w:left="118" w:right="105"/>
        <w:jc w:val="both"/>
      </w:pPr>
      <w:bookmarkStart w:name="_bookmark0" w:id="1"/>
      <w:bookmarkEnd w:id="1"/>
      <w:r>
        <w:rPr/>
      </w:r>
      <w:r>
        <w:rPr>
          <w:position w:val="6"/>
          <w:sz w:val="13"/>
        </w:rPr>
        <w:t>1 </w:t>
      </w:r>
      <w:r>
        <w:rPr/>
        <w:t>L’adhésion est un acte par lequel un État qui n’a pas signé un traité consent à y devenir partie moyennant le dépôt d’un</w:t>
      </w:r>
      <w:r>
        <w:rPr>
          <w:spacing w:val="-47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d’adhésion.</w:t>
      </w:r>
      <w:r>
        <w:rPr>
          <w:spacing w:val="-2"/>
        </w:rPr>
        <w:t> </w:t>
      </w:r>
      <w:r>
        <w:rPr/>
        <w:t>L’adhésion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même</w:t>
      </w:r>
      <w:r>
        <w:rPr>
          <w:spacing w:val="-4"/>
        </w:rPr>
        <w:t> </w:t>
      </w:r>
      <w:r>
        <w:rPr/>
        <w:t>effet</w:t>
      </w:r>
      <w:r>
        <w:rPr>
          <w:spacing w:val="-4"/>
        </w:rPr>
        <w:t> </w:t>
      </w:r>
      <w:r>
        <w:rPr/>
        <w:t>juridique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ratification.</w:t>
      </w:r>
      <w:r>
        <w:rPr>
          <w:spacing w:val="-2"/>
        </w:rPr>
        <w:t> </w:t>
      </w:r>
      <w:r>
        <w:rPr/>
        <w:t>Cf.</w:t>
      </w:r>
      <w:r>
        <w:rPr>
          <w:spacing w:val="-3"/>
        </w:rPr>
        <w:t> </w:t>
      </w:r>
      <w:r>
        <w:rPr/>
        <w:t>articles</w:t>
      </w:r>
      <w:r>
        <w:rPr>
          <w:spacing w:val="-6"/>
        </w:rPr>
        <w:t> </w:t>
      </w:r>
      <w:r>
        <w:rPr/>
        <w:t>2</w:t>
      </w:r>
      <w:r>
        <w:rPr>
          <w:spacing w:val="-1"/>
        </w:rPr>
        <w:t> </w:t>
      </w:r>
      <w:r>
        <w:rPr/>
        <w:t>(1)</w:t>
      </w:r>
      <w:r>
        <w:rPr>
          <w:spacing w:val="-4"/>
        </w:rPr>
        <w:t> </w:t>
      </w:r>
      <w:r>
        <w:rPr/>
        <w:t>(b)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Convention</w:t>
      </w:r>
      <w:r>
        <w:rPr>
          <w:spacing w:val="1"/>
        </w:rPr>
        <w:t> </w:t>
      </w:r>
      <w:r>
        <w:rPr/>
        <w:t>de Vienne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1969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droit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traités.</w:t>
      </w:r>
    </w:p>
    <w:p>
      <w:pPr>
        <w:pStyle w:val="BodyText"/>
        <w:spacing w:line="242" w:lineRule="auto" w:before="3"/>
        <w:ind w:left="118" w:right="107"/>
        <w:jc w:val="both"/>
      </w:pPr>
      <w:bookmarkStart w:name="_bookmark1" w:id="2"/>
      <w:bookmarkEnd w:id="2"/>
      <w:r>
        <w:rPr/>
      </w:r>
      <w:r>
        <w:rPr>
          <w:position w:val="6"/>
          <w:sz w:val="13"/>
        </w:rPr>
        <w:t>2 </w:t>
      </w:r>
      <w:r>
        <w:rPr/>
        <w:t>Ou de toute autre personne assumant ces fonctions par intérim ou ayant reçu à cet effet les pleins pouvoirs de l’une de</w:t>
      </w:r>
      <w:r>
        <w:rPr>
          <w:spacing w:val="1"/>
        </w:rPr>
        <w:t> </w:t>
      </w:r>
      <w:r>
        <w:rPr/>
        <w:t>ces trois autorités. Les pièces justifiant les pouvoirs de lier le pays concerné, conférés à une personne autre que le Chef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l’État,</w:t>
      </w:r>
      <w:r>
        <w:rPr>
          <w:spacing w:val="-3"/>
        </w:rPr>
        <w:t> </w:t>
      </w:r>
      <w:r>
        <w:rPr/>
        <w:t>le Chef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Gouvernement</w:t>
      </w:r>
      <w:r>
        <w:rPr>
          <w:spacing w:val="6"/>
        </w:rPr>
        <w:t> </w:t>
      </w:r>
      <w:r>
        <w:rPr/>
        <w:t>ou le</w:t>
      </w:r>
      <w:r>
        <w:rPr>
          <w:spacing w:val="8"/>
        </w:rPr>
        <w:t> </w:t>
      </w:r>
      <w:r>
        <w:rPr/>
        <w:t>Ministre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/>
        <w:t>affaires</w:t>
      </w:r>
      <w:r>
        <w:rPr>
          <w:spacing w:val="10"/>
        </w:rPr>
        <w:t> </w:t>
      </w:r>
      <w:r>
        <w:rPr/>
        <w:t>étrangères,</w:t>
      </w:r>
      <w:r>
        <w:rPr>
          <w:spacing w:val="8"/>
        </w:rPr>
        <w:t> </w:t>
      </w:r>
      <w:r>
        <w:rPr/>
        <w:t>doivent</w:t>
      </w:r>
      <w:r>
        <w:rPr>
          <w:spacing w:val="9"/>
        </w:rPr>
        <w:t> </w:t>
      </w:r>
      <w:r>
        <w:rPr/>
        <w:t>être</w:t>
      </w:r>
      <w:r>
        <w:rPr>
          <w:spacing w:val="8"/>
        </w:rPr>
        <w:t> </w:t>
      </w:r>
      <w:r>
        <w:rPr/>
        <w:t>incluses</w:t>
      </w:r>
      <w:r>
        <w:rPr>
          <w:spacing w:val="10"/>
        </w:rPr>
        <w:t> </w:t>
      </w:r>
      <w:r>
        <w:rPr/>
        <w:t>dans</w:t>
      </w:r>
      <w:r>
        <w:rPr>
          <w:spacing w:val="9"/>
        </w:rPr>
        <w:t> </w:t>
      </w:r>
      <w:r>
        <w:rPr/>
        <w:t>l’instrument.</w:t>
      </w:r>
    </w:p>
    <w:sectPr>
      <w:type w:val="continuous"/>
      <w:pgSz w:w="11910" w:h="16850"/>
      <w:pgMar w:top="6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spacing w:before="194"/>
      <w:ind w:left="118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martha</dc:creator>
  <dc:title>X</dc:title>
  <dcterms:created xsi:type="dcterms:W3CDTF">2022-01-24T09:14:15Z</dcterms:created>
  <dcterms:modified xsi:type="dcterms:W3CDTF">2022-01-24T09:14:15Z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2022-01-24T00:00:00Z</vt:filetime>
  </property>
</Properties>
</file>