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9" w:type="dxa"/>
        <w:tblInd w:w="-113" w:type="dxa"/>
        <w:tblLook w:val="00A0" w:firstRow="1" w:lastRow="0" w:firstColumn="1" w:lastColumn="0" w:noHBand="0" w:noVBand="0"/>
      </w:tblPr>
      <w:tblGrid>
        <w:gridCol w:w="5353"/>
        <w:gridCol w:w="272"/>
        <w:gridCol w:w="4114"/>
      </w:tblGrid>
      <w:tr w:rsidR="000909CF" w:rsidRPr="007B3285" w14:paraId="7910AF9D" w14:textId="77777777" w:rsidTr="000F023E">
        <w:trPr>
          <w:trHeight w:val="1927"/>
        </w:trPr>
        <w:tc>
          <w:tcPr>
            <w:tcW w:w="5353" w:type="dxa"/>
            <w:vMerge w:val="restart"/>
            <w:tcBorders>
              <w:top w:val="nil"/>
              <w:left w:val="nil"/>
              <w:right w:val="nil"/>
            </w:tcBorders>
          </w:tcPr>
          <w:p w14:paraId="7910AF8C" w14:textId="77777777" w:rsidR="000909CF" w:rsidRPr="007B3285" w:rsidRDefault="000909CF" w:rsidP="000909CF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b/>
                <w:sz w:val="15"/>
                <w:szCs w:val="15"/>
                <w:lang w:val="pt-BR"/>
              </w:rPr>
            </w:pPr>
            <w:bookmarkStart w:id="0" w:name="_GoBack"/>
            <w:bookmarkEnd w:id="0"/>
            <w:r w:rsidRPr="007B3285">
              <w:rPr>
                <w:rFonts w:cs="Arial"/>
                <w:b/>
                <w:noProof/>
                <w:sz w:val="15"/>
                <w:szCs w:val="15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910AFC8" wp14:editId="7910AFC9">
                      <wp:simplePos x="0" y="0"/>
                      <wp:positionH relativeFrom="column">
                        <wp:posOffset>-914400</wp:posOffset>
                      </wp:positionH>
                      <wp:positionV relativeFrom="page">
                        <wp:posOffset>1943100</wp:posOffset>
                      </wp:positionV>
                      <wp:extent cx="312420" cy="0"/>
                      <wp:effectExtent l="0" t="0" r="0" b="0"/>
                      <wp:wrapNone/>
                      <wp:docPr id="2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71F76D" id="Line 4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in,153pt" to="-47.4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" strokeweight=".25pt">
                      <w10:wrap anchory="page"/>
                    </v:line>
                  </w:pict>
                </mc:Fallback>
              </mc:AlternateContent>
            </w:r>
            <w:r w:rsidRPr="007B3285">
              <w:rPr>
                <w:rFonts w:cs="Arial"/>
                <w:b/>
                <w:sz w:val="15"/>
                <w:szCs w:val="15"/>
                <w:lang w:val="pt-BR"/>
              </w:rPr>
              <w:t>Bureau international</w:t>
            </w:r>
          </w:p>
          <w:p w14:paraId="7910AF8D" w14:textId="77777777" w:rsidR="000909CF" w:rsidRPr="007B3285" w:rsidRDefault="000909CF" w:rsidP="000909CF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  <w:lang w:val="pt-BR"/>
              </w:rPr>
            </w:pPr>
            <w:r w:rsidRPr="007B3285">
              <w:rPr>
                <w:rFonts w:cs="Arial"/>
                <w:sz w:val="15"/>
                <w:szCs w:val="15"/>
                <w:lang w:val="pt-BR"/>
              </w:rPr>
              <w:t>Weltpoststrasse 4</w:t>
            </w:r>
          </w:p>
          <w:p w14:paraId="7910AF8E" w14:textId="77777777" w:rsidR="000909CF" w:rsidRPr="007B3285" w:rsidRDefault="000909CF" w:rsidP="000909CF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  <w:lang w:val="pt-BR"/>
              </w:rPr>
            </w:pPr>
            <w:r w:rsidRPr="007B3285">
              <w:rPr>
                <w:rFonts w:cs="Arial"/>
                <w:sz w:val="15"/>
                <w:szCs w:val="15"/>
                <w:lang w:val="pt-BR"/>
              </w:rPr>
              <w:t>3015 BERNE</w:t>
            </w:r>
          </w:p>
          <w:p w14:paraId="7910AF8F" w14:textId="77777777" w:rsidR="000909CF" w:rsidRPr="007B3285" w:rsidRDefault="000909CF" w:rsidP="000909CF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  <w:lang w:val="pt-BR"/>
              </w:rPr>
            </w:pPr>
            <w:r w:rsidRPr="007B3285">
              <w:rPr>
                <w:rFonts w:cs="Arial"/>
                <w:sz w:val="15"/>
                <w:szCs w:val="15"/>
                <w:lang w:val="pt-BR"/>
              </w:rPr>
              <w:t>SUISSE</w:t>
            </w:r>
          </w:p>
          <w:p w14:paraId="7910AF90" w14:textId="77777777" w:rsidR="000909CF" w:rsidRPr="007B3285" w:rsidRDefault="000909CF" w:rsidP="000909CF">
            <w:pPr>
              <w:autoSpaceDE w:val="0"/>
              <w:autoSpaceDN w:val="0"/>
              <w:adjustRightInd w:val="0"/>
              <w:spacing w:before="120" w:line="200" w:lineRule="exact"/>
              <w:rPr>
                <w:rFonts w:cs="Arial"/>
                <w:sz w:val="15"/>
                <w:szCs w:val="15"/>
                <w:lang w:val="pt-BR"/>
              </w:rPr>
            </w:pPr>
            <w:r w:rsidRPr="007B3285">
              <w:rPr>
                <w:rFonts w:cs="Arial"/>
                <w:sz w:val="15"/>
                <w:szCs w:val="15"/>
                <w:lang w:val="pt-BR"/>
              </w:rPr>
              <w:t>T +41 31 350 31 11</w:t>
            </w:r>
          </w:p>
          <w:p w14:paraId="7910AF91" w14:textId="77777777" w:rsidR="000909CF" w:rsidRPr="007B3285" w:rsidRDefault="000909CF" w:rsidP="000909CF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  <w:lang w:val="pt-BR"/>
              </w:rPr>
            </w:pPr>
            <w:r w:rsidRPr="007B3285">
              <w:rPr>
                <w:rFonts w:cs="Arial"/>
                <w:sz w:val="15"/>
                <w:szCs w:val="15"/>
                <w:lang w:val="pt-BR"/>
              </w:rPr>
              <w:t>F +41 31 350 31 10</w:t>
            </w:r>
          </w:p>
          <w:p w14:paraId="7910AF92" w14:textId="77777777" w:rsidR="000909CF" w:rsidRPr="007B3285" w:rsidRDefault="000909CF" w:rsidP="000909CF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  <w:lang w:val="pt-BR"/>
              </w:rPr>
            </w:pPr>
            <w:r w:rsidRPr="007B3285">
              <w:rPr>
                <w:rFonts w:cs="Arial"/>
                <w:sz w:val="15"/>
                <w:szCs w:val="15"/>
                <w:lang w:val="pt-BR"/>
              </w:rPr>
              <w:t>www.upu.int</w:t>
            </w:r>
          </w:p>
          <w:p w14:paraId="7910AF93" w14:textId="77777777" w:rsidR="000909CF" w:rsidRPr="007B3285" w:rsidRDefault="000909CF" w:rsidP="000909CF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  <w:lang w:val="pt-BR"/>
              </w:rPr>
            </w:pPr>
          </w:p>
          <w:p w14:paraId="7910AF94" w14:textId="77777777" w:rsidR="000909CF" w:rsidRPr="007B3285" w:rsidRDefault="000909CF" w:rsidP="000909CF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  <w:lang w:val="pt-BR"/>
              </w:rPr>
            </w:pPr>
          </w:p>
          <w:p w14:paraId="7910AF95" w14:textId="77777777" w:rsidR="000909CF" w:rsidRPr="007B3285" w:rsidRDefault="00F252B0" w:rsidP="000909CF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  <w:lang w:val="pt-BR"/>
              </w:rPr>
            </w:pPr>
            <w:r w:rsidRPr="007B3285">
              <w:rPr>
                <w:sz w:val="15"/>
                <w:szCs w:val="15"/>
                <w:lang w:val="pt-BR"/>
              </w:rPr>
              <w:t>Contato</w:t>
            </w:r>
            <w:r w:rsidR="000909CF" w:rsidRPr="007B3285">
              <w:rPr>
                <w:rFonts w:cs="Arial"/>
                <w:sz w:val="15"/>
                <w:szCs w:val="15"/>
                <w:lang w:val="pt-BR"/>
              </w:rPr>
              <w:t xml:space="preserve">: </w:t>
            </w:r>
            <w:r w:rsidR="000909CF" w:rsidRPr="007B3285">
              <w:rPr>
                <w:sz w:val="15"/>
                <w:szCs w:val="15"/>
                <w:lang w:val="pt-BR"/>
              </w:rPr>
              <w:t>Susan Alexander</w:t>
            </w:r>
          </w:p>
          <w:p w14:paraId="7910AF96" w14:textId="77777777" w:rsidR="000909CF" w:rsidRPr="007B3285" w:rsidRDefault="000909CF" w:rsidP="000909CF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  <w:lang w:val="pt-BR"/>
              </w:rPr>
            </w:pPr>
            <w:r w:rsidRPr="007B3285">
              <w:rPr>
                <w:sz w:val="15"/>
                <w:szCs w:val="15"/>
                <w:lang w:val="pt-BR"/>
              </w:rPr>
              <w:t>T: +41 31 350 33 38</w:t>
            </w:r>
          </w:p>
          <w:p w14:paraId="7910AF97" w14:textId="77777777" w:rsidR="000909CF" w:rsidRPr="007B3285" w:rsidRDefault="000909CF" w:rsidP="000909CF">
            <w:pPr>
              <w:autoSpaceDE w:val="0"/>
              <w:autoSpaceDN w:val="0"/>
              <w:adjustRightInd w:val="0"/>
              <w:spacing w:line="200" w:lineRule="exact"/>
              <w:rPr>
                <w:sz w:val="15"/>
                <w:szCs w:val="15"/>
                <w:lang w:val="pt-BR"/>
              </w:rPr>
            </w:pPr>
            <w:r w:rsidRPr="007B3285">
              <w:rPr>
                <w:sz w:val="15"/>
                <w:szCs w:val="15"/>
                <w:lang w:val="pt-BR"/>
              </w:rPr>
              <w:t>susan.alexander@upu.int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</w:tcPr>
          <w:p w14:paraId="7910AF98" w14:textId="77777777" w:rsidR="000909CF" w:rsidRPr="007B3285" w:rsidRDefault="000909CF" w:rsidP="000909CF">
            <w:pPr>
              <w:autoSpaceDE w:val="0"/>
              <w:autoSpaceDN w:val="0"/>
              <w:adjustRightInd w:val="0"/>
              <w:ind w:left="-117" w:right="-108"/>
              <w:rPr>
                <w:rFonts w:cs="Arial"/>
                <w:lang w:val="pt-BR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14:paraId="7910AF99" w14:textId="77777777" w:rsidR="000909CF" w:rsidRPr="007B3285" w:rsidRDefault="00F252B0" w:rsidP="00354998">
            <w:pPr>
              <w:pStyle w:val="Retrait05cm"/>
              <w:tabs>
                <w:tab w:val="clear" w:pos="567"/>
              </w:tabs>
              <w:spacing w:before="0"/>
              <w:ind w:left="165" w:hanging="284"/>
              <w:rPr>
                <w:rFonts w:cs="Arial"/>
                <w:lang w:val="pt-BR"/>
              </w:rPr>
            </w:pPr>
            <w:r w:rsidRPr="007B3285">
              <w:rPr>
                <w:lang w:val="pt-BR"/>
              </w:rPr>
              <w:t>Aos Países-membros da União</w:t>
            </w:r>
          </w:p>
          <w:p w14:paraId="7910AF9A" w14:textId="77777777" w:rsidR="000909CF" w:rsidRPr="007B3285" w:rsidRDefault="00F252B0" w:rsidP="00F252B0">
            <w:pPr>
              <w:autoSpaceDE w:val="0"/>
              <w:autoSpaceDN w:val="0"/>
              <w:adjustRightInd w:val="0"/>
              <w:spacing w:before="120"/>
              <w:ind w:left="-102"/>
              <w:rPr>
                <w:rFonts w:cs="Arial"/>
                <w:lang w:val="pt-BR"/>
              </w:rPr>
            </w:pPr>
            <w:r w:rsidRPr="007B3285">
              <w:rPr>
                <w:lang w:val="pt-BR"/>
              </w:rPr>
              <w:t>Pa</w:t>
            </w:r>
            <w:r w:rsidR="000909CF" w:rsidRPr="007B3285">
              <w:rPr>
                <w:lang w:val="pt-BR"/>
              </w:rPr>
              <w:t>r</w:t>
            </w:r>
            <w:r w:rsidRPr="007B3285">
              <w:rPr>
                <w:lang w:val="pt-BR"/>
              </w:rPr>
              <w:t>a</w:t>
            </w:r>
            <w:r w:rsidR="000909CF" w:rsidRPr="007B3285">
              <w:rPr>
                <w:lang w:val="pt-BR"/>
              </w:rPr>
              <w:t xml:space="preserve"> informa</w:t>
            </w:r>
            <w:r w:rsidRPr="007B3285">
              <w:rPr>
                <w:lang w:val="pt-BR"/>
              </w:rPr>
              <w:t>ção</w:t>
            </w:r>
            <w:r w:rsidR="000909CF" w:rsidRPr="007B3285">
              <w:rPr>
                <w:lang w:val="pt-BR"/>
              </w:rPr>
              <w:t>:</w:t>
            </w:r>
          </w:p>
          <w:p w14:paraId="7910AF9B" w14:textId="77777777" w:rsidR="000909CF" w:rsidRPr="007B3285" w:rsidRDefault="000909CF" w:rsidP="000909CF">
            <w:pPr>
              <w:pStyle w:val="Retrait05cm"/>
              <w:tabs>
                <w:tab w:val="clear" w:pos="567"/>
              </w:tabs>
              <w:ind w:left="165" w:hanging="284"/>
              <w:rPr>
                <w:rFonts w:cs="Arial"/>
                <w:lang w:val="pt-BR"/>
              </w:rPr>
            </w:pPr>
            <w:r w:rsidRPr="007B3285">
              <w:rPr>
                <w:lang w:val="pt-BR"/>
              </w:rPr>
              <w:tab/>
            </w:r>
            <w:r w:rsidR="00F252B0" w:rsidRPr="007B3285">
              <w:rPr>
                <w:lang w:val="pt-BR"/>
              </w:rPr>
              <w:t>Aos operadores designados</w:t>
            </w:r>
          </w:p>
          <w:p w14:paraId="7910AF9C" w14:textId="77777777" w:rsidR="000909CF" w:rsidRPr="007B3285" w:rsidRDefault="000909CF" w:rsidP="000909CF">
            <w:pPr>
              <w:pStyle w:val="Retrait05cm"/>
              <w:tabs>
                <w:tab w:val="clear" w:pos="567"/>
              </w:tabs>
              <w:ind w:left="165" w:hanging="284"/>
              <w:rPr>
                <w:lang w:val="pt-BR"/>
              </w:rPr>
            </w:pPr>
            <w:r w:rsidRPr="007B3285">
              <w:rPr>
                <w:lang w:val="pt-BR"/>
              </w:rPr>
              <w:tab/>
            </w:r>
            <w:r w:rsidR="00F252B0" w:rsidRPr="007B3285">
              <w:rPr>
                <w:lang w:val="pt-BR"/>
              </w:rPr>
              <w:t>Às Uniões Restritas</w:t>
            </w:r>
          </w:p>
        </w:tc>
      </w:tr>
      <w:tr w:rsidR="000909CF" w:rsidRPr="007B3285" w14:paraId="7910AFA1" w14:textId="77777777" w:rsidTr="000F023E">
        <w:trPr>
          <w:trHeight w:val="1158"/>
        </w:trPr>
        <w:tc>
          <w:tcPr>
            <w:tcW w:w="5353" w:type="dxa"/>
            <w:vMerge/>
            <w:tcBorders>
              <w:left w:val="nil"/>
              <w:bottom w:val="nil"/>
              <w:right w:val="nil"/>
            </w:tcBorders>
          </w:tcPr>
          <w:p w14:paraId="7910AF9E" w14:textId="77777777" w:rsidR="000909CF" w:rsidRPr="007B3285" w:rsidRDefault="000909CF" w:rsidP="000909CF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b/>
                <w:sz w:val="15"/>
                <w:szCs w:val="15"/>
                <w:lang w:val="pt-BR" w:eastAsia="fr-FR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</w:tcPr>
          <w:p w14:paraId="7910AF9F" w14:textId="77777777" w:rsidR="000909CF" w:rsidRPr="007B3285" w:rsidRDefault="000909CF" w:rsidP="000909CF">
            <w:pPr>
              <w:autoSpaceDE w:val="0"/>
              <w:autoSpaceDN w:val="0"/>
              <w:adjustRightInd w:val="0"/>
              <w:spacing w:before="240"/>
              <w:ind w:left="-117" w:right="-108"/>
              <w:rPr>
                <w:rFonts w:cs="Arial"/>
                <w:lang w:val="pt-BR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14:paraId="7910AFA0" w14:textId="4D579CE7" w:rsidR="000909CF" w:rsidRPr="007B3285" w:rsidRDefault="00F252B0" w:rsidP="000909CF">
            <w:pPr>
              <w:autoSpaceDE w:val="0"/>
              <w:autoSpaceDN w:val="0"/>
              <w:adjustRightInd w:val="0"/>
              <w:spacing w:before="240"/>
              <w:ind w:left="-102" w:right="-108"/>
              <w:rPr>
                <w:rFonts w:cs="Arial"/>
                <w:lang w:val="pt-BR"/>
              </w:rPr>
            </w:pPr>
            <w:r w:rsidRPr="007B3285">
              <w:rPr>
                <w:lang w:val="pt-BR"/>
              </w:rPr>
              <w:t>Berna, 27 de maio de</w:t>
            </w:r>
            <w:r w:rsidR="000909CF" w:rsidRPr="007B3285">
              <w:rPr>
                <w:rFonts w:cs="Arial"/>
                <w:lang w:val="pt-BR"/>
              </w:rPr>
              <w:t xml:space="preserve"> </w:t>
            </w:r>
            <w:r w:rsidR="000909CF" w:rsidRPr="007B3285">
              <w:rPr>
                <w:lang w:val="pt-BR"/>
              </w:rPr>
              <w:fldChar w:fldCharType="begin"/>
            </w:r>
            <w:r w:rsidR="000909CF" w:rsidRPr="007B3285">
              <w:rPr>
                <w:lang w:val="pt-BR"/>
              </w:rPr>
              <w:instrText xml:space="preserve"> SAVEDATE \@ "yyyy" \* MERGEFORMAT </w:instrText>
            </w:r>
            <w:r w:rsidR="000909CF" w:rsidRPr="007B3285">
              <w:rPr>
                <w:lang w:val="pt-BR"/>
              </w:rPr>
              <w:fldChar w:fldCharType="separate"/>
            </w:r>
            <w:r w:rsidR="00033150">
              <w:rPr>
                <w:noProof/>
                <w:lang w:val="pt-BR"/>
              </w:rPr>
              <w:t>2021</w:t>
            </w:r>
            <w:r w:rsidR="000909CF" w:rsidRPr="007B3285">
              <w:rPr>
                <w:lang w:val="pt-BR"/>
              </w:rPr>
              <w:fldChar w:fldCharType="end"/>
            </w:r>
          </w:p>
        </w:tc>
      </w:tr>
    </w:tbl>
    <w:p w14:paraId="7910AFA2" w14:textId="77777777" w:rsidR="005A1FD5" w:rsidRPr="007B3285" w:rsidRDefault="005A1FD5" w:rsidP="00717D08">
      <w:pPr>
        <w:jc w:val="both"/>
        <w:rPr>
          <w:rFonts w:cs="Arial"/>
          <w:lang w:val="pt-BR"/>
        </w:rPr>
      </w:pPr>
    </w:p>
    <w:p w14:paraId="7910AFA3" w14:textId="77777777" w:rsidR="005A1FD5" w:rsidRPr="007B3285" w:rsidRDefault="005A1FD5" w:rsidP="00717D08">
      <w:pPr>
        <w:jc w:val="both"/>
        <w:rPr>
          <w:rFonts w:cs="Arial"/>
          <w:lang w:val="pt-BR"/>
        </w:rPr>
      </w:pPr>
    </w:p>
    <w:p w14:paraId="7910AFA4" w14:textId="77777777" w:rsidR="00D86CDF" w:rsidRPr="007B3285" w:rsidRDefault="00F252B0" w:rsidP="000909CF">
      <w:pPr>
        <w:jc w:val="both"/>
        <w:rPr>
          <w:rFonts w:cs="Arial"/>
          <w:lang w:val="pt-BR"/>
        </w:rPr>
      </w:pPr>
      <w:r w:rsidRPr="007B3285">
        <w:rPr>
          <w:b/>
          <w:lang w:val="pt-BR"/>
        </w:rPr>
        <w:t>Referência</w:t>
      </w:r>
      <w:r w:rsidR="00D86CDF" w:rsidRPr="007B3285">
        <w:rPr>
          <w:rFonts w:cs="Arial"/>
          <w:b/>
          <w:lang w:val="pt-BR"/>
        </w:rPr>
        <w:t>:</w:t>
      </w:r>
      <w:r w:rsidR="00D86CDF" w:rsidRPr="007B3285">
        <w:rPr>
          <w:rFonts w:cs="Arial"/>
          <w:bCs/>
          <w:lang w:val="pt-BR"/>
        </w:rPr>
        <w:t xml:space="preserve"> </w:t>
      </w:r>
      <w:r w:rsidR="000909CF" w:rsidRPr="007B3285">
        <w:rPr>
          <w:lang w:val="pt-BR"/>
        </w:rPr>
        <w:t>2150(DPRM.URS)1061</w:t>
      </w:r>
    </w:p>
    <w:p w14:paraId="7910AFA5" w14:textId="77777777" w:rsidR="005A1FD5" w:rsidRPr="007B3285" w:rsidRDefault="00F252B0" w:rsidP="000909CF">
      <w:pPr>
        <w:autoSpaceDE w:val="0"/>
        <w:autoSpaceDN w:val="0"/>
        <w:adjustRightInd w:val="0"/>
        <w:jc w:val="both"/>
        <w:rPr>
          <w:rFonts w:cs="Arial"/>
          <w:b/>
          <w:lang w:val="pt-BR"/>
        </w:rPr>
      </w:pPr>
      <w:r w:rsidRPr="007B3285">
        <w:rPr>
          <w:b/>
          <w:lang w:val="pt-BR"/>
        </w:rPr>
        <w:t>Assunto: atualização sobre a situação relativa à organização do 27</w:t>
      </w:r>
      <w:r w:rsidRPr="007B3285">
        <w:rPr>
          <w:b/>
          <w:vertAlign w:val="superscript"/>
          <w:lang w:val="pt-BR"/>
        </w:rPr>
        <w:t>º</w:t>
      </w:r>
      <w:r w:rsidRPr="007B3285">
        <w:rPr>
          <w:b/>
          <w:lang w:val="pt-BR"/>
        </w:rPr>
        <w:t xml:space="preserve"> Congresso Postal Universal</w:t>
      </w:r>
    </w:p>
    <w:p w14:paraId="7910AFA6" w14:textId="77777777" w:rsidR="005A1FD5" w:rsidRPr="007B3285" w:rsidRDefault="005A1FD5" w:rsidP="00717D08">
      <w:pPr>
        <w:autoSpaceDE w:val="0"/>
        <w:autoSpaceDN w:val="0"/>
        <w:adjustRightInd w:val="0"/>
        <w:jc w:val="both"/>
        <w:rPr>
          <w:rFonts w:cs="Arial"/>
          <w:lang w:val="pt-BR"/>
        </w:rPr>
      </w:pPr>
    </w:p>
    <w:p w14:paraId="7910AFA7" w14:textId="77777777" w:rsidR="005A1FD5" w:rsidRPr="007B3285" w:rsidRDefault="005A1FD5" w:rsidP="00717D08">
      <w:pPr>
        <w:autoSpaceDE w:val="0"/>
        <w:autoSpaceDN w:val="0"/>
        <w:adjustRightInd w:val="0"/>
        <w:jc w:val="both"/>
        <w:rPr>
          <w:rFonts w:cs="Arial"/>
          <w:lang w:val="pt-BR"/>
        </w:rPr>
      </w:pPr>
    </w:p>
    <w:p w14:paraId="7910AFA8" w14:textId="77777777" w:rsidR="00F252B0" w:rsidRPr="007B3285" w:rsidRDefault="00F252B0" w:rsidP="00F252B0">
      <w:pPr>
        <w:pStyle w:val="0Textedebase"/>
        <w:rPr>
          <w:lang w:val="pt-BR"/>
        </w:rPr>
      </w:pPr>
      <w:r w:rsidRPr="007B3285">
        <w:rPr>
          <w:lang w:val="pt-BR"/>
        </w:rPr>
        <w:t>Prezada Senhora, Prezado Senhor,</w:t>
      </w:r>
    </w:p>
    <w:p w14:paraId="7910AFA9" w14:textId="77777777" w:rsidR="00F252B0" w:rsidRPr="007B3285" w:rsidRDefault="00F252B0" w:rsidP="00F252B0">
      <w:pPr>
        <w:pStyle w:val="0Textedebase"/>
        <w:rPr>
          <w:lang w:val="pt-BR"/>
        </w:rPr>
      </w:pPr>
    </w:p>
    <w:p w14:paraId="7910AFAA" w14:textId="77777777" w:rsidR="00F252B0" w:rsidRPr="007B3285" w:rsidRDefault="00F252B0" w:rsidP="00F252B0">
      <w:pPr>
        <w:pStyle w:val="0Textedebase"/>
        <w:rPr>
          <w:lang w:val="pt-BR"/>
        </w:rPr>
      </w:pPr>
      <w:r w:rsidRPr="007B3285">
        <w:rPr>
          <w:lang w:val="pt-BR"/>
        </w:rPr>
        <w:t>Como é sem dúvida de seu conhecimento, desde o início da pandemia de COVID-19, a Secretaria Internacional manteve os Países-membros da União regularmente informados da evolução da organização do 27</w:t>
      </w:r>
      <w:r w:rsidRPr="007B3285">
        <w:rPr>
          <w:vertAlign w:val="superscript"/>
          <w:lang w:val="pt-BR"/>
        </w:rPr>
        <w:t>º</w:t>
      </w:r>
      <w:r w:rsidRPr="007B3285">
        <w:rPr>
          <w:lang w:val="pt-BR"/>
        </w:rPr>
        <w:t xml:space="preserve"> Congresso Postal Universal por meio de uma página Web dedicada ao Congresso da UPU (</w:t>
      </w:r>
      <w:hyperlink r:id="rId12" w:history="1">
        <w:r w:rsidRPr="007B3285">
          <w:rPr>
            <w:rStyle w:val="Hyperlink"/>
            <w:lang w:val="pt-BR"/>
          </w:rPr>
          <w:t>https://www.upu.int/fr/Union-postale-universelle/À-propos-de-l’UPU/Organes/Congrès</w:t>
        </w:r>
      </w:hyperlink>
      <w:r w:rsidRPr="007B3285">
        <w:rPr>
          <w:lang w:val="pt-BR"/>
        </w:rPr>
        <w:t>) e das cartas circulares conexas.</w:t>
      </w:r>
    </w:p>
    <w:p w14:paraId="7910AFAB" w14:textId="77777777" w:rsidR="00F252B0" w:rsidRPr="007B3285" w:rsidRDefault="00F252B0" w:rsidP="00F252B0">
      <w:pPr>
        <w:pStyle w:val="0Textedebase"/>
        <w:rPr>
          <w:lang w:val="pt-BR"/>
        </w:rPr>
      </w:pPr>
    </w:p>
    <w:p w14:paraId="7910AFAC" w14:textId="77777777" w:rsidR="000909CF" w:rsidRPr="007B3285" w:rsidRDefault="00F252B0" w:rsidP="00F252B0">
      <w:pPr>
        <w:pStyle w:val="0Textedebase"/>
        <w:rPr>
          <w:lang w:val="pt-BR"/>
        </w:rPr>
      </w:pPr>
      <w:r w:rsidRPr="007B3285">
        <w:rPr>
          <w:lang w:val="pt-BR"/>
        </w:rPr>
        <w:t>A Secretaria Internacional emitiu particularmente as duas cartas 2009(DIRCAB)1039 de 20 de abril de 2020 e 2009(DIRCAB)1055 de 14 de maio de 2020, especificamente focadas no adiamento do Congresso de Abidjan.</w:t>
      </w:r>
    </w:p>
    <w:p w14:paraId="7910AFAD" w14:textId="77777777" w:rsidR="000909CF" w:rsidRPr="007B3285" w:rsidRDefault="000909CF" w:rsidP="000909CF">
      <w:pPr>
        <w:pStyle w:val="0Textedebase"/>
        <w:rPr>
          <w:lang w:val="pt-BR"/>
        </w:rPr>
      </w:pPr>
    </w:p>
    <w:p w14:paraId="7910AFAE" w14:textId="77777777" w:rsidR="000909CF" w:rsidRPr="007B3285" w:rsidRDefault="00F252B0" w:rsidP="00F252B0">
      <w:pPr>
        <w:pStyle w:val="0Textedebase"/>
        <w:rPr>
          <w:lang w:val="pt-BR"/>
        </w:rPr>
      </w:pPr>
      <w:r w:rsidRPr="007B3285">
        <w:rPr>
          <w:lang w:val="pt-BR"/>
        </w:rPr>
        <w:t>O Conselho de Administração (CA) realizou uma sessão extraordinária em 26 e 27 de outubro de 2020 durante a qual decidiu-se, considerando as atuais circunstâncias excepcionais, manter Abidjan (República de Côte d’Ivoire) como local de organização do 27</w:t>
      </w:r>
      <w:r w:rsidRPr="007B3285">
        <w:rPr>
          <w:vertAlign w:val="superscript"/>
          <w:lang w:val="pt-BR"/>
        </w:rPr>
        <w:t>º</w:t>
      </w:r>
      <w:r w:rsidRPr="007B3285">
        <w:rPr>
          <w:lang w:val="pt-BR"/>
        </w:rPr>
        <w:t xml:space="preserve"> Congresso e aprovar o pedido da República de Côte d’Ivoire de adiar esse evento para o mês de agosto de 2021</w:t>
      </w:r>
      <w:r w:rsidR="000909CF" w:rsidRPr="007B3285">
        <w:rPr>
          <w:lang w:val="pt-BR"/>
        </w:rPr>
        <w:t xml:space="preserve">. </w:t>
      </w:r>
    </w:p>
    <w:p w14:paraId="7910AFAF" w14:textId="77777777" w:rsidR="000909CF" w:rsidRPr="007B3285" w:rsidRDefault="000909CF" w:rsidP="000909CF">
      <w:pPr>
        <w:pStyle w:val="0Textedebase"/>
        <w:rPr>
          <w:lang w:val="pt-BR"/>
        </w:rPr>
      </w:pPr>
    </w:p>
    <w:p w14:paraId="7910AFB0" w14:textId="77777777" w:rsidR="000909CF" w:rsidRPr="007B3285" w:rsidRDefault="00106106" w:rsidP="00A13655">
      <w:pPr>
        <w:pStyle w:val="0Textedebase"/>
        <w:rPr>
          <w:lang w:val="pt-BR"/>
        </w:rPr>
      </w:pPr>
      <w:r w:rsidRPr="007B3285">
        <w:rPr>
          <w:lang w:val="pt-BR"/>
        </w:rPr>
        <w:t>O CA também encarregou o Diretor Geral da Secretaria Internacional de 1° continuar a acompanhar a situação com o governo marfinense e de 2° preparar um relatório a ser apresentado à sessão ordinária do CA de abril de 2021 (sessão S9) sobre as medidas jurídicas, logísticas, tecnológicas e outras medidas eventuais que seria preciso tomar para acolher o 27</w:t>
      </w:r>
      <w:r w:rsidRPr="007B3285">
        <w:rPr>
          <w:vertAlign w:val="superscript"/>
          <w:lang w:val="pt-BR"/>
        </w:rPr>
        <w:t>º</w:t>
      </w:r>
      <w:r w:rsidRPr="007B3285">
        <w:rPr>
          <w:lang w:val="pt-BR"/>
        </w:rPr>
        <w:t xml:space="preserve"> Congresso, bem como sobre a possibilidade de uma representação virtual em tal reunião, caso se torne evidente, até 30 de junho de 2021, que não será possível realizar o 27</w:t>
      </w:r>
      <w:r w:rsidRPr="007B3285">
        <w:rPr>
          <w:vertAlign w:val="superscript"/>
          <w:lang w:val="pt-BR"/>
        </w:rPr>
        <w:t>º</w:t>
      </w:r>
      <w:r w:rsidRPr="007B3285">
        <w:rPr>
          <w:lang w:val="pt-BR"/>
        </w:rPr>
        <w:t xml:space="preserve"> Congresso conforme previsto atualmente (decisão do CA extraordinário 1/2020</w:t>
      </w:r>
      <w:r w:rsidR="000909CF" w:rsidRPr="007B3285">
        <w:rPr>
          <w:lang w:val="pt-BR"/>
        </w:rPr>
        <w:t>).</w:t>
      </w:r>
    </w:p>
    <w:p w14:paraId="7910AFB1" w14:textId="77777777" w:rsidR="000909CF" w:rsidRPr="007B3285" w:rsidRDefault="000909CF" w:rsidP="000909CF">
      <w:pPr>
        <w:pStyle w:val="0Textedebase"/>
        <w:rPr>
          <w:lang w:val="pt-BR"/>
        </w:rPr>
      </w:pPr>
    </w:p>
    <w:tbl>
      <w:tblPr>
        <w:tblW w:w="10065" w:type="dxa"/>
        <w:tblInd w:w="-42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639"/>
      </w:tblGrid>
      <w:tr w:rsidR="000909CF" w:rsidRPr="007B3285" w14:paraId="7910AFB5" w14:textId="77777777" w:rsidTr="0091723D">
        <w:tc>
          <w:tcPr>
            <w:tcW w:w="426" w:type="dxa"/>
          </w:tcPr>
          <w:p w14:paraId="7910AFB2" w14:textId="77777777" w:rsidR="000909CF" w:rsidRPr="007B3285" w:rsidRDefault="000909CF" w:rsidP="0091723D">
            <w:pPr>
              <w:pStyle w:val="0Textedebase"/>
              <w:rPr>
                <w:lang w:val="pt-BR"/>
              </w:rPr>
            </w:pPr>
          </w:p>
          <w:p w14:paraId="7910AFB3" w14:textId="77777777" w:rsidR="000909CF" w:rsidRPr="007B3285" w:rsidRDefault="000909CF" w:rsidP="0091723D">
            <w:pPr>
              <w:pStyle w:val="0Textedebase"/>
              <w:rPr>
                <w:lang w:val="pt-BR"/>
              </w:rPr>
            </w:pPr>
            <w:r w:rsidRPr="007B3285">
              <w:rPr>
                <w:lang w:val="pt-BR"/>
              </w:rPr>
              <w:t>/</w:t>
            </w:r>
          </w:p>
        </w:tc>
        <w:tc>
          <w:tcPr>
            <w:tcW w:w="9639" w:type="dxa"/>
          </w:tcPr>
          <w:p w14:paraId="7910AFB4" w14:textId="77777777" w:rsidR="000909CF" w:rsidRPr="007B3285" w:rsidRDefault="00106106" w:rsidP="00106106">
            <w:pPr>
              <w:pStyle w:val="0Textedebase"/>
              <w:rPr>
                <w:lang w:val="pt-BR"/>
              </w:rPr>
            </w:pPr>
            <w:r w:rsidRPr="007B3285">
              <w:rPr>
                <w:lang w:val="pt-BR"/>
              </w:rPr>
              <w:t>Por ocasião da sessão S9 do CA, o governo marfinense reafirmou seu empenho em organizar o 27</w:t>
            </w:r>
            <w:r w:rsidRPr="007B3285">
              <w:rPr>
                <w:vertAlign w:val="superscript"/>
                <w:lang w:val="pt-BR"/>
              </w:rPr>
              <w:t>º</w:t>
            </w:r>
            <w:r w:rsidRPr="007B3285">
              <w:rPr>
                <w:lang w:val="pt-BR"/>
              </w:rPr>
              <w:t xml:space="preserve"> Congresso em Abidjan (v. cópia da declaração apresentada no anexo </w:t>
            </w:r>
            <w:r w:rsidR="00A13655" w:rsidRPr="007B3285">
              <w:rPr>
                <w:lang w:val="pt-BR"/>
              </w:rPr>
              <w:t>1</w:t>
            </w:r>
            <w:r w:rsidR="000909CF" w:rsidRPr="007B3285">
              <w:rPr>
                <w:lang w:val="pt-BR"/>
              </w:rPr>
              <w:t>).</w:t>
            </w:r>
          </w:p>
        </w:tc>
      </w:tr>
    </w:tbl>
    <w:p w14:paraId="7910AFB6" w14:textId="77777777" w:rsidR="000909CF" w:rsidRPr="007B3285" w:rsidRDefault="000909CF" w:rsidP="000909CF">
      <w:pPr>
        <w:pStyle w:val="0Textedebase"/>
        <w:rPr>
          <w:lang w:val="pt-BR"/>
        </w:rPr>
      </w:pPr>
    </w:p>
    <w:p w14:paraId="7910AFB7" w14:textId="77777777" w:rsidR="000909CF" w:rsidRPr="007B3285" w:rsidRDefault="00106106" w:rsidP="003C0F78">
      <w:pPr>
        <w:pStyle w:val="0Textedebase"/>
        <w:rPr>
          <w:lang w:val="pt-BR"/>
        </w:rPr>
      </w:pPr>
      <w:r w:rsidRPr="007B3285">
        <w:rPr>
          <w:lang w:val="pt-BR"/>
        </w:rPr>
        <w:t>Com relação à implementação da decisão do CA extraordinário 1/2020, a Secretaria Internacional apresentou o documento CA 2021.1–Doc 12c sobre as medidas jurídicas, logísticas, tecnológicas e outras medidas eventuais que seriam necessárias para organizar o 27</w:t>
      </w:r>
      <w:r w:rsidRPr="007B3285">
        <w:rPr>
          <w:vertAlign w:val="superscript"/>
          <w:lang w:val="pt-BR"/>
        </w:rPr>
        <w:t>º</w:t>
      </w:r>
      <w:r w:rsidRPr="007B3285">
        <w:rPr>
          <w:lang w:val="pt-BR"/>
        </w:rPr>
        <w:t xml:space="preserve"> Congresso com a possibilidade de uma representação a distância</w:t>
      </w:r>
      <w:r w:rsidR="000909CF" w:rsidRPr="007B3285">
        <w:rPr>
          <w:lang w:val="pt-BR"/>
        </w:rPr>
        <w:t xml:space="preserve">. </w:t>
      </w:r>
    </w:p>
    <w:p w14:paraId="7910AFB8" w14:textId="77777777" w:rsidR="000909CF" w:rsidRPr="007B3285" w:rsidRDefault="000909CF" w:rsidP="000909CF">
      <w:pPr>
        <w:pStyle w:val="0Textedebase"/>
        <w:rPr>
          <w:lang w:val="pt-BR"/>
        </w:rPr>
      </w:pPr>
    </w:p>
    <w:p w14:paraId="7910AFB9" w14:textId="77777777" w:rsidR="000909CF" w:rsidRPr="007B3285" w:rsidRDefault="00106106" w:rsidP="000909CF">
      <w:pPr>
        <w:pStyle w:val="0Textedebase"/>
        <w:rPr>
          <w:lang w:val="pt-BR"/>
        </w:rPr>
      </w:pPr>
      <w:r w:rsidRPr="007B3285">
        <w:rPr>
          <w:lang w:val="pt-BR"/>
        </w:rPr>
        <w:t>Por ocasião de sua sessão de abril, o CA discutiu de maneira aprofundada sobre determinadas questões a serem abordadas para organizar o 27</w:t>
      </w:r>
      <w:r w:rsidRPr="007B3285">
        <w:rPr>
          <w:vertAlign w:val="superscript"/>
          <w:lang w:val="pt-BR"/>
        </w:rPr>
        <w:t>º</w:t>
      </w:r>
      <w:r w:rsidRPr="007B3285">
        <w:rPr>
          <w:lang w:val="pt-BR"/>
        </w:rPr>
        <w:t xml:space="preserve"> Congresso e, particularmente, sobre as etapas a serem seguidas para implantar uma representação a distância durante o </w:t>
      </w:r>
      <w:r w:rsidRPr="007B3285">
        <w:rPr>
          <w:lang w:val="pt-BR"/>
        </w:rPr>
        <w:lastRenderedPageBreak/>
        <w:t>Congresso. Essas questões referiam-se aos ajustes necessários ao Regulamento Interno dos Congressos, à organização das reuniões do Congresso, ao calendário do Congresso no âmbito da representação a distância e ao processo de inscrição dos delegados, bem como a outros aspectos logísticos e tecnológicos conexos. Após essas discussões, o CA aprovou a submissão do documento CA 2021.1–Doc 12c ao 27</w:t>
      </w:r>
      <w:r w:rsidRPr="007B3285">
        <w:rPr>
          <w:vertAlign w:val="superscript"/>
          <w:lang w:val="pt-BR"/>
        </w:rPr>
        <w:t>º</w:t>
      </w:r>
      <w:r w:rsidRPr="007B3285">
        <w:rPr>
          <w:lang w:val="pt-BR"/>
        </w:rPr>
        <w:t xml:space="preserve"> Congresso para aprovação, de acordo com o artigo 28 do Regulamento Interno dos Congressos, sob reserva da decisão tomada em um ou outro sentido pelo CA até 30 de junho</w:t>
      </w:r>
      <w:r w:rsidR="000909CF" w:rsidRPr="007B3285">
        <w:rPr>
          <w:lang w:val="pt-BR"/>
        </w:rPr>
        <w:t>.</w:t>
      </w:r>
    </w:p>
    <w:p w14:paraId="7910AFBA" w14:textId="77777777" w:rsidR="000909CF" w:rsidRPr="007B3285" w:rsidRDefault="000909CF" w:rsidP="000909CF">
      <w:pPr>
        <w:pStyle w:val="0Textedebase"/>
        <w:rPr>
          <w:lang w:val="pt-BR"/>
        </w:rPr>
      </w:pPr>
    </w:p>
    <w:p w14:paraId="7910AFBB" w14:textId="77777777" w:rsidR="00106106" w:rsidRPr="007B3285" w:rsidRDefault="00106106" w:rsidP="00106106">
      <w:pPr>
        <w:pStyle w:val="0Textedebase"/>
        <w:rPr>
          <w:lang w:val="pt-BR"/>
        </w:rPr>
      </w:pPr>
      <w:r w:rsidRPr="007B3285">
        <w:rPr>
          <w:lang w:val="pt-BR"/>
        </w:rPr>
        <w:t>Estejam seguros de que a Secretaria Internacional continuará a acompanhar a situação em coordenação com as autoridades do país anfitrião e a informar, assim, os Países-membros da União para garantir o sucesso do 27</w:t>
      </w:r>
      <w:r w:rsidRPr="007B3285">
        <w:rPr>
          <w:vertAlign w:val="superscript"/>
          <w:lang w:val="pt-BR"/>
        </w:rPr>
        <w:t>º</w:t>
      </w:r>
      <w:r w:rsidRPr="007B3285">
        <w:rPr>
          <w:lang w:val="pt-BR"/>
        </w:rPr>
        <w:t xml:space="preserve"> Congresso Postal Universal.</w:t>
      </w:r>
    </w:p>
    <w:p w14:paraId="7910AFBC" w14:textId="77777777" w:rsidR="00106106" w:rsidRPr="007B3285" w:rsidRDefault="00106106" w:rsidP="00106106">
      <w:pPr>
        <w:jc w:val="both"/>
        <w:rPr>
          <w:lang w:val="pt-BR"/>
        </w:rPr>
      </w:pPr>
    </w:p>
    <w:p w14:paraId="7910AFBD" w14:textId="77777777" w:rsidR="005A1FD5" w:rsidRPr="007B3285" w:rsidRDefault="00106106" w:rsidP="00106106">
      <w:pPr>
        <w:pStyle w:val="Textedebase"/>
        <w:rPr>
          <w:lang w:val="pt-BR"/>
        </w:rPr>
      </w:pPr>
      <w:r w:rsidRPr="007B3285">
        <w:rPr>
          <w:lang w:val="pt-BR"/>
        </w:rPr>
        <w:t>Apresento-lhe, prezada Senhora, prezado Senhor, os meus protestos de elevada estima e consideração</w:t>
      </w:r>
      <w:r w:rsidR="000909CF" w:rsidRPr="007B3285">
        <w:rPr>
          <w:lang w:val="pt-BR"/>
        </w:rPr>
        <w:t>.</w:t>
      </w:r>
    </w:p>
    <w:p w14:paraId="7910AFBE" w14:textId="77777777" w:rsidR="00F87A5B" w:rsidRPr="007B3285" w:rsidRDefault="00F87A5B" w:rsidP="001D5011">
      <w:pPr>
        <w:rPr>
          <w:lang w:val="pt-BR"/>
        </w:rPr>
      </w:pPr>
    </w:p>
    <w:p w14:paraId="7910AFBF" w14:textId="77777777" w:rsidR="00F87A5B" w:rsidRPr="007B3285" w:rsidRDefault="00F87A5B" w:rsidP="00717D08">
      <w:pPr>
        <w:rPr>
          <w:lang w:val="pt-BR"/>
        </w:rPr>
      </w:pPr>
    </w:p>
    <w:tbl>
      <w:tblPr>
        <w:tblW w:w="0" w:type="auto"/>
        <w:tblInd w:w="-113" w:type="dxa"/>
        <w:tblLook w:val="01E0" w:firstRow="1" w:lastRow="1" w:firstColumn="1" w:lastColumn="1" w:noHBand="0" w:noVBand="0"/>
      </w:tblPr>
      <w:tblGrid>
        <w:gridCol w:w="5512"/>
        <w:gridCol w:w="4227"/>
      </w:tblGrid>
      <w:tr w:rsidR="00A23ACD" w:rsidRPr="007B3285" w14:paraId="7910AFC6" w14:textId="77777777" w:rsidTr="000F023E">
        <w:trPr>
          <w:hidden/>
        </w:trPr>
        <w:tc>
          <w:tcPr>
            <w:tcW w:w="5512" w:type="dxa"/>
            <w:shd w:val="clear" w:color="auto" w:fill="auto"/>
          </w:tcPr>
          <w:p w14:paraId="7910AFC0" w14:textId="77777777" w:rsidR="001F5A04" w:rsidRPr="007B3285" w:rsidRDefault="001F5A04" w:rsidP="000E2497">
            <w:pPr>
              <w:ind w:left="1588" w:hanging="1588"/>
              <w:rPr>
                <w:vanish/>
                <w:lang w:val="pt-BR"/>
              </w:rPr>
            </w:pPr>
          </w:p>
        </w:tc>
        <w:tc>
          <w:tcPr>
            <w:tcW w:w="4227" w:type="dxa"/>
            <w:shd w:val="clear" w:color="auto" w:fill="auto"/>
          </w:tcPr>
          <w:p w14:paraId="7910AFC1" w14:textId="77777777" w:rsidR="00A23ACD" w:rsidRPr="007B3285" w:rsidRDefault="00106106" w:rsidP="00106106">
            <w:pPr>
              <w:pStyle w:val="Signature"/>
              <w:ind w:left="0"/>
              <w:rPr>
                <w:lang w:val="pt-BR"/>
              </w:rPr>
            </w:pPr>
            <w:r w:rsidRPr="007B3285">
              <w:rPr>
                <w:lang w:val="pt-BR"/>
              </w:rPr>
              <w:t>Bishar A. Hussein</w:t>
            </w:r>
          </w:p>
          <w:p w14:paraId="7910AFC2" w14:textId="77777777" w:rsidR="00A64B3A" w:rsidRPr="007B3285" w:rsidRDefault="00A64B3A" w:rsidP="000E2497">
            <w:pPr>
              <w:pStyle w:val="Signature"/>
              <w:ind w:left="0"/>
              <w:rPr>
                <w:noProof/>
                <w:lang w:val="pt-BR"/>
              </w:rPr>
            </w:pPr>
          </w:p>
          <w:p w14:paraId="7910AFC3" w14:textId="77777777" w:rsidR="00A23ACD" w:rsidRPr="007B3285" w:rsidRDefault="00A64B3A" w:rsidP="00106106">
            <w:pPr>
              <w:pStyle w:val="Signature"/>
              <w:ind w:left="0"/>
              <w:rPr>
                <w:noProof/>
                <w:lang w:val="pt-BR"/>
              </w:rPr>
            </w:pPr>
            <w:r w:rsidRPr="007B3285">
              <w:rPr>
                <w:noProof/>
                <w:lang w:val="pt-BR"/>
              </w:rPr>
              <w:t>(</w:t>
            </w:r>
            <w:r w:rsidR="00106106" w:rsidRPr="007B3285">
              <w:rPr>
                <w:noProof/>
                <w:lang w:val="pt-BR"/>
              </w:rPr>
              <w:t>Assinado</w:t>
            </w:r>
            <w:r w:rsidRPr="007B3285">
              <w:rPr>
                <w:noProof/>
                <w:lang w:val="pt-BR"/>
              </w:rPr>
              <w:t>)</w:t>
            </w:r>
          </w:p>
          <w:p w14:paraId="7910AFC4" w14:textId="77777777" w:rsidR="00A64B3A" w:rsidRPr="007B3285" w:rsidRDefault="00A64B3A" w:rsidP="000E2497">
            <w:pPr>
              <w:pStyle w:val="Signature"/>
              <w:ind w:left="0"/>
              <w:rPr>
                <w:lang w:val="pt-BR"/>
              </w:rPr>
            </w:pPr>
          </w:p>
          <w:p w14:paraId="7910AFC5" w14:textId="77777777" w:rsidR="00A23ACD" w:rsidRPr="007B3285" w:rsidRDefault="00106106" w:rsidP="000E2497">
            <w:pPr>
              <w:pStyle w:val="Signature"/>
              <w:ind w:left="0"/>
              <w:rPr>
                <w:lang w:val="pt-BR"/>
              </w:rPr>
            </w:pPr>
            <w:r w:rsidRPr="007B3285">
              <w:rPr>
                <w:lang w:val="pt-BR"/>
              </w:rPr>
              <w:t>Diretor Geral</w:t>
            </w:r>
          </w:p>
        </w:tc>
      </w:tr>
    </w:tbl>
    <w:p w14:paraId="7910AFC7" w14:textId="77777777" w:rsidR="009F110E" w:rsidRPr="007B3285" w:rsidRDefault="009F110E" w:rsidP="001351E8">
      <w:pPr>
        <w:rPr>
          <w:lang w:val="pt-BR"/>
        </w:rPr>
      </w:pPr>
    </w:p>
    <w:sectPr w:rsidR="009F110E" w:rsidRPr="007B3285" w:rsidSect="0006649C">
      <w:headerReference w:type="even" r:id="rId13"/>
      <w:headerReference w:type="default" r:id="rId14"/>
      <w:headerReference w:type="first" r:id="rId15"/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0AFCD" w14:textId="77777777" w:rsidR="00E92257" w:rsidRDefault="00E92257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7910AFCE" w14:textId="77777777" w:rsidR="00E92257" w:rsidRDefault="00E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Arial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0AFCA" w14:textId="77777777" w:rsidR="00E92257" w:rsidRDefault="00E92257" w:rsidP="009E7ADC">
      <w:pPr>
        <w:rPr>
          <w:sz w:val="18"/>
        </w:rPr>
      </w:pPr>
    </w:p>
  </w:footnote>
  <w:footnote w:type="continuationSeparator" w:id="0">
    <w:p w14:paraId="7910AFCB" w14:textId="77777777" w:rsidR="00E92257" w:rsidRDefault="00E92257" w:rsidP="009E7ADC"/>
  </w:footnote>
  <w:footnote w:type="continuationNotice" w:id="1">
    <w:p w14:paraId="7910AFCC" w14:textId="77777777" w:rsidR="00E92257" w:rsidRDefault="00E92257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AFCF" w14:textId="77777777" w:rsidR="00527FF5" w:rsidRDefault="00527FF5">
    <w:pPr>
      <w:jc w:val="center"/>
    </w:pPr>
    <w:r>
      <w:pgNum/>
    </w:r>
  </w:p>
  <w:p w14:paraId="7910AFD0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AFD1" w14:textId="77777777" w:rsidR="00527FF5" w:rsidRDefault="00527FF5" w:rsidP="00F639BA">
    <w:pPr>
      <w:jc w:val="center"/>
    </w:pPr>
    <w:r>
      <w:pgNum/>
    </w:r>
  </w:p>
  <w:p w14:paraId="7910AFD2" w14:textId="77777777"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AFD3" w14:textId="77777777" w:rsidR="008E54AA" w:rsidRPr="005A1FD5" w:rsidRDefault="00F252B0" w:rsidP="009F5DD6">
    <w:pPr>
      <w:pStyle w:val="Header"/>
      <w:spacing w:after="1530"/>
    </w:pPr>
    <w:r w:rsidRPr="00F252B0">
      <w:rPr>
        <w:rFonts w:ascii="45 Helvetica Light" w:hAnsi="45 Helvetica Light"/>
        <w:noProof/>
        <w:sz w:val="18"/>
        <w:lang w:val="en-US" w:eastAsia="en-US"/>
      </w:rPr>
      <w:drawing>
        <wp:inline distT="0" distB="0" distL="0" distR="0" wp14:anchorId="7910AFD4" wp14:editId="7910AFD5">
          <wp:extent cx="1573530" cy="425450"/>
          <wp:effectExtent l="0" t="0" r="7620" b="0"/>
          <wp:docPr id="3" name="Image 3" descr="C:\Users\dasilvar\Desktop\upu_logotype_black-white_positive_1200_p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silvar\Desktop\upu_logotype_black-white_positive_1200_p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D206D40C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737281B8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1"/>
  </w:num>
  <w:num w:numId="17">
    <w:abstractNumId w:val="0"/>
  </w:num>
  <w:num w:numId="18">
    <w:abstractNumId w:val="2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57"/>
    <w:rsid w:val="000021DD"/>
    <w:rsid w:val="00004D2B"/>
    <w:rsid w:val="0002298F"/>
    <w:rsid w:val="00023669"/>
    <w:rsid w:val="00026EC5"/>
    <w:rsid w:val="00033150"/>
    <w:rsid w:val="000617DC"/>
    <w:rsid w:val="0006649C"/>
    <w:rsid w:val="00077543"/>
    <w:rsid w:val="000909CF"/>
    <w:rsid w:val="00096FC5"/>
    <w:rsid w:val="000A4543"/>
    <w:rsid w:val="000B24C3"/>
    <w:rsid w:val="000B52A4"/>
    <w:rsid w:val="000B739F"/>
    <w:rsid w:val="000C6D5A"/>
    <w:rsid w:val="000E0AB2"/>
    <w:rsid w:val="000E14BC"/>
    <w:rsid w:val="000E2497"/>
    <w:rsid w:val="000F023E"/>
    <w:rsid w:val="000F4DF7"/>
    <w:rsid w:val="001006F4"/>
    <w:rsid w:val="00104F21"/>
    <w:rsid w:val="00106106"/>
    <w:rsid w:val="0011269C"/>
    <w:rsid w:val="00113CC5"/>
    <w:rsid w:val="00121A6F"/>
    <w:rsid w:val="00133501"/>
    <w:rsid w:val="001351E8"/>
    <w:rsid w:val="00152C50"/>
    <w:rsid w:val="00160433"/>
    <w:rsid w:val="00167F49"/>
    <w:rsid w:val="00191E39"/>
    <w:rsid w:val="001A4314"/>
    <w:rsid w:val="001D5011"/>
    <w:rsid w:val="001F5A04"/>
    <w:rsid w:val="00220C8D"/>
    <w:rsid w:val="00221F2F"/>
    <w:rsid w:val="00232DCA"/>
    <w:rsid w:val="00242415"/>
    <w:rsid w:val="002445A7"/>
    <w:rsid w:val="00262D50"/>
    <w:rsid w:val="0026706D"/>
    <w:rsid w:val="00267945"/>
    <w:rsid w:val="00272937"/>
    <w:rsid w:val="00282124"/>
    <w:rsid w:val="002833CE"/>
    <w:rsid w:val="00287186"/>
    <w:rsid w:val="00287620"/>
    <w:rsid w:val="0029168C"/>
    <w:rsid w:val="00291726"/>
    <w:rsid w:val="002A3142"/>
    <w:rsid w:val="002A663B"/>
    <w:rsid w:val="002B1B7A"/>
    <w:rsid w:val="002B2A67"/>
    <w:rsid w:val="002B3E51"/>
    <w:rsid w:val="002C3576"/>
    <w:rsid w:val="002D10FB"/>
    <w:rsid w:val="002E1297"/>
    <w:rsid w:val="002F6A84"/>
    <w:rsid w:val="002F7773"/>
    <w:rsid w:val="003002DC"/>
    <w:rsid w:val="003118BD"/>
    <w:rsid w:val="00311D7D"/>
    <w:rsid w:val="00325132"/>
    <w:rsid w:val="00331C6E"/>
    <w:rsid w:val="003405FB"/>
    <w:rsid w:val="0034064A"/>
    <w:rsid w:val="003407BC"/>
    <w:rsid w:val="00342CD6"/>
    <w:rsid w:val="00347469"/>
    <w:rsid w:val="003503DF"/>
    <w:rsid w:val="00354631"/>
    <w:rsid w:val="00354998"/>
    <w:rsid w:val="00355163"/>
    <w:rsid w:val="00361DE6"/>
    <w:rsid w:val="00372B67"/>
    <w:rsid w:val="0037420A"/>
    <w:rsid w:val="003750AE"/>
    <w:rsid w:val="003A3902"/>
    <w:rsid w:val="003B1F46"/>
    <w:rsid w:val="003C0F78"/>
    <w:rsid w:val="003E4B18"/>
    <w:rsid w:val="003E598F"/>
    <w:rsid w:val="003E6DF8"/>
    <w:rsid w:val="00422F57"/>
    <w:rsid w:val="00443780"/>
    <w:rsid w:val="0046077D"/>
    <w:rsid w:val="004611D5"/>
    <w:rsid w:val="00471CE5"/>
    <w:rsid w:val="00482231"/>
    <w:rsid w:val="0049418E"/>
    <w:rsid w:val="004A31FB"/>
    <w:rsid w:val="004B04EF"/>
    <w:rsid w:val="004B5ACB"/>
    <w:rsid w:val="004C4EBF"/>
    <w:rsid w:val="004D03CA"/>
    <w:rsid w:val="004D2DA6"/>
    <w:rsid w:val="004E05F3"/>
    <w:rsid w:val="004E1F28"/>
    <w:rsid w:val="004E2B3B"/>
    <w:rsid w:val="004E53A5"/>
    <w:rsid w:val="004E63E4"/>
    <w:rsid w:val="0051701F"/>
    <w:rsid w:val="00527D68"/>
    <w:rsid w:val="00527FF5"/>
    <w:rsid w:val="00570EDB"/>
    <w:rsid w:val="005749CB"/>
    <w:rsid w:val="00577828"/>
    <w:rsid w:val="00590BBB"/>
    <w:rsid w:val="005A1FD5"/>
    <w:rsid w:val="005B20C7"/>
    <w:rsid w:val="005C2838"/>
    <w:rsid w:val="005D36DD"/>
    <w:rsid w:val="005D36F8"/>
    <w:rsid w:val="005D42D7"/>
    <w:rsid w:val="005E5E87"/>
    <w:rsid w:val="005F0892"/>
    <w:rsid w:val="005F4A1C"/>
    <w:rsid w:val="00602C54"/>
    <w:rsid w:val="00637090"/>
    <w:rsid w:val="00637585"/>
    <w:rsid w:val="006504CE"/>
    <w:rsid w:val="00653717"/>
    <w:rsid w:val="00653FFD"/>
    <w:rsid w:val="00654B91"/>
    <w:rsid w:val="00656A8B"/>
    <w:rsid w:val="006724B1"/>
    <w:rsid w:val="00676627"/>
    <w:rsid w:val="006A79AB"/>
    <w:rsid w:val="006B1882"/>
    <w:rsid w:val="006B1BD5"/>
    <w:rsid w:val="006C019C"/>
    <w:rsid w:val="006C47EF"/>
    <w:rsid w:val="006E10A2"/>
    <w:rsid w:val="006E36B1"/>
    <w:rsid w:val="00717D08"/>
    <w:rsid w:val="007456CC"/>
    <w:rsid w:val="00756C4A"/>
    <w:rsid w:val="00757BB9"/>
    <w:rsid w:val="00761DEC"/>
    <w:rsid w:val="00762470"/>
    <w:rsid w:val="0076291C"/>
    <w:rsid w:val="00765B70"/>
    <w:rsid w:val="0077420D"/>
    <w:rsid w:val="00777432"/>
    <w:rsid w:val="00783C7C"/>
    <w:rsid w:val="00795F01"/>
    <w:rsid w:val="00796704"/>
    <w:rsid w:val="007A2839"/>
    <w:rsid w:val="007B3285"/>
    <w:rsid w:val="007B6036"/>
    <w:rsid w:val="007C679A"/>
    <w:rsid w:val="007D07CD"/>
    <w:rsid w:val="007D2933"/>
    <w:rsid w:val="007D6956"/>
    <w:rsid w:val="007E0A42"/>
    <w:rsid w:val="007F6E68"/>
    <w:rsid w:val="00812748"/>
    <w:rsid w:val="00824599"/>
    <w:rsid w:val="00857B50"/>
    <w:rsid w:val="00866E62"/>
    <w:rsid w:val="00894CD8"/>
    <w:rsid w:val="00897E26"/>
    <w:rsid w:val="008A5A68"/>
    <w:rsid w:val="008B3794"/>
    <w:rsid w:val="008B7E25"/>
    <w:rsid w:val="008C5497"/>
    <w:rsid w:val="008D02F1"/>
    <w:rsid w:val="008D3810"/>
    <w:rsid w:val="008E41C7"/>
    <w:rsid w:val="008E54AA"/>
    <w:rsid w:val="008E5E65"/>
    <w:rsid w:val="008E7619"/>
    <w:rsid w:val="008F12A9"/>
    <w:rsid w:val="0091074C"/>
    <w:rsid w:val="00932DC4"/>
    <w:rsid w:val="009434D3"/>
    <w:rsid w:val="00953680"/>
    <w:rsid w:val="009569DE"/>
    <w:rsid w:val="00957FCD"/>
    <w:rsid w:val="009670FF"/>
    <w:rsid w:val="00974119"/>
    <w:rsid w:val="009A0A41"/>
    <w:rsid w:val="009B449A"/>
    <w:rsid w:val="009C007F"/>
    <w:rsid w:val="009C290F"/>
    <w:rsid w:val="009D3509"/>
    <w:rsid w:val="009D77AD"/>
    <w:rsid w:val="009E7ADC"/>
    <w:rsid w:val="009F110E"/>
    <w:rsid w:val="009F36E2"/>
    <w:rsid w:val="009F5DD6"/>
    <w:rsid w:val="00A06C89"/>
    <w:rsid w:val="00A13655"/>
    <w:rsid w:val="00A1385C"/>
    <w:rsid w:val="00A23ACD"/>
    <w:rsid w:val="00A25189"/>
    <w:rsid w:val="00A255BF"/>
    <w:rsid w:val="00A418A0"/>
    <w:rsid w:val="00A44592"/>
    <w:rsid w:val="00A456E9"/>
    <w:rsid w:val="00A53E1E"/>
    <w:rsid w:val="00A53FAB"/>
    <w:rsid w:val="00A5792F"/>
    <w:rsid w:val="00A60803"/>
    <w:rsid w:val="00A64B3A"/>
    <w:rsid w:val="00A73891"/>
    <w:rsid w:val="00A809D7"/>
    <w:rsid w:val="00A92377"/>
    <w:rsid w:val="00AA01D2"/>
    <w:rsid w:val="00AA61ED"/>
    <w:rsid w:val="00AB2C7C"/>
    <w:rsid w:val="00AB32B2"/>
    <w:rsid w:val="00AB33B4"/>
    <w:rsid w:val="00AB7653"/>
    <w:rsid w:val="00AC2359"/>
    <w:rsid w:val="00AD0659"/>
    <w:rsid w:val="00AD0FE6"/>
    <w:rsid w:val="00AE2BF2"/>
    <w:rsid w:val="00AF6DF3"/>
    <w:rsid w:val="00B00E3F"/>
    <w:rsid w:val="00B010D9"/>
    <w:rsid w:val="00B11447"/>
    <w:rsid w:val="00B1711E"/>
    <w:rsid w:val="00B21A64"/>
    <w:rsid w:val="00B262DA"/>
    <w:rsid w:val="00B30CB2"/>
    <w:rsid w:val="00B6584C"/>
    <w:rsid w:val="00B7190D"/>
    <w:rsid w:val="00B838AD"/>
    <w:rsid w:val="00B86608"/>
    <w:rsid w:val="00BA404F"/>
    <w:rsid w:val="00BC0807"/>
    <w:rsid w:val="00BC1442"/>
    <w:rsid w:val="00BD0533"/>
    <w:rsid w:val="00BF2822"/>
    <w:rsid w:val="00BF5B9E"/>
    <w:rsid w:val="00C06D24"/>
    <w:rsid w:val="00C145D2"/>
    <w:rsid w:val="00C21452"/>
    <w:rsid w:val="00C2769E"/>
    <w:rsid w:val="00C35110"/>
    <w:rsid w:val="00C402AE"/>
    <w:rsid w:val="00C42C15"/>
    <w:rsid w:val="00C74B88"/>
    <w:rsid w:val="00C91301"/>
    <w:rsid w:val="00C91C2F"/>
    <w:rsid w:val="00C950C2"/>
    <w:rsid w:val="00CA3D20"/>
    <w:rsid w:val="00CA496E"/>
    <w:rsid w:val="00CC0402"/>
    <w:rsid w:val="00CC3161"/>
    <w:rsid w:val="00CC6898"/>
    <w:rsid w:val="00CC7367"/>
    <w:rsid w:val="00CD03E7"/>
    <w:rsid w:val="00CD1969"/>
    <w:rsid w:val="00CD4630"/>
    <w:rsid w:val="00CE2270"/>
    <w:rsid w:val="00CE7AEC"/>
    <w:rsid w:val="00D154F8"/>
    <w:rsid w:val="00D212A4"/>
    <w:rsid w:val="00D34F97"/>
    <w:rsid w:val="00D42C38"/>
    <w:rsid w:val="00D44B47"/>
    <w:rsid w:val="00D50254"/>
    <w:rsid w:val="00D6168C"/>
    <w:rsid w:val="00D64064"/>
    <w:rsid w:val="00D73262"/>
    <w:rsid w:val="00D80050"/>
    <w:rsid w:val="00D868D9"/>
    <w:rsid w:val="00D86CDF"/>
    <w:rsid w:val="00D94500"/>
    <w:rsid w:val="00D94916"/>
    <w:rsid w:val="00DA1914"/>
    <w:rsid w:val="00DA646A"/>
    <w:rsid w:val="00DB7EC0"/>
    <w:rsid w:val="00DC1819"/>
    <w:rsid w:val="00DC4D86"/>
    <w:rsid w:val="00DD363A"/>
    <w:rsid w:val="00E048A5"/>
    <w:rsid w:val="00E21E13"/>
    <w:rsid w:val="00E270C8"/>
    <w:rsid w:val="00E31D00"/>
    <w:rsid w:val="00E3448B"/>
    <w:rsid w:val="00E3731A"/>
    <w:rsid w:val="00E42805"/>
    <w:rsid w:val="00E62D1D"/>
    <w:rsid w:val="00E72B05"/>
    <w:rsid w:val="00E76C5C"/>
    <w:rsid w:val="00E92257"/>
    <w:rsid w:val="00EC487D"/>
    <w:rsid w:val="00ED1596"/>
    <w:rsid w:val="00ED183A"/>
    <w:rsid w:val="00ED6707"/>
    <w:rsid w:val="00ED7E1E"/>
    <w:rsid w:val="00EE0738"/>
    <w:rsid w:val="00EE1255"/>
    <w:rsid w:val="00EF234F"/>
    <w:rsid w:val="00F11A72"/>
    <w:rsid w:val="00F15EB7"/>
    <w:rsid w:val="00F252B0"/>
    <w:rsid w:val="00F26E47"/>
    <w:rsid w:val="00F33A54"/>
    <w:rsid w:val="00F34054"/>
    <w:rsid w:val="00F521BF"/>
    <w:rsid w:val="00F6214A"/>
    <w:rsid w:val="00F639BA"/>
    <w:rsid w:val="00F87A5B"/>
    <w:rsid w:val="00F963C3"/>
    <w:rsid w:val="00FA2EFC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910AF8C"/>
  <w15:docId w15:val="{A2B5565C-398D-4D4E-90E8-B59DEF58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DF3"/>
    <w:pPr>
      <w:spacing w:line="240" w:lineRule="atLeast"/>
    </w:pPr>
    <w:rPr>
      <w:rFonts w:ascii="Arial" w:hAnsi="Arial"/>
      <w:lang w:val="fr-FR" w:eastAsia="fr-CH"/>
    </w:rPr>
  </w:style>
  <w:style w:type="paragraph" w:styleId="Heading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2445A7"/>
    <w:pPr>
      <w:jc w:val="both"/>
    </w:pPr>
  </w:style>
  <w:style w:type="paragraph" w:customStyle="1" w:styleId="Premierretrait">
    <w:name w:val="Premier retrait"/>
    <w:basedOn w:val="Textedebase"/>
    <w:rsid w:val="009D3509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9D3509"/>
    <w:pPr>
      <w:numPr>
        <w:numId w:val="18"/>
      </w:numPr>
      <w:spacing w:before="120"/>
    </w:pPr>
  </w:style>
  <w:style w:type="table" w:styleId="TableGrid">
    <w:name w:val="Table Grid"/>
    <w:basedOn w:val="TableNormal"/>
    <w:rsid w:val="00A23ACD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paragraph" w:styleId="Signature">
    <w:name w:val="Signature"/>
    <w:basedOn w:val="Normal"/>
    <w:rsid w:val="00AB32B2"/>
    <w:pPr>
      <w:ind w:left="5500"/>
    </w:pPr>
  </w:style>
  <w:style w:type="paragraph" w:customStyle="1" w:styleId="0Minute">
    <w:name w:val="0 Minute"/>
    <w:basedOn w:val="Normal"/>
    <w:rsid w:val="008E54AA"/>
    <w:rPr>
      <w:vanish/>
    </w:rPr>
  </w:style>
  <w:style w:type="character" w:styleId="Hyperlink">
    <w:name w:val="Hyperlink"/>
    <w:rsid w:val="009F110E"/>
    <w:rPr>
      <w:rFonts w:ascii="Arial" w:hAnsi="Arial"/>
      <w:color w:val="auto"/>
      <w:u w:val="none"/>
    </w:r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Retrait05cm">
    <w:name w:val="Retrait 0.5 cm"/>
    <w:basedOn w:val="Premierretrait"/>
    <w:rsid w:val="000B739F"/>
    <w:pPr>
      <w:tabs>
        <w:tab w:val="left" w:pos="164"/>
      </w:tabs>
      <w:jc w:val="left"/>
    </w:pPr>
  </w:style>
  <w:style w:type="paragraph" w:customStyle="1" w:styleId="Barredanslamarge">
    <w:name w:val="Barre dans la marge"/>
    <w:basedOn w:val="Normal"/>
    <w:rsid w:val="00167F49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0Textedebase">
    <w:name w:val="0 Texte de base"/>
    <w:basedOn w:val="Normal"/>
    <w:rsid w:val="000909CF"/>
    <w:pPr>
      <w:jc w:val="both"/>
    </w:pPr>
  </w:style>
  <w:style w:type="paragraph" w:customStyle="1" w:styleId="1Premierretrait">
    <w:name w:val="1 Premier retrait"/>
    <w:basedOn w:val="0Textedebase"/>
    <w:rsid w:val="000909CF"/>
    <w:pPr>
      <w:tabs>
        <w:tab w:val="num" w:pos="567"/>
      </w:tabs>
      <w:spacing w:before="120"/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upu.int/fr/Union-postale-universelle/&#192;-propos-de-l&#8217;UPU/Organes/Congr&#232;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Lettres-fax-circ.%20-%20Letters-Fax-Circ\Lettres-Letters\FR%20Modeles\FR%20Lettre%20avec%20logo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PEGASE-7-972067</_dlc_DocId>
    <_dlc_DocIdUrl xmlns="b4ec4095-9810-4e60-b964-3161185fe897">
      <Url>https://pegase.upu.int/_layouts/DocIdRedir.aspx?ID=PEGASE-7-972067</Url>
      <Description>PEGASE-7-972067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B2F56-C680-4F46-9B11-53901DDA8A3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b4ec4095-9810-4e60-b964-3161185fe89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251081-A869-4A13-AD6B-CDA1D5BAA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EFF71-FC5F-4919-90B0-C54BF1560A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C57A84-18C1-4E0E-83E3-FD389DA66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6DF322-F50B-4780-B4CF-A2E45E9E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Lettre avec logo.dotx</Template>
  <TotalTime>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3899</CharactersWithSpaces>
  <SharedDoc>false</SharedDoc>
  <HLinks>
    <vt:vector size="6" baseType="variant">
      <vt:variant>
        <vt:i4>52</vt:i4>
      </vt:variant>
      <vt:variant>
        <vt:i4>3</vt:i4>
      </vt:variant>
      <vt:variant>
        <vt:i4>0</vt:i4>
      </vt:variant>
      <vt:variant>
        <vt:i4>5</vt:i4>
      </vt:variant>
      <vt:variant>
        <vt:lpwstr>http://www.ib.upu.int/prescriptions_internes/pi/prescriptions_internes_fr.pdf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LUTHY christine</dc:creator>
  <cp:lastModifiedBy>DONOHOE hillary</cp:lastModifiedBy>
  <cp:revision>2</cp:revision>
  <cp:lastPrinted>2009-02-19T14:23:00Z</cp:lastPrinted>
  <dcterms:created xsi:type="dcterms:W3CDTF">2021-05-28T14:27:00Z</dcterms:created>
  <dcterms:modified xsi:type="dcterms:W3CDTF">2021-05-28T14:27:00Z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cda0ba4c-7786-4338-84b2-d3207e84d862</vt:lpwstr>
  </property>
</Properties>
</file>