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DF6" w:rsidRPr="0069603F" w:rsidRDefault="00252DF6" w:rsidP="00252DF6">
      <w:pPr>
        <w:pStyle w:val="0Textedebase"/>
        <w:rPr>
          <w:rFonts w:cs="Arial"/>
          <w:b/>
        </w:rPr>
      </w:pPr>
      <w:r>
        <w:rPr>
          <w:b/>
        </w:rPr>
        <w:t>Para os reguladores</w:t>
      </w:r>
    </w:p>
    <w:p w:rsidR="006D4E0F" w:rsidRPr="00E74C0C" w:rsidRDefault="006D4E0F" w:rsidP="006D4E0F">
      <w:pPr>
        <w:pStyle w:val="0Textedebase"/>
        <w:spacing w:line="240" w:lineRule="auto"/>
        <w:rPr>
          <w:rFonts w:cs="Arial"/>
          <w:sz w:val="18"/>
        </w:rPr>
      </w:pPr>
      <w:bookmarkStart w:id="0" w:name="_Hlk156393502"/>
    </w:p>
    <w:p w:rsidR="006D4E0F" w:rsidRPr="00C210AD" w:rsidRDefault="006D4E0F" w:rsidP="006D4E0F">
      <w:pPr>
        <w:pStyle w:val="0Textedebase"/>
        <w:rPr>
          <w:rFonts w:cs="Arial"/>
          <w:b/>
          <w:bCs/>
        </w:rPr>
      </w:pPr>
      <w:r>
        <w:rPr>
          <w:b/>
        </w:rPr>
        <w:t>Avaliação dos progressos na realização da Visão Postal 2030</w:t>
      </w:r>
    </w:p>
    <w:p w:rsidR="006D4E0F" w:rsidRPr="00E74C0C" w:rsidRDefault="006D4E0F" w:rsidP="006D4E0F">
      <w:pPr>
        <w:pStyle w:val="0Textedebase"/>
        <w:spacing w:line="240" w:lineRule="auto"/>
        <w:rPr>
          <w:rFonts w:cs="Arial"/>
          <w:bCs/>
          <w:sz w:val="18"/>
        </w:rPr>
      </w:pPr>
    </w:p>
    <w:p w:rsidR="006D4E0F" w:rsidRPr="00C210AD" w:rsidRDefault="006D4E0F" w:rsidP="006D4E0F">
      <w:pPr>
        <w:pStyle w:val="0Textedebase"/>
        <w:rPr>
          <w:rFonts w:cs="Arial"/>
        </w:rPr>
      </w:pPr>
      <w:r>
        <w:t>A Secretaria Internacional gostaria de conhecer os progressos alcançados pelas partes interessadas da UPU na realização da Visão Postal 2030. Trata-se de uma etapa crucial para garantir que esses progressos sejam acompanhados a nível mundial e de uma forma comparável entre regiões e Países-membros.</w:t>
      </w:r>
    </w:p>
    <w:p w:rsidR="006D4E0F" w:rsidRPr="00E74C0C" w:rsidRDefault="006D4E0F" w:rsidP="006D4E0F">
      <w:pPr>
        <w:pStyle w:val="0Textedebase"/>
        <w:spacing w:line="240" w:lineRule="auto"/>
        <w:rPr>
          <w:rFonts w:cs="Arial"/>
          <w:sz w:val="18"/>
        </w:rPr>
      </w:pPr>
    </w:p>
    <w:p w:rsidR="006D4E0F" w:rsidRPr="00E86464" w:rsidRDefault="006D4E0F" w:rsidP="006D4E0F">
      <w:pPr>
        <w:pStyle w:val="0Textedebase"/>
        <w:rPr>
          <w:rFonts w:cs="Arial"/>
        </w:rPr>
      </w:pPr>
      <w:r>
        <w:t>O Congresso de Abidjan 2021 adotou a Visão Postal 2030 no âmbito da Estratégia Postal de Abidjan. A Visão Postal 2030 apresenta um panorama dos resultados esperados para o setor postal até 2030 e inclui 33 principais indicadores de desempenho. Está disponível em linha (apenas em inglês) (</w:t>
      </w:r>
      <w:hyperlink r:id="rId11" w:history="1">
        <w:r w:rsidR="007517B2" w:rsidRPr="002E1B49">
          <w:rPr>
            <w:rStyle w:val="Lienhypertexte"/>
          </w:rPr>
          <w:t>www.upu.int/</w:t>
        </w:r>
        <w:r w:rsidR="007517B2" w:rsidRPr="002E1B49">
          <w:rPr>
            <w:rStyle w:val="Lienhypertexte"/>
          </w:rPr>
          <w:br/>
          <w:t>getmedia/97071a5b-4ea1-4a27-834f-bb400cc85b01/Abidjan-Postal-Strategy-2021%e2%80%932025-web.pdf</w:t>
        </w:r>
      </w:hyperlink>
      <w:r>
        <w:rPr>
          <w:rStyle w:val="Lienhypertexte"/>
        </w:rPr>
        <w:t>)</w:t>
      </w:r>
      <w:r>
        <w:t>.</w:t>
      </w:r>
      <w:r>
        <w:br/>
      </w:r>
    </w:p>
    <w:p w:rsidR="006D4E0F" w:rsidRPr="00C210AD" w:rsidRDefault="006D4E0F" w:rsidP="006769C4">
      <w:pPr>
        <w:pStyle w:val="0Textedebase"/>
        <w:rPr>
          <w:rFonts w:cs="Arial"/>
        </w:rPr>
      </w:pPr>
      <w:r>
        <w:t xml:space="preserve">O questionário abaixo preenche-se em cerca de dez a quinze minutos, no máximo. </w:t>
      </w:r>
      <w:r w:rsidR="006769C4" w:rsidRPr="006769C4">
        <w:t xml:space="preserve">Gostaríamos </w:t>
      </w:r>
      <w:bookmarkStart w:id="1" w:name="_GoBack"/>
      <w:bookmarkEnd w:id="1"/>
      <w:r>
        <w:t>que o enviasse, devidamente preenchido, por correio eletrónico (</w:t>
      </w:r>
      <w:hyperlink r:id="rId12" w:history="1">
        <w:r>
          <w:rPr>
            <w:rStyle w:val="Lienhypertexte"/>
          </w:rPr>
          <w:t>strategy@upu.int</w:t>
        </w:r>
      </w:hyperlink>
      <w:r>
        <w:t xml:space="preserve">), </w:t>
      </w:r>
      <w:r>
        <w:rPr>
          <w:rStyle w:val="Lienhypertexte"/>
          <w:b/>
        </w:rPr>
        <w:t>o mais tardar até 9 de fevereiro de 2024</w:t>
      </w:r>
      <w:r>
        <w:t>.</w:t>
      </w:r>
    </w:p>
    <w:p w:rsidR="006D4E0F" w:rsidRPr="00E74C0C" w:rsidRDefault="006D4E0F" w:rsidP="006D4E0F">
      <w:pPr>
        <w:pStyle w:val="0Textedebase"/>
        <w:spacing w:line="240" w:lineRule="auto"/>
        <w:rPr>
          <w:rFonts w:cs="Arial"/>
          <w:sz w:val="18"/>
        </w:rPr>
      </w:pPr>
    </w:p>
    <w:p w:rsidR="006D4E0F" w:rsidRPr="00C210AD" w:rsidRDefault="006D4E0F" w:rsidP="006D4E0F">
      <w:pPr>
        <w:pStyle w:val="0Textedebase"/>
        <w:rPr>
          <w:rFonts w:cs="Arial"/>
        </w:rPr>
      </w:pPr>
      <w:r>
        <w:t>Caso tenha alguma pergunta ou queira enviar as suas respostas ao inquérito pelo correio, entre em contacto com:</w:t>
      </w:r>
    </w:p>
    <w:p w:rsidR="006D4E0F" w:rsidRPr="007517B2" w:rsidRDefault="006D4E0F" w:rsidP="006D4E0F">
      <w:pPr>
        <w:pStyle w:val="0Textedebase"/>
        <w:spacing w:before="120"/>
        <w:rPr>
          <w:rFonts w:cs="Arial"/>
          <w:lang w:val="fr-FR"/>
        </w:rPr>
      </w:pPr>
      <w:r w:rsidRPr="007517B2">
        <w:rPr>
          <w:lang w:val="fr-FR"/>
        </w:rPr>
        <w:t>Kohei Kitazawa</w:t>
      </w:r>
    </w:p>
    <w:p w:rsidR="006D4E0F" w:rsidRPr="007517B2" w:rsidRDefault="006D4E0F" w:rsidP="006D4E0F">
      <w:pPr>
        <w:pStyle w:val="0Textedebase"/>
        <w:rPr>
          <w:rFonts w:cs="Arial"/>
          <w:lang w:val="fr-FR"/>
        </w:rPr>
      </w:pPr>
      <w:r w:rsidRPr="007517B2">
        <w:rPr>
          <w:lang w:val="fr-FR"/>
        </w:rPr>
        <w:t>Expert en planification stratégique</w:t>
      </w:r>
    </w:p>
    <w:p w:rsidR="006D4E0F" w:rsidRPr="00C210AD" w:rsidRDefault="006D4E0F" w:rsidP="006D4E0F">
      <w:pPr>
        <w:pStyle w:val="0Textedebase"/>
        <w:rPr>
          <w:rFonts w:cs="Arial"/>
        </w:rPr>
      </w:pPr>
      <w:r>
        <w:t>Bureau international</w:t>
      </w:r>
    </w:p>
    <w:p w:rsidR="006D4E0F" w:rsidRPr="00C210AD" w:rsidRDefault="006D4E0F" w:rsidP="006D4E0F">
      <w:pPr>
        <w:pStyle w:val="0Textedebase"/>
        <w:rPr>
          <w:rFonts w:cs="Arial"/>
        </w:rPr>
      </w:pPr>
      <w:r>
        <w:t>Weltpoststrasse 4</w:t>
      </w:r>
    </w:p>
    <w:p w:rsidR="006D4E0F" w:rsidRPr="00C210AD" w:rsidRDefault="006D4E0F" w:rsidP="006D4E0F">
      <w:pPr>
        <w:pStyle w:val="0Textedebase"/>
        <w:rPr>
          <w:rFonts w:cs="Arial"/>
        </w:rPr>
      </w:pPr>
      <w:r>
        <w:t>3015 BERNE</w:t>
      </w:r>
    </w:p>
    <w:p w:rsidR="006D4E0F" w:rsidRPr="00C210AD" w:rsidRDefault="006D4E0F" w:rsidP="006D4E0F">
      <w:pPr>
        <w:pStyle w:val="0Textedebase"/>
        <w:rPr>
          <w:rFonts w:cs="Arial"/>
        </w:rPr>
      </w:pPr>
      <w:r>
        <w:t>SUISSE</w:t>
      </w:r>
    </w:p>
    <w:p w:rsidR="006D4E0F" w:rsidRPr="00C210AD" w:rsidRDefault="006D4E0F" w:rsidP="006D4E0F">
      <w:pPr>
        <w:pStyle w:val="0Textedebase"/>
        <w:tabs>
          <w:tab w:val="left" w:pos="709"/>
        </w:tabs>
        <w:spacing w:before="120"/>
        <w:rPr>
          <w:rFonts w:cs="Arial"/>
        </w:rPr>
      </w:pPr>
      <w:r>
        <w:t>Telefone: +41 31 350 33 82</w:t>
      </w:r>
    </w:p>
    <w:p w:rsidR="006D4E0F" w:rsidRPr="00C210AD" w:rsidRDefault="006D4E0F" w:rsidP="006D4E0F">
      <w:pPr>
        <w:pStyle w:val="0Textedebase"/>
        <w:tabs>
          <w:tab w:val="left" w:pos="709"/>
        </w:tabs>
        <w:rPr>
          <w:rStyle w:val="Lienhypertexte"/>
          <w:rFonts w:cs="Arial"/>
        </w:rPr>
      </w:pPr>
      <w:r>
        <w:t xml:space="preserve">Endereço eletrónico: </w:t>
      </w:r>
      <w:hyperlink r:id="rId13" w:history="1">
        <w:r>
          <w:rPr>
            <w:rStyle w:val="Lienhypertexte"/>
          </w:rPr>
          <w:t>strategy@upu.int</w:t>
        </w:r>
      </w:hyperlink>
    </w:p>
    <w:p w:rsidR="00684FFC" w:rsidRPr="00E74C0C" w:rsidRDefault="00684FFC" w:rsidP="00684FFC">
      <w:pPr>
        <w:pStyle w:val="0Textedebase"/>
        <w:tabs>
          <w:tab w:val="left" w:pos="709"/>
        </w:tabs>
        <w:spacing w:line="240" w:lineRule="auto"/>
        <w:rPr>
          <w:rStyle w:val="Lienhypertexte"/>
          <w:rFonts w:cs="Arial"/>
          <w:sz w:val="18"/>
        </w:rPr>
      </w:pPr>
    </w:p>
    <w:p w:rsidR="00684FFC" w:rsidRPr="001C6D53" w:rsidRDefault="00684FFC" w:rsidP="00684FFC">
      <w:pPr>
        <w:pStyle w:val="0Textedebase"/>
        <w:rPr>
          <w:rFonts w:cs="Arial"/>
        </w:rPr>
      </w:pPr>
      <w:r>
        <w:t>O presente questionário deve ser preenchido pelos reguladores.</w:t>
      </w:r>
    </w:p>
    <w:p w:rsidR="00684FFC" w:rsidRPr="00E74C0C" w:rsidRDefault="00684FFC" w:rsidP="00684FFC">
      <w:pPr>
        <w:pStyle w:val="0Textedebase"/>
        <w:spacing w:line="240" w:lineRule="auto"/>
        <w:rPr>
          <w:rFonts w:cs="Arial"/>
          <w:bCs/>
          <w:sz w:val="18"/>
        </w:rPr>
      </w:pPr>
    </w:p>
    <w:p w:rsidR="00EE45C0" w:rsidRPr="00C210AD" w:rsidRDefault="00EE45C0" w:rsidP="00EE45C0">
      <w:pPr>
        <w:pStyle w:val="0Textedebase"/>
        <w:rPr>
          <w:rFonts w:cs="Arial"/>
          <w:b/>
          <w:bCs/>
        </w:rPr>
      </w:pPr>
      <w:r>
        <w:rPr>
          <w:b/>
          <w:bCs/>
        </w:rPr>
        <w:t>Secção I – Perguntas gerais</w:t>
      </w:r>
    </w:p>
    <w:p w:rsidR="00EE45C0" w:rsidRPr="00E74C0C" w:rsidRDefault="00EE45C0" w:rsidP="00EE45C0">
      <w:pPr>
        <w:pStyle w:val="0Textedebase"/>
        <w:spacing w:line="240" w:lineRule="auto"/>
        <w:rPr>
          <w:rFonts w:cs="Arial"/>
          <w:bCs/>
          <w:sz w:val="18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785"/>
        <w:gridCol w:w="3159"/>
        <w:gridCol w:w="1701"/>
      </w:tblGrid>
      <w:tr w:rsidR="00EE45C0" w:rsidRPr="0073293E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:rsidR="00EE45C0" w:rsidRPr="0073293E" w:rsidRDefault="00EE45C0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Indique o seu tipo de organização (assinale todas as opções aplicáveis).</w:t>
            </w:r>
          </w:p>
          <w:p w:rsidR="00EE45C0" w:rsidRPr="007517B2" w:rsidRDefault="006769C4" w:rsidP="007C51B5">
            <w:pPr>
              <w:spacing w:before="40" w:line="240" w:lineRule="auto"/>
              <w:ind w:right="74"/>
              <w:rPr>
                <w:rFonts w:cs="Arial"/>
                <w:sz w:val="12"/>
                <w:szCs w:val="12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2100243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663A88">
              <w:tab/>
            </w:r>
            <w:r w:rsidR="00663A88" w:rsidRPr="007517B2">
              <w:rPr>
                <w:sz w:val="16"/>
                <w:szCs w:val="16"/>
              </w:rPr>
              <w:t>Ministério de tutela (responsável pelo setor postal)</w:t>
            </w:r>
          </w:p>
          <w:p w:rsidR="00EE45C0" w:rsidRPr="007517B2" w:rsidRDefault="006769C4" w:rsidP="007C51B5">
            <w:pPr>
              <w:spacing w:before="40" w:line="240" w:lineRule="auto"/>
              <w:ind w:right="74"/>
              <w:rPr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771706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663A88">
              <w:tab/>
            </w:r>
            <w:r w:rsidR="00663A88" w:rsidRPr="007517B2">
              <w:rPr>
                <w:sz w:val="16"/>
                <w:szCs w:val="16"/>
              </w:rPr>
              <w:t>Regulador (responsável pelo setor postal)</w:t>
            </w:r>
          </w:p>
          <w:p w:rsidR="00EE45C0" w:rsidRPr="0073293E" w:rsidRDefault="006769C4" w:rsidP="007C51B5">
            <w:pPr>
              <w:spacing w:before="40" w:after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8973367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663A88">
              <w:tab/>
            </w:r>
            <w:r w:rsidR="00663A88" w:rsidRPr="007517B2">
              <w:rPr>
                <w:sz w:val="16"/>
                <w:szCs w:val="16"/>
              </w:rPr>
              <w:t>Operador designado</w:t>
            </w:r>
          </w:p>
        </w:tc>
      </w:tr>
      <w:tr w:rsidR="00EE45C0" w:rsidRPr="0073293E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:rsidR="00EE45C0" w:rsidRDefault="00EE45C0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Nome da organização</w:t>
            </w:r>
          </w:p>
          <w:p w:rsidR="00EE45C0" w:rsidRDefault="00EE45C0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  <w:p w:rsidR="00EE45C0" w:rsidRPr="002A7973" w:rsidRDefault="00EE45C0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E45C0" w:rsidRPr="0073293E" w:rsidTr="007C51B5">
        <w:trPr>
          <w:cantSplit/>
          <w:trHeight w:val="597"/>
        </w:trPr>
        <w:tc>
          <w:tcPr>
            <w:tcW w:w="7944" w:type="dxa"/>
            <w:gridSpan w:val="2"/>
            <w:tcBorders>
              <w:right w:val="nil"/>
            </w:tcBorders>
          </w:tcPr>
          <w:p w:rsidR="00EE45C0" w:rsidRPr="0073293E" w:rsidRDefault="00EE45C0" w:rsidP="007C51B5">
            <w:pPr>
              <w:spacing w:before="40" w:line="240" w:lineRule="auto"/>
              <w:ind w:right="75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Nome completo</w:t>
            </w:r>
          </w:p>
          <w:p w:rsidR="00EE45C0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EE45C0" w:rsidRPr="00F72980" w:rsidRDefault="006769C4" w:rsidP="007C51B5">
            <w:pPr>
              <w:tabs>
                <w:tab w:val="left" w:pos="921"/>
              </w:tabs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88603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663A88">
              <w:t xml:space="preserve"> </w:t>
            </w:r>
            <w:r w:rsidR="00663A88">
              <w:rPr>
                <w:sz w:val="16"/>
                <w:szCs w:val="16"/>
              </w:rPr>
              <w:t>Sra.</w:t>
            </w:r>
            <w:r w:rsidR="00663A88"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17970951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663A88">
              <w:t xml:space="preserve"> </w:t>
            </w:r>
            <w:r w:rsidR="00663A88">
              <w:rPr>
                <w:sz w:val="16"/>
                <w:szCs w:val="16"/>
              </w:rPr>
              <w:t>Sr.</w:t>
            </w:r>
          </w:p>
        </w:tc>
      </w:tr>
      <w:tr w:rsidR="00EE45C0" w:rsidRPr="0073293E" w:rsidTr="007C51B5">
        <w:trPr>
          <w:cantSplit/>
        </w:trPr>
        <w:tc>
          <w:tcPr>
            <w:tcW w:w="9645" w:type="dxa"/>
            <w:gridSpan w:val="3"/>
          </w:tcPr>
          <w:p w:rsidR="00EE45C0" w:rsidRPr="0073293E" w:rsidRDefault="00EE45C0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Cargo/título</w:t>
            </w: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EE45C0" w:rsidRPr="0073293E" w:rsidTr="007C51B5">
        <w:trPr>
          <w:cantSplit/>
        </w:trPr>
        <w:tc>
          <w:tcPr>
            <w:tcW w:w="9645" w:type="dxa"/>
            <w:gridSpan w:val="3"/>
          </w:tcPr>
          <w:p w:rsidR="00EE45C0" w:rsidRPr="0073293E" w:rsidRDefault="00EE45C0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</w:t>
            </w: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EE45C0" w:rsidRPr="0073293E" w:rsidTr="007C51B5">
        <w:trPr>
          <w:cantSplit/>
        </w:trPr>
        <w:tc>
          <w:tcPr>
            <w:tcW w:w="9645" w:type="dxa"/>
            <w:gridSpan w:val="3"/>
          </w:tcPr>
          <w:p w:rsidR="00EE45C0" w:rsidRPr="0073293E" w:rsidRDefault="00EE45C0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País</w:t>
            </w: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EE45C0" w:rsidRPr="0073293E" w:rsidTr="007C51B5">
        <w:trPr>
          <w:cantSplit/>
        </w:trPr>
        <w:tc>
          <w:tcPr>
            <w:tcW w:w="4785" w:type="dxa"/>
          </w:tcPr>
          <w:p w:rsidR="00EE45C0" w:rsidRPr="0073293E" w:rsidRDefault="00EE45C0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Telefone</w:t>
            </w: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860" w:type="dxa"/>
            <w:gridSpan w:val="2"/>
          </w:tcPr>
          <w:p w:rsidR="00EE45C0" w:rsidRPr="0073293E" w:rsidRDefault="00EE45C0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 eletrónico</w:t>
            </w: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:rsidR="00EE45C0" w:rsidRPr="00E74C0C" w:rsidRDefault="00EE45C0" w:rsidP="00EE45C0">
      <w:pPr>
        <w:spacing w:line="240" w:lineRule="auto"/>
        <w:rPr>
          <w:rFonts w:cs="Arial"/>
          <w:bCs/>
          <w:sz w:val="2"/>
          <w:szCs w:val="2"/>
        </w:rPr>
      </w:pPr>
    </w:p>
    <w:bookmarkEnd w:id="0"/>
    <w:p w:rsidR="00252DF6" w:rsidRPr="0069603F" w:rsidRDefault="00252DF6" w:rsidP="00EE45C0">
      <w:pPr>
        <w:pageBreakBefore/>
        <w:spacing w:line="240" w:lineRule="auto"/>
        <w:rPr>
          <w:b/>
          <w:bCs/>
        </w:rPr>
      </w:pPr>
      <w:r>
        <w:rPr>
          <w:b/>
          <w:bCs/>
        </w:rPr>
        <w:lastRenderedPageBreak/>
        <w:t>Secção II – Reguladores</w:t>
      </w:r>
    </w:p>
    <w:p w:rsidR="00252DF6" w:rsidRPr="00501C2A" w:rsidRDefault="00252DF6" w:rsidP="00252DF6">
      <w:pPr>
        <w:pStyle w:val="0Textedebase"/>
      </w:pPr>
    </w:p>
    <w:p w:rsidR="00252DF6" w:rsidRPr="0069603F" w:rsidRDefault="00252DF6" w:rsidP="00252DF6">
      <w:pPr>
        <w:pStyle w:val="0Textedebase"/>
      </w:pPr>
      <w:r>
        <w:t xml:space="preserve">Indique se concorda ou discorda com as seguintes afirmações. </w:t>
      </w:r>
    </w:p>
    <w:p w:rsidR="007E54D5" w:rsidRDefault="007E54D5" w:rsidP="00252DF6">
      <w:pPr>
        <w:pStyle w:val="0Textedebase"/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46"/>
        <w:gridCol w:w="4111"/>
        <w:gridCol w:w="1559"/>
        <w:gridCol w:w="1559"/>
        <w:gridCol w:w="1559"/>
      </w:tblGrid>
      <w:tr w:rsidR="007E54D5" w:rsidRPr="00646E8A" w:rsidTr="007E54D5">
        <w:tc>
          <w:tcPr>
            <w:tcW w:w="846" w:type="dxa"/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i/>
              </w:rPr>
            </w:pPr>
          </w:p>
        </w:tc>
        <w:tc>
          <w:tcPr>
            <w:tcW w:w="4111" w:type="dxa"/>
          </w:tcPr>
          <w:p w:rsidR="007E54D5" w:rsidRPr="00646E8A" w:rsidRDefault="007E54D5" w:rsidP="00501C2A">
            <w:pPr>
              <w:pStyle w:val="0Textedebase"/>
              <w:spacing w:before="60" w:after="60"/>
              <w:jc w:val="left"/>
              <w:rPr>
                <w:i/>
              </w:rPr>
            </w:pPr>
            <w:r>
              <w:rPr>
                <w:i/>
              </w:rPr>
              <w:t xml:space="preserve">Afirmação da Visão Postal 2030 </w:t>
            </w:r>
            <w:r>
              <w:rPr>
                <w:i/>
              </w:rPr>
              <w:br/>
              <w:t>e pergunta sobre o seu país</w:t>
            </w:r>
          </w:p>
        </w:tc>
        <w:tc>
          <w:tcPr>
            <w:tcW w:w="1559" w:type="dxa"/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i/>
              </w:rPr>
            </w:pPr>
            <w:r>
              <w:rPr>
                <w:i/>
              </w:rPr>
              <w:t>Sim</w:t>
            </w:r>
          </w:p>
        </w:tc>
        <w:tc>
          <w:tcPr>
            <w:tcW w:w="1559" w:type="dxa"/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i/>
              </w:rPr>
            </w:pPr>
            <w:r>
              <w:rPr>
                <w:i/>
              </w:rPr>
              <w:t>Não, em curso</w:t>
            </w:r>
          </w:p>
        </w:tc>
        <w:tc>
          <w:tcPr>
            <w:tcW w:w="1559" w:type="dxa"/>
          </w:tcPr>
          <w:p w:rsidR="007E54D5" w:rsidRPr="00646E8A" w:rsidRDefault="007E54D5" w:rsidP="000A0F28">
            <w:pPr>
              <w:pStyle w:val="0Textedebase"/>
              <w:spacing w:before="60" w:after="60"/>
              <w:jc w:val="left"/>
              <w:rPr>
                <w:i/>
              </w:rPr>
            </w:pPr>
            <w:r>
              <w:rPr>
                <w:i/>
              </w:rPr>
              <w:t>Não está previsto</w:t>
            </w:r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2.1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analisado a situação do seu ambiente regulamentar nacional tendo em conta a evolução do mercado e da tecnologia, e em relação aos modelos utilizados noutros setores (p. ex., telecomunicações)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>Q2.1 O seu governo já alcançou este objetivo?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2.2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elaborado uma política destinada a revitalizar e harmonizar o ambiente regulamentar do setor postal nacional, alinhando-o com as normas internacionais desenvolvidas pela UPU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>Q2.2 O seu governo já alcançou este objetivo?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121060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1167195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0464028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2.3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646E8A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elaborado e aprovado um quadro regulamentar completo e claro para todos os atores do mercado do setor postal, e não apenas para o operador tradicional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>Q2.3 O seu governo já alcançou este objetivo?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3315502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453876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2133071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2.4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dispor de mapas e painéis de avaliação sobre a regulamentação, apresentando todos os atores do mercado, a sua quota exata e o quadro regulamentar aplicável a cada um deles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bCs/>
                <w:color w:val="000000"/>
              </w:rPr>
              <w:t>Q2.4 O seu governo já alcançou este objetivo?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4821802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22896371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032704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2.5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>
              <w:rPr>
                <w:color w:val="000000"/>
              </w:rPr>
              <w:t>Em 2030, cada país deverá ter elaborado e implementado um processo sistemático para o acompanhamento, a avaliação e a atualização da regulamentação para o setor postal, de dois em dois ou de três em três anos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>Q2.5 O seu governo já alcançou este objetivo?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735143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312761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7559691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0A0F28">
            <w:pPr>
              <w:pStyle w:val="0Textedebase"/>
              <w:pageBreakBefore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lastRenderedPageBreak/>
              <w:t>VP 2.6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501C2A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analisado todas as atividades cobertas pelo setor postal e definido a regulamentação aplicável e a autoridade de regulação competente para cada uma delas (p. ex., regulamentação aplicável aos serviços postais de pagamento sob a responsabilidade de uma entidade ou de um conjunto de entidades claramente definido)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>Q2.6 O seu governo já alcançou este objetivo?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02242791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42793015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6989504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2.7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0A0F28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atualizado e redefinido a obrigação de serviço universal, bem como os sistemas de concessão de licenças, a nível nacional, para alcançar os objetivos de desenvolvimento socioeconómico, adaptar-se à evolução da tecnologia e responder às necessidades do mercado e da população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>Q2.7 O seu governo já alcançou este objetivo?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9335647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5755592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14863097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2.8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analisado as disposições em vigor, os custos e os sistemas de concessão de licenças relativos à obrigação de serviço universal e dispor de um modelo adequado para o financiar (p. ex., fundo para o serviço universal, cobrança de uma taxa a todos os operadores, cobrança de uma taxa às estações de permuta extraterritoriais, etc.)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>Q2.8 O seu governo já alcançou este objetivo?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14962843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24386534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68361652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2.9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estabelecido meios de comunicação bem definidos entre a autoridade de regulação e as diferentes empresas que operam no setor postal (como reuniões regulares entre as autoridades e os representantes de todos os atores do mercado para discutir questões pendentes)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bCs/>
                <w:color w:val="000000"/>
              </w:rPr>
              <w:t>Q2.9 O seu governo já alcançou este objetivo?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1740352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9947388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3477810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:rsidTr="00646E8A">
        <w:tc>
          <w:tcPr>
            <w:tcW w:w="846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4.3</w:t>
            </w:r>
          </w:p>
        </w:tc>
        <w:tc>
          <w:tcPr>
            <w:tcW w:w="4111" w:type="dxa"/>
            <w:tcBorders>
              <w:bottom w:val="nil"/>
            </w:tcBorders>
          </w:tcPr>
          <w:p w:rsidR="007E54D5" w:rsidRPr="00646E8A" w:rsidRDefault="007E54D5" w:rsidP="000A0F28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elaborado e implementado</w:t>
            </w:r>
            <w:r w:rsidR="000A0F2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um quadro oficial para o estabelecimento de parcerias público</w:t>
            </w:r>
            <w:r w:rsidR="000A0F28">
              <w:rPr>
                <w:color w:val="000000"/>
              </w:rPr>
              <w:noBreakHyphen/>
            </w:r>
            <w:r>
              <w:rPr>
                <w:color w:val="000000"/>
              </w:rPr>
              <w:t>privadas entre os atores da cadeia logística, incluindo os operadores, as alfândegas, as companhias aéreas, as startups e qualquer outra empresa interessada</w:t>
            </w: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:rsidTr="00646E8A">
        <w:tc>
          <w:tcPr>
            <w:tcW w:w="846" w:type="dxa"/>
            <w:tcBorders>
              <w:top w:val="nil"/>
            </w:tcBorders>
          </w:tcPr>
          <w:p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>Q4.3 O seu governo já alcançou este objetivo?</w:t>
            </w:r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4241280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87878602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7E54D5" w:rsidRPr="00646E8A" w:rsidRDefault="006769C4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7798702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:rsidR="000E77C3" w:rsidRPr="000E77C3" w:rsidRDefault="000E77C3" w:rsidP="00BA032E">
      <w:pPr>
        <w:pStyle w:val="Textedebase"/>
        <w:rPr>
          <w:lang w:val="fr-CH"/>
        </w:rPr>
      </w:pPr>
    </w:p>
    <w:sectPr w:rsidR="000E77C3" w:rsidRPr="000E77C3" w:rsidSect="003118BD">
      <w:headerReference w:type="even" r:id="rId14"/>
      <w:head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DF6" w:rsidRDefault="00252DF6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:rsidR="00252DF6" w:rsidRDefault="0025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419" w:rsidRDefault="00D66419" w:rsidP="00D66419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DF6" w:rsidRDefault="00252DF6" w:rsidP="009E7ADC">
      <w:pPr>
        <w:rPr>
          <w:sz w:val="18"/>
        </w:rPr>
      </w:pPr>
    </w:p>
  </w:footnote>
  <w:footnote w:type="continuationSeparator" w:id="0">
    <w:p w:rsidR="00252DF6" w:rsidRDefault="00252DF6" w:rsidP="009E7ADC"/>
  </w:footnote>
  <w:footnote w:type="continuationNotice" w:id="1">
    <w:p w:rsidR="00252DF6" w:rsidRDefault="00252DF6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FF5" w:rsidRDefault="00527FF5">
    <w:pPr>
      <w:jc w:val="center"/>
    </w:pPr>
    <w:r>
      <w:pgNum/>
    </w:r>
  </w:p>
  <w:p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FF5" w:rsidRDefault="00527FF5" w:rsidP="00F639BA">
    <w:pPr>
      <w:jc w:val="center"/>
    </w:pPr>
    <w:r>
      <w:pgNum/>
    </w:r>
  </w:p>
  <w:p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7364" w:rsidRPr="001813EE">
      <w:trPr>
        <w:trHeight w:val="1418"/>
      </w:trPr>
      <w:tc>
        <w:tcPr>
          <w:tcW w:w="3969" w:type="dxa"/>
        </w:tcPr>
        <w:p w:rsidR="00F87364" w:rsidRDefault="007517B2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  <w:r w:rsidRPr="007517B2">
            <w:rPr>
              <w:rFonts w:ascii="45 Helvetica Light" w:hAnsi="45 Helvetica Light"/>
              <w:noProof/>
              <w:sz w:val="18"/>
              <w:lang w:val="en-US" w:eastAsia="en-US"/>
            </w:rPr>
            <w:drawing>
              <wp:inline distT="0" distB="0" distL="0" distR="0">
                <wp:extent cx="1573530" cy="425450"/>
                <wp:effectExtent l="0" t="0" r="7620" b="0"/>
                <wp:docPr id="2" name="Image 2" descr="C:\Users\dasilvar\Desktop\upu_logotype_black-white_positive_1200_p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silvar\Desktop\upu_logotype_black-white_positive_1200_po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353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:rsidR="00F87364" w:rsidRPr="001813EE" w:rsidRDefault="00252DF6" w:rsidP="00663A88">
          <w:pPr>
            <w:autoSpaceDE w:val="0"/>
            <w:autoSpaceDN w:val="0"/>
            <w:adjustRightInd w:val="0"/>
            <w:jc w:val="right"/>
          </w:pPr>
          <w:r>
            <w:t xml:space="preserve">Anexo 2 à carta 6850(DPRM.KCTT.IS)1006 </w:t>
          </w:r>
          <w:r>
            <w:br/>
            <w:t>de 30 de janeiro de 2024</w:t>
          </w:r>
        </w:p>
      </w:tc>
    </w:tr>
  </w:tbl>
  <w:p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55F1"/>
    <w:multiLevelType w:val="singleLevel"/>
    <w:tmpl w:val="6FDE35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792E75B4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8433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DF6"/>
    <w:rsid w:val="000021DD"/>
    <w:rsid w:val="00004D2B"/>
    <w:rsid w:val="0002298F"/>
    <w:rsid w:val="00023669"/>
    <w:rsid w:val="00026EC5"/>
    <w:rsid w:val="000465C9"/>
    <w:rsid w:val="000A0F28"/>
    <w:rsid w:val="000B24C3"/>
    <w:rsid w:val="000D1BB1"/>
    <w:rsid w:val="000E0AB2"/>
    <w:rsid w:val="000E77C3"/>
    <w:rsid w:val="001006F4"/>
    <w:rsid w:val="00104F21"/>
    <w:rsid w:val="0011269C"/>
    <w:rsid w:val="00121A6F"/>
    <w:rsid w:val="001567C5"/>
    <w:rsid w:val="00161F92"/>
    <w:rsid w:val="0016521C"/>
    <w:rsid w:val="0017006D"/>
    <w:rsid w:val="00172757"/>
    <w:rsid w:val="001813EE"/>
    <w:rsid w:val="001A4314"/>
    <w:rsid w:val="00232DCA"/>
    <w:rsid w:val="00252DF6"/>
    <w:rsid w:val="00261EAE"/>
    <w:rsid w:val="0026706D"/>
    <w:rsid w:val="00272937"/>
    <w:rsid w:val="00282124"/>
    <w:rsid w:val="0029168C"/>
    <w:rsid w:val="002A3142"/>
    <w:rsid w:val="002A663B"/>
    <w:rsid w:val="002B1B7A"/>
    <w:rsid w:val="002B2A67"/>
    <w:rsid w:val="002B66E8"/>
    <w:rsid w:val="002C3576"/>
    <w:rsid w:val="002D2698"/>
    <w:rsid w:val="002F7773"/>
    <w:rsid w:val="003002DC"/>
    <w:rsid w:val="003104EA"/>
    <w:rsid w:val="003118BD"/>
    <w:rsid w:val="00325076"/>
    <w:rsid w:val="00325132"/>
    <w:rsid w:val="00331C6E"/>
    <w:rsid w:val="003405FB"/>
    <w:rsid w:val="003407BC"/>
    <w:rsid w:val="00342CD6"/>
    <w:rsid w:val="00343FF6"/>
    <w:rsid w:val="00355163"/>
    <w:rsid w:val="00361DE6"/>
    <w:rsid w:val="00372B67"/>
    <w:rsid w:val="0037420A"/>
    <w:rsid w:val="003750AE"/>
    <w:rsid w:val="00376861"/>
    <w:rsid w:val="003B1F46"/>
    <w:rsid w:val="00422F57"/>
    <w:rsid w:val="0046077D"/>
    <w:rsid w:val="004611D5"/>
    <w:rsid w:val="00471CE5"/>
    <w:rsid w:val="004A31FB"/>
    <w:rsid w:val="004A6F3C"/>
    <w:rsid w:val="004C4EBF"/>
    <w:rsid w:val="004C6BEE"/>
    <w:rsid w:val="004D03CA"/>
    <w:rsid w:val="004D221E"/>
    <w:rsid w:val="004D2DA6"/>
    <w:rsid w:val="004E05F3"/>
    <w:rsid w:val="004E1F28"/>
    <w:rsid w:val="004E2B3B"/>
    <w:rsid w:val="004E63E4"/>
    <w:rsid w:val="00501C2A"/>
    <w:rsid w:val="0051701F"/>
    <w:rsid w:val="00527FF5"/>
    <w:rsid w:val="005345AF"/>
    <w:rsid w:val="00565476"/>
    <w:rsid w:val="00570EDB"/>
    <w:rsid w:val="005749CB"/>
    <w:rsid w:val="00577828"/>
    <w:rsid w:val="00590BBB"/>
    <w:rsid w:val="00593514"/>
    <w:rsid w:val="005A1FD5"/>
    <w:rsid w:val="005B20C7"/>
    <w:rsid w:val="005C2838"/>
    <w:rsid w:val="005D36DD"/>
    <w:rsid w:val="005D36F8"/>
    <w:rsid w:val="005D42D7"/>
    <w:rsid w:val="005D7F27"/>
    <w:rsid w:val="005E5DC2"/>
    <w:rsid w:val="005F0892"/>
    <w:rsid w:val="005F4A1C"/>
    <w:rsid w:val="005F7916"/>
    <w:rsid w:val="0060040B"/>
    <w:rsid w:val="00637585"/>
    <w:rsid w:val="00643F80"/>
    <w:rsid w:val="00646E8A"/>
    <w:rsid w:val="00653717"/>
    <w:rsid w:val="00653FFD"/>
    <w:rsid w:val="00654B91"/>
    <w:rsid w:val="00656A8B"/>
    <w:rsid w:val="00663A88"/>
    <w:rsid w:val="006724B1"/>
    <w:rsid w:val="006769C4"/>
    <w:rsid w:val="00684FFC"/>
    <w:rsid w:val="006A79AB"/>
    <w:rsid w:val="006B1882"/>
    <w:rsid w:val="006C019C"/>
    <w:rsid w:val="006C47EF"/>
    <w:rsid w:val="006D4E0F"/>
    <w:rsid w:val="006D5D8D"/>
    <w:rsid w:val="006E36B1"/>
    <w:rsid w:val="00717D08"/>
    <w:rsid w:val="007517B2"/>
    <w:rsid w:val="00756C4A"/>
    <w:rsid w:val="00757BB9"/>
    <w:rsid w:val="00761DEC"/>
    <w:rsid w:val="0076291C"/>
    <w:rsid w:val="00765B70"/>
    <w:rsid w:val="0077420D"/>
    <w:rsid w:val="00780CBD"/>
    <w:rsid w:val="00783C7C"/>
    <w:rsid w:val="007A2839"/>
    <w:rsid w:val="007B6036"/>
    <w:rsid w:val="007C679A"/>
    <w:rsid w:val="007D07CD"/>
    <w:rsid w:val="007D2933"/>
    <w:rsid w:val="007D6956"/>
    <w:rsid w:val="007E0A42"/>
    <w:rsid w:val="007E54D5"/>
    <w:rsid w:val="007F6E68"/>
    <w:rsid w:val="00857B50"/>
    <w:rsid w:val="0087570D"/>
    <w:rsid w:val="00894CD8"/>
    <w:rsid w:val="00897E26"/>
    <w:rsid w:val="008A32DA"/>
    <w:rsid w:val="008A5A68"/>
    <w:rsid w:val="008B7E25"/>
    <w:rsid w:val="008D3810"/>
    <w:rsid w:val="008E54AA"/>
    <w:rsid w:val="008E7619"/>
    <w:rsid w:val="008F12A9"/>
    <w:rsid w:val="0091074C"/>
    <w:rsid w:val="00932DC4"/>
    <w:rsid w:val="009434D3"/>
    <w:rsid w:val="00953938"/>
    <w:rsid w:val="009569DE"/>
    <w:rsid w:val="00957FCD"/>
    <w:rsid w:val="00974119"/>
    <w:rsid w:val="009B449A"/>
    <w:rsid w:val="009C5BD0"/>
    <w:rsid w:val="009D77AD"/>
    <w:rsid w:val="009E4ABB"/>
    <w:rsid w:val="009E7ADC"/>
    <w:rsid w:val="009F110E"/>
    <w:rsid w:val="009F36E2"/>
    <w:rsid w:val="009F54AE"/>
    <w:rsid w:val="00A06C89"/>
    <w:rsid w:val="00A24118"/>
    <w:rsid w:val="00A418A0"/>
    <w:rsid w:val="00A455D1"/>
    <w:rsid w:val="00A53E1E"/>
    <w:rsid w:val="00A5792F"/>
    <w:rsid w:val="00A6703E"/>
    <w:rsid w:val="00A73891"/>
    <w:rsid w:val="00A809D7"/>
    <w:rsid w:val="00A92377"/>
    <w:rsid w:val="00AA01D2"/>
    <w:rsid w:val="00AA61ED"/>
    <w:rsid w:val="00AB7653"/>
    <w:rsid w:val="00AC2359"/>
    <w:rsid w:val="00AE0D85"/>
    <w:rsid w:val="00AE2BF2"/>
    <w:rsid w:val="00B00E3F"/>
    <w:rsid w:val="00B010D9"/>
    <w:rsid w:val="00B11447"/>
    <w:rsid w:val="00B1711E"/>
    <w:rsid w:val="00B262DA"/>
    <w:rsid w:val="00B30CB2"/>
    <w:rsid w:val="00B40E14"/>
    <w:rsid w:val="00B458DD"/>
    <w:rsid w:val="00B7190D"/>
    <w:rsid w:val="00B838AD"/>
    <w:rsid w:val="00B86608"/>
    <w:rsid w:val="00BA032E"/>
    <w:rsid w:val="00BA404F"/>
    <w:rsid w:val="00BC0807"/>
    <w:rsid w:val="00BC1442"/>
    <w:rsid w:val="00BC4919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733E0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E2270"/>
    <w:rsid w:val="00D154F8"/>
    <w:rsid w:val="00D3589B"/>
    <w:rsid w:val="00D35C56"/>
    <w:rsid w:val="00D50254"/>
    <w:rsid w:val="00D608B5"/>
    <w:rsid w:val="00D61B31"/>
    <w:rsid w:val="00D64064"/>
    <w:rsid w:val="00D66419"/>
    <w:rsid w:val="00D66509"/>
    <w:rsid w:val="00D73262"/>
    <w:rsid w:val="00D73A0A"/>
    <w:rsid w:val="00DA23C3"/>
    <w:rsid w:val="00DA49AB"/>
    <w:rsid w:val="00DA646A"/>
    <w:rsid w:val="00DB7EC0"/>
    <w:rsid w:val="00DC4D86"/>
    <w:rsid w:val="00E048A5"/>
    <w:rsid w:val="00E10CD5"/>
    <w:rsid w:val="00E270C8"/>
    <w:rsid w:val="00E31D00"/>
    <w:rsid w:val="00E3448B"/>
    <w:rsid w:val="00E72B05"/>
    <w:rsid w:val="00E76C5C"/>
    <w:rsid w:val="00ED183A"/>
    <w:rsid w:val="00ED63F7"/>
    <w:rsid w:val="00ED6707"/>
    <w:rsid w:val="00ED7E1E"/>
    <w:rsid w:val="00EE2A54"/>
    <w:rsid w:val="00EE45C0"/>
    <w:rsid w:val="00F11A72"/>
    <w:rsid w:val="00F15EB7"/>
    <w:rsid w:val="00F33A54"/>
    <w:rsid w:val="00F521BF"/>
    <w:rsid w:val="00F6214A"/>
    <w:rsid w:val="00F62978"/>
    <w:rsid w:val="00F639BA"/>
    <w:rsid w:val="00F848AD"/>
    <w:rsid w:val="00F87364"/>
    <w:rsid w:val="00F87A5B"/>
    <w:rsid w:val="00F963C3"/>
    <w:rsid w:val="00FA2EFC"/>
    <w:rsid w:val="00FC5E68"/>
    <w:rsid w:val="00FD4FD5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8202C223-A8CD-49B6-BB72-7B4E57FA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Times New Roman" w:hAnsi="New York" w:cs="Times New Roman"/>
        <w:lang w:val="pt-PT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DF6"/>
    <w:pPr>
      <w:spacing w:line="240" w:lineRule="atLeast"/>
    </w:pPr>
    <w:rPr>
      <w:rFonts w:ascii="Arial" w:hAnsi="Arial"/>
      <w:lang w:eastAsia="fr-CH"/>
    </w:rPr>
  </w:style>
  <w:style w:type="paragraph" w:styleId="Titre1">
    <w:name w:val="heading 1"/>
    <w:basedOn w:val="Normal"/>
    <w:next w:val="Textedebase"/>
    <w:qFormat/>
    <w:pPr>
      <w:ind w:left="567" w:hanging="567"/>
      <w:jc w:val="both"/>
      <w:outlineLvl w:val="0"/>
    </w:pPr>
    <w:rPr>
      <w:b/>
      <w:bCs/>
    </w:rPr>
  </w:style>
  <w:style w:type="paragraph" w:styleId="Titre2">
    <w:name w:val="heading 2"/>
    <w:basedOn w:val="Normal"/>
    <w:next w:val="Textedebase"/>
    <w:qFormat/>
    <w:pPr>
      <w:ind w:left="567" w:hanging="567"/>
      <w:jc w:val="both"/>
      <w:outlineLvl w:val="1"/>
    </w:pPr>
    <w:rPr>
      <w:i/>
      <w:iCs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jc w:val="both"/>
      <w:outlineLvl w:val="2"/>
    </w:pPr>
  </w:style>
  <w:style w:type="paragraph" w:styleId="Titre4">
    <w:name w:val="heading 4"/>
    <w:basedOn w:val="Normal"/>
    <w:next w:val="Normal"/>
    <w:qFormat/>
    <w:rsid w:val="008D3810"/>
    <w:pPr>
      <w:outlineLvl w:val="3"/>
    </w:pPr>
    <w:rPr>
      <w:rFonts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jc w:val="both"/>
    </w:pPr>
    <w:rPr>
      <w:snapToGrid w:val="0"/>
      <w:lang w:eastAsia="fr-FR"/>
    </w:rPr>
  </w:style>
  <w:style w:type="paragraph" w:customStyle="1" w:styleId="Textedebase">
    <w:name w:val="Texte de base"/>
    <w:basedOn w:val="Normal"/>
    <w:rsid w:val="00AE0D85"/>
    <w:pPr>
      <w:jc w:val="both"/>
    </w:pPr>
  </w:style>
  <w:style w:type="paragraph" w:customStyle="1" w:styleId="Premierretrait">
    <w:name w:val="Premier retrait"/>
    <w:basedOn w:val="Textedebase"/>
    <w:rsid w:val="009E4ABB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9E4ABB"/>
    <w:pPr>
      <w:numPr>
        <w:numId w:val="18"/>
      </w:numPr>
      <w:spacing w:before="120"/>
    </w:pPr>
  </w:style>
  <w:style w:type="paragraph" w:styleId="Notedebasdepage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customStyle="1" w:styleId="0Minute">
    <w:name w:val="0 Minute"/>
    <w:basedOn w:val="Normal"/>
    <w:rsid w:val="008E54AA"/>
    <w:rPr>
      <w:vanish/>
    </w:rPr>
  </w:style>
  <w:style w:type="character" w:styleId="Lienhypertexte">
    <w:name w:val="Hyperlink"/>
    <w:rsid w:val="009F110E"/>
    <w:rPr>
      <w:rFonts w:ascii="Arial" w:hAnsi="Arial"/>
      <w:color w:val="auto"/>
      <w:u w:val="none"/>
    </w:rPr>
  </w:style>
  <w:style w:type="paragraph" w:styleId="Textedebulles">
    <w:name w:val="Balloon Text"/>
    <w:basedOn w:val="Normal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Normal"/>
    <w:rsid w:val="00593514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0Textedebase">
    <w:name w:val="0 Texte de base"/>
    <w:basedOn w:val="Normal"/>
    <w:rsid w:val="00252DF6"/>
    <w:pPr>
      <w:jc w:val="both"/>
    </w:pPr>
  </w:style>
  <w:style w:type="table" w:styleId="TableauGrille2">
    <w:name w:val="Grid Table 2"/>
    <w:basedOn w:val="TableauNormal"/>
    <w:uiPriority w:val="47"/>
    <w:rsid w:val="00252DF6"/>
    <w:rPr>
      <w:lang w:eastAsia="fr-CH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lledutableau">
    <w:name w:val="Table Grid"/>
    <w:basedOn w:val="TableauNormal"/>
    <w:rsid w:val="007E5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rategy@upu.i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rategy@upu.in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pu.int/getmedia/97071a5b-4ea1-4a27-834f-bb400cc85b01/Abidjan-Postal-Strategy-2021%e2%80%932025-web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\templates\Lettres-fax-circ.%20-%20Letters-Fax-Circ\Lettres-Letters\FR%20Modeles\FR%20Lettre%20annex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CD69D27DBA32D944BA76E93CEC96EA19" ma:contentTypeVersion="0" ma:contentTypeDescription="Production document" ma:contentTypeScope="" ma:versionID="dab53e6c686e0f9c2967db8f5eb54ccd">
  <xsd:schema xmlns:xsd="http://www.w3.org/2001/XMLSchema" xmlns:xs="http://www.w3.org/2001/XMLSchema" xmlns:p="http://schemas.microsoft.com/office/2006/metadata/properties" xmlns:ns2="7f4fe5ba-0e9c-43fa-b7dd-de1717dc009a" targetNamespace="http://schemas.microsoft.com/office/2006/metadata/properties" ma:root="true" ma:fieldsID="5ce34a3a38aa0e1957dae51d4753f52e" ns2:_="">
    <xsd:import namespace="7f4fe5ba-0e9c-43fa-b7dd-de1717dc009a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fe5ba-0e9c-43fa-b7dd-de1717dc009a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7f4fe5ba-0e9c-43fa-b7dd-de1717dc009a">false</PGSBat>
    <PGSWordCount xmlns="7f4fe5ba-0e9c-43fa-b7dd-de1717dc009a" xsi:nil="true"/>
    <PGSDirectPublication xmlns="7f4fe5ba-0e9c-43fa-b7dd-de1717dc009a">false</PGSDirectPublication>
    <PGSAssociatedRequest xmlns="7f4fe5ba-0e9c-43fa-b7dd-de1717dc009a" xsi:nil="true"/>
    <PGSTitle xmlns="7f4fe5ba-0e9c-43fa-b7dd-de1717dc009a" xsi:nil="true"/>
    <PGSRequester xmlns="7f4fe5ba-0e9c-43fa-b7dd-de1717dc009a" xsi:nil="true"/>
    <PGSFolio xmlns="7f4fe5ba-0e9c-43fa-b7dd-de1717dc009a" xsi:nil="true"/>
    <PGSOriginalLanguage xmlns="7f4fe5ba-0e9c-43fa-b7dd-de1717dc009a" xsi:nil="true"/>
    <PGSRequestAuthor xmlns="7f4fe5ba-0e9c-43fa-b7dd-de1717dc009a" xsi:nil="true"/>
    <PGSDocumentType xmlns="7f4fe5ba-0e9c-43fa-b7dd-de1717dc009a">false</PGSDocumentTyp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D1973-2888-4563-848C-1F2C41F50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539AF-56B1-4676-85D4-30548FCE4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fe5ba-0e9c-43fa-b7dd-de1717dc00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6A2B63-2E3C-4E7A-9A9E-E291F957D939}">
  <ds:schemaRefs>
    <ds:schemaRef ds:uri="http://schemas.microsoft.com/office/2006/metadata/properties"/>
    <ds:schemaRef ds:uri="http://schemas.microsoft.com/office/infopath/2007/PartnerControls"/>
    <ds:schemaRef ds:uri="7f4fe5ba-0e9c-43fa-b7dd-de1717dc009a"/>
  </ds:schemaRefs>
</ds:datastoreItem>
</file>

<file path=customXml/itemProps4.xml><?xml version="1.0" encoding="utf-8"?>
<ds:datastoreItem xmlns:ds="http://schemas.openxmlformats.org/officeDocument/2006/customXml" ds:itemID="{6F3C51FA-10CA-46ED-8B79-0DDF0A68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 Lettre annexe.dotx</Template>
  <TotalTime>23</TotalTime>
  <Pages>3</Pages>
  <Words>799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JEANNERET elena</dc:creator>
  <cp:lastModifiedBy>DA SILVA rui</cp:lastModifiedBy>
  <cp:revision>12</cp:revision>
  <cp:lastPrinted>2009-02-19T13:40:00Z</cp:lastPrinted>
  <dcterms:created xsi:type="dcterms:W3CDTF">2024-01-17T13:00:00Z</dcterms:created>
  <dcterms:modified xsi:type="dcterms:W3CDTF">2024-01-31T15:03:00Z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0x010100058EFBD0D35E49E793D404E779D0CFC200CD69D27DBA32D944BA76E93CEC96EA19</vt:lpwstr>
  </property>
</Properties>
</file>