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DD68" w14:textId="42DD4947" w:rsidR="0094518D" w:rsidRPr="00611872" w:rsidRDefault="00764CE6">
      <w:pPr>
        <w:spacing w:line="240" w:lineRule="atLeast"/>
        <w:jc w:val="both"/>
        <w:rPr>
          <w:b/>
          <w:szCs w:val="24"/>
        </w:rPr>
      </w:pPr>
      <w:r w:rsidRPr="00611872">
        <w:rPr>
          <w:b/>
          <w:szCs w:val="24"/>
        </w:rPr>
        <w:t>Remuneração suplementar para os objetos registrados</w:t>
      </w:r>
      <w:r w:rsidR="0094518D" w:rsidRPr="00611872">
        <w:rPr>
          <w:b/>
          <w:szCs w:val="24"/>
        </w:rPr>
        <w:t>,</w:t>
      </w:r>
      <w:r w:rsidRPr="00611872">
        <w:rPr>
          <w:b/>
          <w:szCs w:val="24"/>
        </w:rPr>
        <w:t xml:space="preserve"> com valor declarado e </w:t>
      </w:r>
      <w:r w:rsidR="004F3203">
        <w:rPr>
          <w:b/>
          <w:szCs w:val="24"/>
        </w:rPr>
        <w:t>com rastreamento</w:t>
      </w:r>
    </w:p>
    <w:p w14:paraId="0FE0CAC2" w14:textId="77777777" w:rsidR="0094518D" w:rsidRPr="00611872" w:rsidRDefault="0094518D">
      <w:pPr>
        <w:rPr>
          <w:szCs w:val="24"/>
        </w:rPr>
      </w:pPr>
    </w:p>
    <w:p w14:paraId="3DCF1E23" w14:textId="77777777" w:rsidR="0094518D" w:rsidRPr="00611872" w:rsidRDefault="0094518D">
      <w:pPr>
        <w:rPr>
          <w:szCs w:val="24"/>
        </w:rPr>
      </w:pPr>
    </w:p>
    <w:p w14:paraId="4DC3FE41" w14:textId="09B936C1" w:rsidR="0094518D" w:rsidRPr="004F3203" w:rsidRDefault="002265FB">
      <w:pPr>
        <w:jc w:val="both"/>
        <w:rPr>
          <w:bCs/>
          <w:szCs w:val="24"/>
        </w:rPr>
      </w:pPr>
      <w:r w:rsidRPr="004F3203">
        <w:rPr>
          <w:bCs/>
          <w:szCs w:val="24"/>
        </w:rPr>
        <w:t>Queira e</w:t>
      </w:r>
      <w:r w:rsidR="0080111B">
        <w:rPr>
          <w:bCs/>
          <w:szCs w:val="24"/>
        </w:rPr>
        <w:t>nvia</w:t>
      </w:r>
      <w:r w:rsidRPr="004F3203">
        <w:rPr>
          <w:bCs/>
          <w:szCs w:val="24"/>
        </w:rPr>
        <w:t>r este formulário,</w:t>
      </w:r>
      <w:r w:rsidR="0080111B">
        <w:rPr>
          <w:bCs/>
          <w:szCs w:val="24"/>
        </w:rPr>
        <w:t xml:space="preserve"> de preferência, por correio eletrônico ou, se tal não for</w:t>
      </w:r>
      <w:r w:rsidRPr="004F3203">
        <w:rPr>
          <w:bCs/>
          <w:szCs w:val="24"/>
        </w:rPr>
        <w:t xml:space="preserve"> possível,</w:t>
      </w:r>
      <w:r w:rsidR="0080111B">
        <w:rPr>
          <w:bCs/>
          <w:szCs w:val="24"/>
        </w:rPr>
        <w:t xml:space="preserve"> por correio postal para </w:t>
      </w:r>
      <w:r w:rsidRPr="004F3203">
        <w:rPr>
          <w:bCs/>
          <w:szCs w:val="24"/>
        </w:rPr>
        <w:t>o seguinte endereço</w:t>
      </w:r>
      <w:r w:rsidR="0094518D" w:rsidRPr="004F3203">
        <w:rPr>
          <w:bCs/>
          <w:szCs w:val="24"/>
        </w:rPr>
        <w:t xml:space="preserve">: </w:t>
      </w:r>
    </w:p>
    <w:p w14:paraId="71104058" w14:textId="77777777" w:rsidR="004F3203" w:rsidRPr="004F3203" w:rsidRDefault="004F3203" w:rsidP="004F3203">
      <w:pPr>
        <w:pStyle w:val="2Texte"/>
        <w:spacing w:before="120"/>
        <w:jc w:val="left"/>
        <w:rPr>
          <w:lang w:val="fr-CH"/>
        </w:rPr>
      </w:pPr>
      <w:r w:rsidRPr="004F3203">
        <w:rPr>
          <w:lang w:val="fr-CH"/>
        </w:rPr>
        <w:t xml:space="preserve">Julius </w:t>
      </w:r>
      <w:proofErr w:type="spellStart"/>
      <w:r w:rsidRPr="004F3203">
        <w:rPr>
          <w:lang w:val="fr-CH"/>
        </w:rPr>
        <w:t>Tsuwi</w:t>
      </w:r>
      <w:bookmarkStart w:id="0" w:name="_Hlk181605212"/>
      <w:proofErr w:type="spellEnd"/>
    </w:p>
    <w:p w14:paraId="178162B0" w14:textId="77777777" w:rsidR="004F3203" w:rsidRPr="004F3203" w:rsidRDefault="004F3203" w:rsidP="004F3203">
      <w:pPr>
        <w:pStyle w:val="2Texte"/>
        <w:jc w:val="left"/>
        <w:rPr>
          <w:lang w:val="fr-CH"/>
        </w:rPr>
      </w:pPr>
      <w:r w:rsidRPr="004F3203">
        <w:rPr>
          <w:lang w:val="fr-CH"/>
        </w:rPr>
        <w:t>Programme</w:t>
      </w:r>
      <w:proofErr w:type="gramStart"/>
      <w:r w:rsidRPr="004F3203">
        <w:rPr>
          <w:lang w:val="fr-CH"/>
        </w:rPr>
        <w:t xml:space="preserve"> «Amélioration</w:t>
      </w:r>
      <w:proofErr w:type="gramEnd"/>
      <w:r w:rsidRPr="004F3203">
        <w:rPr>
          <w:lang w:val="fr-CH"/>
        </w:rPr>
        <w:t xml:space="preserve"> de la qualité»</w:t>
      </w:r>
      <w:bookmarkEnd w:id="0"/>
    </w:p>
    <w:p w14:paraId="59B3B102" w14:textId="77777777" w:rsidR="004F3203" w:rsidRPr="004F3203" w:rsidRDefault="004F3203" w:rsidP="004F3203">
      <w:pPr>
        <w:pStyle w:val="2Texte"/>
        <w:rPr>
          <w:lang w:val="fr-CH"/>
        </w:rPr>
      </w:pPr>
      <w:r w:rsidRPr="004F3203">
        <w:rPr>
          <w:lang w:val="fr-CH"/>
        </w:rPr>
        <w:t>Union postale universelle</w:t>
      </w:r>
    </w:p>
    <w:p w14:paraId="5D9A86F8" w14:textId="77777777" w:rsidR="004F3203" w:rsidRPr="004F3203" w:rsidRDefault="004F3203" w:rsidP="004F3203">
      <w:pPr>
        <w:pStyle w:val="2Texte"/>
        <w:rPr>
          <w:lang w:val="fr-CH"/>
        </w:rPr>
      </w:pPr>
      <w:r w:rsidRPr="004F3203">
        <w:rPr>
          <w:lang w:val="fr-CH"/>
        </w:rPr>
        <w:t>Bureau international</w:t>
      </w:r>
    </w:p>
    <w:p w14:paraId="0C38D1DB" w14:textId="77777777" w:rsidR="004F3203" w:rsidRPr="004F3203" w:rsidRDefault="004F3203" w:rsidP="004F3203">
      <w:pPr>
        <w:pStyle w:val="2Texte"/>
        <w:rPr>
          <w:lang w:val="fr-CH"/>
        </w:rPr>
      </w:pPr>
      <w:proofErr w:type="spellStart"/>
      <w:r w:rsidRPr="004F3203">
        <w:rPr>
          <w:lang w:val="fr-CH"/>
        </w:rPr>
        <w:t>Weltpoststrasse</w:t>
      </w:r>
      <w:proofErr w:type="spellEnd"/>
      <w:r w:rsidRPr="004F3203">
        <w:rPr>
          <w:lang w:val="fr-CH"/>
        </w:rPr>
        <w:t xml:space="preserve"> 4</w:t>
      </w:r>
    </w:p>
    <w:p w14:paraId="7AD77866" w14:textId="77777777" w:rsidR="004F3203" w:rsidRPr="004F3203" w:rsidRDefault="004F3203" w:rsidP="004F3203">
      <w:pPr>
        <w:pStyle w:val="2Texte"/>
        <w:rPr>
          <w:lang w:val="fr-CH"/>
        </w:rPr>
      </w:pPr>
      <w:r w:rsidRPr="004F3203">
        <w:rPr>
          <w:lang w:val="fr-CH"/>
        </w:rPr>
        <w:t>3015 BERNE</w:t>
      </w:r>
    </w:p>
    <w:p w14:paraId="6A3589C4" w14:textId="3732E9F3" w:rsidR="00CF4663" w:rsidRPr="004F3203" w:rsidRDefault="004F3203" w:rsidP="004F3203">
      <w:pPr>
        <w:pStyle w:val="2Texte"/>
        <w:rPr>
          <w:lang w:val="fr-CH"/>
        </w:rPr>
      </w:pPr>
      <w:r w:rsidRPr="004F3203">
        <w:rPr>
          <w:lang w:val="fr-CH"/>
        </w:rPr>
        <w:t>SUISSE</w:t>
      </w:r>
    </w:p>
    <w:p w14:paraId="22F3022A" w14:textId="190DB368" w:rsidR="0094518D" w:rsidRPr="00237FB8" w:rsidRDefault="00D83B79" w:rsidP="00CF4663">
      <w:pPr>
        <w:spacing w:before="120"/>
        <w:outlineLvl w:val="0"/>
        <w:rPr>
          <w:szCs w:val="24"/>
        </w:rPr>
      </w:pPr>
      <w:r w:rsidRPr="00237FB8">
        <w:rPr>
          <w:szCs w:val="24"/>
        </w:rPr>
        <w:t>Endereço eletrônico</w:t>
      </w:r>
      <w:r w:rsidR="0094518D" w:rsidRPr="00237FB8">
        <w:rPr>
          <w:szCs w:val="24"/>
        </w:rPr>
        <w:t xml:space="preserve">: </w:t>
      </w:r>
      <w:r w:rsidR="00027E61" w:rsidRPr="00027E61">
        <w:rPr>
          <w:rFonts w:eastAsia="Calibri" w:cs="Arial"/>
          <w:b/>
          <w:bCs/>
          <w:snapToGrid/>
          <w:color w:val="0000FF"/>
          <w:sz w:val="18"/>
          <w:szCs w:val="18"/>
          <w:lang w:val="en-US" w:eastAsia="en-GB"/>
        </w:rPr>
        <w:t>UPU.SRP</w:t>
      </w:r>
      <w:r w:rsidR="00CF4663" w:rsidRPr="00027E61">
        <w:rPr>
          <w:rFonts w:eastAsia="Calibri" w:cs="Arial"/>
          <w:b/>
          <w:bCs/>
          <w:snapToGrid/>
          <w:color w:val="0000FF"/>
          <w:sz w:val="18"/>
          <w:szCs w:val="18"/>
          <w:lang w:val="en-US" w:eastAsia="en-GB"/>
        </w:rPr>
        <w:t>@upu.int</w:t>
      </w:r>
      <w:r w:rsidRPr="00237FB8">
        <w:rPr>
          <w:szCs w:val="24"/>
        </w:rPr>
        <w:t xml:space="preserve"> (favor enviar com cópia para</w:t>
      </w:r>
      <w:r w:rsidR="0094518D" w:rsidRPr="00237FB8">
        <w:rPr>
          <w:szCs w:val="24"/>
        </w:rPr>
        <w:t xml:space="preserve"> </w:t>
      </w:r>
      <w:r w:rsidR="00CF4663" w:rsidRPr="00027E61">
        <w:rPr>
          <w:rFonts w:eastAsia="Calibri" w:cs="Arial"/>
          <w:b/>
          <w:bCs/>
          <w:snapToGrid/>
          <w:color w:val="0000FF"/>
          <w:sz w:val="18"/>
          <w:szCs w:val="18"/>
          <w:lang w:val="en-US" w:eastAsia="en-GB"/>
        </w:rPr>
        <w:t>julius.tsuwi@upu.int</w:t>
      </w:r>
      <w:r w:rsidR="0094518D" w:rsidRPr="00237FB8">
        <w:rPr>
          <w:szCs w:val="24"/>
        </w:rPr>
        <w:t>)</w:t>
      </w:r>
    </w:p>
    <w:p w14:paraId="5FA6D68E" w14:textId="77777777" w:rsidR="00006D07" w:rsidRDefault="00006D07" w:rsidP="00006D07">
      <w:pPr>
        <w:pStyle w:val="Textedebase"/>
      </w:pPr>
    </w:p>
    <w:p w14:paraId="1E81E280" w14:textId="77777777" w:rsidR="00006D07" w:rsidRPr="00D169CE" w:rsidRDefault="00006D07" w:rsidP="00006D07">
      <w:pPr>
        <w:pStyle w:val="Textedebase"/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443"/>
        <w:gridCol w:w="709"/>
        <w:gridCol w:w="708"/>
      </w:tblGrid>
      <w:tr w:rsidR="00006D07" w:rsidRPr="00932A51" w14:paraId="2CCE84EF" w14:textId="77777777" w:rsidTr="001266A9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04F7" w14:textId="77777777" w:rsidR="00006D07" w:rsidRPr="00D169CE" w:rsidRDefault="00006D07" w:rsidP="001266A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"/>
              </w:rPr>
            </w:pPr>
            <w:r w:rsidRPr="00D169CE">
              <w:rPr>
                <w:rFonts w:cs="Arial"/>
                <w:sz w:val="16"/>
                <w:szCs w:val="16"/>
                <w:lang w:val="es-ES"/>
              </w:rPr>
              <w:t>País</w:t>
            </w:r>
          </w:p>
          <w:p w14:paraId="285A67FA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14:paraId="2F539932" w14:textId="77777777" w:rsidR="00006D07" w:rsidRPr="00932A51" w:rsidRDefault="00006D07" w:rsidP="001266A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n-GB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CF8F" w14:textId="77777777" w:rsidR="00006D07" w:rsidRPr="00D169CE" w:rsidRDefault="00006D07" w:rsidP="001266A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"/>
              </w:rPr>
            </w:pPr>
            <w:r w:rsidRPr="00D169CE">
              <w:rPr>
                <w:rFonts w:cs="Arial"/>
                <w:sz w:val="16"/>
                <w:szCs w:val="16"/>
                <w:lang w:val="es-ES"/>
              </w:rPr>
              <w:t>Operador designado</w:t>
            </w:r>
          </w:p>
          <w:p w14:paraId="79AF63DB" w14:textId="77777777" w:rsidR="00006D07" w:rsidRDefault="00006D07" w:rsidP="001266A9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en-GB"/>
              </w:rPr>
            </w:pPr>
          </w:p>
          <w:p w14:paraId="5896D0A1" w14:textId="77777777" w:rsidR="00006D07" w:rsidRPr="00932A51" w:rsidRDefault="00006D07" w:rsidP="001266A9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en-GB"/>
              </w:rPr>
            </w:pPr>
          </w:p>
        </w:tc>
      </w:tr>
      <w:tr w:rsidR="00006D07" w:rsidRPr="00932A51" w14:paraId="45DE76B5" w14:textId="77777777" w:rsidTr="001266A9">
        <w:trPr>
          <w:cantSplit/>
          <w:trHeight w:val="75"/>
        </w:trPr>
        <w:tc>
          <w:tcPr>
            <w:tcW w:w="8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09CE9381" w14:textId="77777777" w:rsidR="00006D07" w:rsidRPr="00611872" w:rsidRDefault="00006D07" w:rsidP="00006D07">
            <w:pPr>
              <w:spacing w:before="40" w:line="240" w:lineRule="auto"/>
              <w:ind w:right="75"/>
              <w:rPr>
                <w:sz w:val="16"/>
                <w:szCs w:val="24"/>
              </w:rPr>
            </w:pPr>
            <w:r w:rsidRPr="00611872">
              <w:rPr>
                <w:sz w:val="16"/>
                <w:szCs w:val="24"/>
              </w:rPr>
              <w:t>Sobrenome/nome</w:t>
            </w:r>
          </w:p>
          <w:p w14:paraId="54FD64B3" w14:textId="77777777" w:rsidR="00006D07" w:rsidRPr="00932A51" w:rsidRDefault="00006D07" w:rsidP="001266A9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D00A5" w14:textId="77777777" w:rsidR="00006D07" w:rsidRPr="00932A51" w:rsidRDefault="00006D07" w:rsidP="001266A9">
            <w:pPr>
              <w:spacing w:before="40" w:line="240" w:lineRule="auto"/>
              <w:ind w:left="62" w:right="-80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C5B3E" w:rsidRPr="00932A51" w14:paraId="49BA18CD" w14:textId="77777777" w:rsidTr="001266A9">
        <w:trPr>
          <w:cantSplit/>
          <w:trHeight w:val="108"/>
        </w:trPr>
        <w:tc>
          <w:tcPr>
            <w:tcW w:w="8302" w:type="dxa"/>
            <w:gridSpan w:val="2"/>
            <w:vMerge/>
            <w:tcBorders>
              <w:left w:val="single" w:sz="2" w:space="0" w:color="auto"/>
              <w:bottom w:val="nil"/>
              <w:right w:val="nil"/>
            </w:tcBorders>
          </w:tcPr>
          <w:p w14:paraId="027CE383" w14:textId="77777777" w:rsidR="000C5B3E" w:rsidRPr="00932A51" w:rsidRDefault="000C5B3E" w:rsidP="001266A9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0BF55" w14:textId="77777777" w:rsidR="000C5B3E" w:rsidRPr="00932A51" w:rsidRDefault="00FA2864" w:rsidP="000C5B3E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799842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C5B3E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0C5B3E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C5B3E">
              <w:rPr>
                <w:rFonts w:cs="Arial"/>
                <w:sz w:val="16"/>
                <w:szCs w:val="16"/>
                <w:lang w:val="en-GB"/>
              </w:rPr>
              <w:t>Sra.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28CFD6" w14:textId="77777777" w:rsidR="000C5B3E" w:rsidRPr="00932A51" w:rsidRDefault="00FA2864" w:rsidP="000C5B3E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773924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0C5B3E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0C5B3E" w:rsidRPr="00932A51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0C5B3E">
              <w:rPr>
                <w:rFonts w:cs="Arial"/>
                <w:sz w:val="16"/>
                <w:szCs w:val="16"/>
                <w:lang w:val="en-GB"/>
              </w:rPr>
              <w:t>Sr.</w:t>
            </w:r>
          </w:p>
        </w:tc>
      </w:tr>
      <w:tr w:rsidR="00006D07" w:rsidRPr="00932A51" w14:paraId="7843B8EE" w14:textId="77777777" w:rsidTr="001266A9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59C0" w14:textId="77777777" w:rsidR="00006D07" w:rsidRPr="00611872" w:rsidRDefault="00006D07" w:rsidP="00006D07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611872">
              <w:rPr>
                <w:sz w:val="16"/>
                <w:szCs w:val="24"/>
              </w:rPr>
              <w:t>Função/cargo</w:t>
            </w:r>
          </w:p>
          <w:p w14:paraId="22BDD618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14:paraId="67CB2B29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06D07" w:rsidRPr="00932A51" w14:paraId="4A3C101E" w14:textId="77777777" w:rsidTr="001266A9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7806" w14:textId="77777777" w:rsidR="00006D07" w:rsidRPr="00611872" w:rsidRDefault="00006D07" w:rsidP="00006D07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611872">
              <w:rPr>
                <w:noProof/>
                <w:sz w:val="16"/>
                <w:szCs w:val="24"/>
              </w:rPr>
              <w:t>Endereço</w:t>
            </w:r>
          </w:p>
          <w:p w14:paraId="677B57DE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14:paraId="01E6C9C0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14:paraId="0DD68606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14:paraId="79E03B4B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14:paraId="2A4F960C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06D07" w:rsidRPr="00932A51" w14:paraId="36C2B2B8" w14:textId="77777777" w:rsidTr="001266A9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432CDB" w14:textId="77777777" w:rsidR="00006D07" w:rsidRPr="00611872" w:rsidRDefault="00006D07" w:rsidP="00006D07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611872">
              <w:rPr>
                <w:noProof/>
                <w:sz w:val="16"/>
                <w:szCs w:val="24"/>
              </w:rPr>
              <w:t>Telefone</w:t>
            </w:r>
          </w:p>
          <w:p w14:paraId="151CC539" w14:textId="77777777" w:rsidR="00006D07" w:rsidRPr="00932A51" w:rsidRDefault="00006D07" w:rsidP="001266A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14:paraId="0BC6D255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7FCA50" w14:textId="77777777" w:rsidR="00006D07" w:rsidRPr="00D169CE" w:rsidRDefault="00006D07" w:rsidP="001266A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F</w:t>
            </w:r>
            <w:r w:rsidRPr="00D169CE">
              <w:rPr>
                <w:rFonts w:cs="Arial"/>
                <w:sz w:val="16"/>
                <w:szCs w:val="16"/>
                <w:lang w:val="es-ES"/>
              </w:rPr>
              <w:t>ax</w:t>
            </w:r>
          </w:p>
          <w:p w14:paraId="72814B2E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14:paraId="652E2808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06D07" w:rsidRPr="00932A51" w14:paraId="59B91B3A" w14:textId="77777777" w:rsidTr="001266A9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0154" w14:textId="77777777" w:rsidR="00006D07" w:rsidRPr="00611872" w:rsidRDefault="00006D07" w:rsidP="00006D07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611872">
              <w:rPr>
                <w:sz w:val="16"/>
                <w:szCs w:val="24"/>
              </w:rPr>
              <w:t>Endereço eletrônico</w:t>
            </w:r>
          </w:p>
          <w:p w14:paraId="7FF2CE1A" w14:textId="77777777" w:rsidR="00006D07" w:rsidRPr="00932A51" w:rsidRDefault="00006D07" w:rsidP="001266A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n-GB"/>
              </w:rPr>
            </w:pPr>
          </w:p>
          <w:p w14:paraId="20D9AC70" w14:textId="77777777" w:rsidR="00006D07" w:rsidRPr="00932A51" w:rsidRDefault="00006D07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06D07" w:rsidRPr="00932A51" w14:paraId="7556DC19" w14:textId="77777777" w:rsidTr="001266A9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7868" w14:textId="77777777" w:rsidR="00006D07" w:rsidRPr="00611872" w:rsidRDefault="00006D07" w:rsidP="001266A9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 w:rsidRPr="00611872">
              <w:rPr>
                <w:noProof/>
                <w:sz w:val="16"/>
                <w:szCs w:val="24"/>
              </w:rPr>
              <w:t>Data</w:t>
            </w:r>
          </w:p>
          <w:p w14:paraId="6955FCAE" w14:textId="77777777" w:rsidR="00006D07" w:rsidRPr="00611872" w:rsidRDefault="00006D07" w:rsidP="001266A9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  <w:p w14:paraId="22CB8351" w14:textId="77777777" w:rsidR="00006D07" w:rsidRPr="00611872" w:rsidRDefault="00006D07" w:rsidP="001266A9">
            <w:pPr>
              <w:spacing w:line="240" w:lineRule="auto"/>
              <w:ind w:right="74"/>
              <w:rPr>
                <w:rFonts w:ascii="SimSun" w:eastAsia="SimSun" w:hAnsi="Times New Roman"/>
                <w:sz w:val="16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87AD" w14:textId="77777777" w:rsidR="00006D07" w:rsidRPr="00611872" w:rsidRDefault="00006D07" w:rsidP="001266A9">
            <w:pPr>
              <w:spacing w:before="40" w:line="240" w:lineRule="auto"/>
              <w:ind w:right="74"/>
              <w:rPr>
                <w:rFonts w:ascii="SimSun" w:eastAsia="SimSun"/>
                <w:sz w:val="16"/>
                <w:szCs w:val="24"/>
              </w:rPr>
            </w:pPr>
            <w:r w:rsidRPr="00611872">
              <w:rPr>
                <w:noProof/>
                <w:sz w:val="16"/>
                <w:szCs w:val="24"/>
              </w:rPr>
              <w:t>Assinatura</w:t>
            </w:r>
          </w:p>
        </w:tc>
      </w:tr>
    </w:tbl>
    <w:p w14:paraId="2046ACC9" w14:textId="77777777" w:rsidR="00006D07" w:rsidRPr="00932A51" w:rsidRDefault="00006D07" w:rsidP="00006D07">
      <w:pPr>
        <w:rPr>
          <w:lang w:val="en-GB"/>
        </w:rPr>
      </w:pPr>
    </w:p>
    <w:p w14:paraId="525F5EAE" w14:textId="77777777" w:rsidR="00006D07" w:rsidRPr="00611872" w:rsidRDefault="00006D07">
      <w:pPr>
        <w:pStyle w:val="Textedebase"/>
        <w:rPr>
          <w:szCs w:val="24"/>
        </w:rPr>
      </w:pPr>
    </w:p>
    <w:p w14:paraId="2FC013E0" w14:textId="5ABC0F21" w:rsidR="0094518D" w:rsidRDefault="0094518D">
      <w:pPr>
        <w:pStyle w:val="2Texte"/>
        <w:tabs>
          <w:tab w:val="left" w:pos="567"/>
          <w:tab w:val="right" w:pos="8789"/>
          <w:tab w:val="right" w:pos="9638"/>
        </w:tabs>
        <w:rPr>
          <w:b/>
          <w:szCs w:val="24"/>
        </w:rPr>
      </w:pPr>
      <w:r w:rsidRPr="00611872">
        <w:rPr>
          <w:b/>
          <w:szCs w:val="24"/>
        </w:rPr>
        <w:br w:type="page"/>
      </w:r>
      <w:r w:rsidRPr="00611872">
        <w:rPr>
          <w:b/>
          <w:szCs w:val="24"/>
        </w:rPr>
        <w:lastRenderedPageBreak/>
        <w:t>1</w:t>
      </w:r>
      <w:r w:rsidR="00CE3B9D">
        <w:rPr>
          <w:b/>
          <w:szCs w:val="24"/>
        </w:rPr>
        <w:t>.</w:t>
      </w:r>
      <w:r w:rsidR="001E6320">
        <w:rPr>
          <w:b/>
          <w:szCs w:val="24"/>
        </w:rPr>
        <w:tab/>
        <w:t>Participação no programa de remuneração suplementar</w:t>
      </w:r>
    </w:p>
    <w:p w14:paraId="7B9D500F" w14:textId="77777777" w:rsidR="006E40C6" w:rsidRPr="00611872" w:rsidRDefault="006E40C6" w:rsidP="006E40C6">
      <w:pPr>
        <w:pStyle w:val="2Texte"/>
        <w:tabs>
          <w:tab w:val="left" w:pos="567"/>
          <w:tab w:val="right" w:pos="8789"/>
          <w:tab w:val="right" w:pos="9638"/>
        </w:tabs>
        <w:rPr>
          <w:b/>
          <w:szCs w:val="24"/>
        </w:rPr>
      </w:pPr>
    </w:p>
    <w:p w14:paraId="76C749F8" w14:textId="0619E2D1" w:rsidR="0094518D" w:rsidRPr="00611872" w:rsidRDefault="006E40C6" w:rsidP="006E40C6">
      <w:pPr>
        <w:tabs>
          <w:tab w:val="right" w:pos="8789"/>
          <w:tab w:val="right" w:pos="9638"/>
        </w:tabs>
        <w:ind w:left="567" w:right="96" w:hanging="567"/>
        <w:jc w:val="both"/>
        <w:rPr>
          <w:szCs w:val="24"/>
        </w:rPr>
      </w:pPr>
      <w:r w:rsidRPr="00FE0FE0">
        <w:rPr>
          <w:snapToGrid/>
        </w:rPr>
        <w:t>1.1</w:t>
      </w:r>
      <w:r w:rsidRPr="00FE0FE0">
        <w:rPr>
          <w:snapToGrid/>
        </w:rPr>
        <w:tab/>
      </w:r>
      <w:r w:rsidR="002F7290">
        <w:rPr>
          <w:snapToGrid/>
        </w:rPr>
        <w:t>P</w:t>
      </w:r>
      <w:r w:rsidR="00364E63">
        <w:rPr>
          <w:szCs w:val="24"/>
        </w:rPr>
        <w:t>ara qual dos serviços</w:t>
      </w:r>
      <w:r w:rsidR="0080111B">
        <w:rPr>
          <w:szCs w:val="24"/>
        </w:rPr>
        <w:t xml:space="preserve"> indicados abaixo</w:t>
      </w:r>
      <w:r w:rsidR="00364E63">
        <w:rPr>
          <w:szCs w:val="24"/>
        </w:rPr>
        <w:t xml:space="preserve"> seu operador designado prevê oferecer ele</w:t>
      </w:r>
      <w:r w:rsidR="0094518D" w:rsidRPr="00611872">
        <w:rPr>
          <w:szCs w:val="24"/>
        </w:rPr>
        <w:t>ment</w:t>
      </w:r>
      <w:r w:rsidR="00364E63">
        <w:rPr>
          <w:szCs w:val="24"/>
        </w:rPr>
        <w:t xml:space="preserve">os de serviço adicionais em suas relações </w:t>
      </w:r>
      <w:r w:rsidR="002F7290">
        <w:rPr>
          <w:szCs w:val="24"/>
        </w:rPr>
        <w:t xml:space="preserve">recíprocas </w:t>
      </w:r>
      <w:r w:rsidR="00364E63">
        <w:rPr>
          <w:szCs w:val="24"/>
        </w:rPr>
        <w:t>com outros operadores designados</w:t>
      </w:r>
      <w:r w:rsidR="0080111B">
        <w:rPr>
          <w:szCs w:val="24"/>
        </w:rPr>
        <w:t>?</w:t>
      </w:r>
      <w:r w:rsidR="0094518D" w:rsidRPr="00611872">
        <w:rPr>
          <w:szCs w:val="24"/>
        </w:rPr>
        <w:t xml:space="preserve">  </w:t>
      </w:r>
    </w:p>
    <w:p w14:paraId="500CD3F1" w14:textId="4D74A6A6" w:rsidR="006E40C6" w:rsidRPr="0080111B" w:rsidRDefault="0094518D" w:rsidP="006E40C6">
      <w:pPr>
        <w:spacing w:before="90" w:line="240" w:lineRule="atLeast"/>
        <w:ind w:left="1134" w:hanging="567"/>
        <w:rPr>
          <w:snapToGrid/>
          <w:lang w:val="pt-PT"/>
        </w:rPr>
      </w:pPr>
      <w:r w:rsidRPr="006034F5">
        <w:rPr>
          <w:snapToGrid/>
          <w:lang w:val="fr-FR"/>
        </w:rPr>
        <w:sym w:font="Wingdings" w:char="F071"/>
      </w:r>
      <w:r w:rsidRPr="00611872">
        <w:rPr>
          <w:sz w:val="24"/>
          <w:szCs w:val="24"/>
        </w:rPr>
        <w:t xml:space="preserve"> </w:t>
      </w:r>
      <w:r w:rsidR="00B038D7">
        <w:rPr>
          <w:szCs w:val="24"/>
        </w:rPr>
        <w:tab/>
      </w:r>
      <w:r w:rsidR="00B038D7" w:rsidRPr="0080111B">
        <w:rPr>
          <w:snapToGrid/>
          <w:lang w:val="pt-PT"/>
        </w:rPr>
        <w:t>Objetos registrados</w:t>
      </w:r>
    </w:p>
    <w:p w14:paraId="00EF226A" w14:textId="0F2A15EF" w:rsidR="006E40C6" w:rsidRPr="0080111B" w:rsidRDefault="0094518D" w:rsidP="006E40C6">
      <w:pPr>
        <w:spacing w:before="90" w:line="240" w:lineRule="atLeast"/>
        <w:ind w:left="1134" w:hanging="567"/>
        <w:rPr>
          <w:snapToGrid/>
          <w:lang w:val="pt-PT"/>
        </w:rPr>
      </w:pPr>
      <w:r w:rsidRPr="006E40C6">
        <w:rPr>
          <w:snapToGrid/>
          <w:lang w:val="fr-FR"/>
        </w:rPr>
        <w:sym w:font="Wingdings" w:char="F071"/>
      </w:r>
      <w:r w:rsidR="00B038D7" w:rsidRPr="0080111B">
        <w:rPr>
          <w:snapToGrid/>
          <w:lang w:val="pt-PT"/>
        </w:rPr>
        <w:tab/>
        <w:t>Objetos com valor declarado</w:t>
      </w:r>
    </w:p>
    <w:p w14:paraId="47CE3516" w14:textId="5C982D51" w:rsidR="0094518D" w:rsidRPr="00611872" w:rsidRDefault="0094518D" w:rsidP="006E40C6">
      <w:pPr>
        <w:spacing w:before="90" w:line="240" w:lineRule="atLeast"/>
        <w:ind w:left="1134" w:hanging="567"/>
        <w:rPr>
          <w:szCs w:val="24"/>
        </w:rPr>
      </w:pPr>
      <w:r w:rsidRPr="006E40C6">
        <w:rPr>
          <w:snapToGrid/>
          <w:lang w:val="fr-FR"/>
        </w:rPr>
        <w:sym w:font="Wingdings" w:char="F071"/>
      </w:r>
      <w:r w:rsidR="00B038D7" w:rsidRPr="0080111B">
        <w:rPr>
          <w:snapToGrid/>
          <w:lang w:val="pt-PT"/>
        </w:rPr>
        <w:tab/>
        <w:t xml:space="preserve">Objetos </w:t>
      </w:r>
      <w:r w:rsidR="004F3203" w:rsidRPr="0080111B">
        <w:rPr>
          <w:snapToGrid/>
          <w:lang w:val="pt-PT"/>
        </w:rPr>
        <w:t>com</w:t>
      </w:r>
      <w:r w:rsidR="004F3203">
        <w:rPr>
          <w:szCs w:val="24"/>
        </w:rPr>
        <w:t xml:space="preserve"> rastreamento</w:t>
      </w:r>
    </w:p>
    <w:p w14:paraId="4CD7585F" w14:textId="77777777" w:rsidR="0094518D" w:rsidRPr="00611872" w:rsidRDefault="0094518D">
      <w:pPr>
        <w:tabs>
          <w:tab w:val="left" w:pos="5760"/>
          <w:tab w:val="left" w:pos="6300"/>
        </w:tabs>
        <w:ind w:left="567" w:right="1700" w:hanging="567"/>
        <w:rPr>
          <w:szCs w:val="24"/>
        </w:rPr>
      </w:pPr>
    </w:p>
    <w:p w14:paraId="7C660402" w14:textId="18FDC3E6" w:rsidR="0094518D" w:rsidRPr="00611872" w:rsidRDefault="00237FB8" w:rsidP="000C5B3E">
      <w:pPr>
        <w:pStyle w:val="2Texte"/>
        <w:tabs>
          <w:tab w:val="right" w:pos="8789"/>
          <w:tab w:val="right" w:pos="9638"/>
        </w:tabs>
        <w:ind w:right="98"/>
        <w:rPr>
          <w:szCs w:val="24"/>
        </w:rPr>
      </w:pPr>
      <w:r w:rsidRPr="00237FB8">
        <w:rPr>
          <w:bCs/>
          <w:noProof/>
          <w:szCs w:val="24"/>
        </w:rPr>
        <w:t>Not</w:t>
      </w:r>
      <w:r>
        <w:rPr>
          <w:bCs/>
          <w:noProof/>
          <w:szCs w:val="24"/>
        </w:rPr>
        <w:t>a:</w:t>
      </w:r>
      <w:r w:rsidR="00C424BC">
        <w:rPr>
          <w:szCs w:val="24"/>
        </w:rPr>
        <w:t xml:space="preserve"> </w:t>
      </w:r>
      <w:r w:rsidR="006034F5">
        <w:rPr>
          <w:szCs w:val="24"/>
        </w:rPr>
        <w:t>d</w:t>
      </w:r>
      <w:r w:rsidR="00C424BC">
        <w:rPr>
          <w:szCs w:val="24"/>
        </w:rPr>
        <w:t xml:space="preserve">e acordo com o </w:t>
      </w:r>
      <w:r w:rsidR="000C5B3E" w:rsidRPr="000C5B3E">
        <w:rPr>
          <w:szCs w:val="24"/>
        </w:rPr>
        <w:t xml:space="preserve">Regulamento </w:t>
      </w:r>
      <w:r w:rsidR="006034F5">
        <w:rPr>
          <w:szCs w:val="24"/>
        </w:rPr>
        <w:t>atual</w:t>
      </w:r>
      <w:r w:rsidR="00C424BC">
        <w:rPr>
          <w:szCs w:val="24"/>
        </w:rPr>
        <w:t xml:space="preserve">, </w:t>
      </w:r>
      <w:r w:rsidR="00336BF5">
        <w:rPr>
          <w:szCs w:val="24"/>
        </w:rPr>
        <w:t>a</w:t>
      </w:r>
      <w:r w:rsidR="00C424BC">
        <w:rPr>
          <w:szCs w:val="24"/>
        </w:rPr>
        <w:t xml:space="preserve"> participa</w:t>
      </w:r>
      <w:r w:rsidR="00336BF5">
        <w:rPr>
          <w:szCs w:val="24"/>
        </w:rPr>
        <w:t>ção pode começa</w:t>
      </w:r>
      <w:r w:rsidR="00C424BC">
        <w:rPr>
          <w:szCs w:val="24"/>
        </w:rPr>
        <w:t xml:space="preserve">r no início do </w:t>
      </w:r>
      <w:r w:rsidR="00622B9E">
        <w:rPr>
          <w:szCs w:val="24"/>
        </w:rPr>
        <w:t xml:space="preserve">próximo </w:t>
      </w:r>
      <w:r w:rsidR="00C424BC">
        <w:rPr>
          <w:szCs w:val="24"/>
        </w:rPr>
        <w:t>trimestre</w:t>
      </w:r>
      <w:r w:rsidR="00336BF5">
        <w:rPr>
          <w:szCs w:val="24"/>
        </w:rPr>
        <w:t xml:space="preserve"> segu</w:t>
      </w:r>
      <w:r w:rsidR="00622B9E">
        <w:rPr>
          <w:szCs w:val="24"/>
        </w:rPr>
        <w:t>int</w:t>
      </w:r>
      <w:r w:rsidR="00336BF5">
        <w:rPr>
          <w:szCs w:val="24"/>
        </w:rPr>
        <w:t xml:space="preserve">e </w:t>
      </w:r>
      <w:r w:rsidR="00622B9E">
        <w:rPr>
          <w:szCs w:val="24"/>
        </w:rPr>
        <w:t>à</w:t>
      </w:r>
      <w:r w:rsidR="00336BF5">
        <w:rPr>
          <w:szCs w:val="24"/>
        </w:rPr>
        <w:t xml:space="preserve"> data de notificação</w:t>
      </w:r>
      <w:r w:rsidR="007A4BAB">
        <w:rPr>
          <w:szCs w:val="24"/>
        </w:rPr>
        <w:t>,</w:t>
      </w:r>
      <w:r w:rsidR="007A4BAB" w:rsidRPr="00FE0FE0">
        <w:t xml:space="preserve"> mas </w:t>
      </w:r>
      <w:r w:rsidR="007A4BAB">
        <w:t>não num período inferior a</w:t>
      </w:r>
      <w:r w:rsidR="007A4BAB" w:rsidRPr="00FE0FE0">
        <w:t xml:space="preserve"> d</w:t>
      </w:r>
      <w:r w:rsidR="007A4BAB">
        <w:t>ois</w:t>
      </w:r>
      <w:r w:rsidR="007A4BAB" w:rsidRPr="00FE0FE0">
        <w:t xml:space="preserve"> m</w:t>
      </w:r>
      <w:r w:rsidR="007A4BAB">
        <w:t>ese</w:t>
      </w:r>
      <w:r w:rsidR="007A4BAB" w:rsidRPr="00FE0FE0">
        <w:t>s ap</w:t>
      </w:r>
      <w:r w:rsidR="007A4BAB">
        <w:t>ó</w:t>
      </w:r>
      <w:r w:rsidR="007A4BAB" w:rsidRPr="00FE0FE0">
        <w:t>s a dat</w:t>
      </w:r>
      <w:r w:rsidR="007A4BAB">
        <w:t>a</w:t>
      </w:r>
      <w:r w:rsidR="007A4BAB" w:rsidRPr="00FE0FE0">
        <w:t xml:space="preserve"> de notifica</w:t>
      </w:r>
      <w:r w:rsidR="007A4BAB">
        <w:t>çã</w:t>
      </w:r>
      <w:r w:rsidR="007A4BAB" w:rsidRPr="00FE0FE0">
        <w:t>o</w:t>
      </w:r>
      <w:r w:rsidR="00C424BC">
        <w:rPr>
          <w:szCs w:val="24"/>
        </w:rPr>
        <w:t xml:space="preserve">. Considerando que </w:t>
      </w:r>
      <w:r w:rsidR="00530EF2">
        <w:rPr>
          <w:szCs w:val="24"/>
        </w:rPr>
        <w:t>foi instaurado um prazo para permitir a entrada no sistema de todos os dados de escaneamento de ponta a ponta</w:t>
      </w:r>
      <w:r w:rsidR="00622B9E">
        <w:rPr>
          <w:szCs w:val="24"/>
        </w:rPr>
        <w:t xml:space="preserve"> relativos aos objetos</w:t>
      </w:r>
      <w:r w:rsidR="00530EF2">
        <w:rPr>
          <w:szCs w:val="24"/>
        </w:rPr>
        <w:t>, a</w:t>
      </w:r>
      <w:r w:rsidR="007A4BAB">
        <w:rPr>
          <w:szCs w:val="24"/>
        </w:rPr>
        <w:t xml:space="preserve"> «</w:t>
      </w:r>
      <w:r w:rsidR="00530EF2">
        <w:rPr>
          <w:szCs w:val="24"/>
        </w:rPr>
        <w:t>data</w:t>
      </w:r>
      <w:r w:rsidR="001746E7">
        <w:rPr>
          <w:szCs w:val="24"/>
        </w:rPr>
        <w:t xml:space="preserve"> de início</w:t>
      </w:r>
      <w:r w:rsidR="007A4BAB">
        <w:rPr>
          <w:szCs w:val="24"/>
        </w:rPr>
        <w:t>»</w:t>
      </w:r>
      <w:r w:rsidR="0094518D" w:rsidRPr="00611872">
        <w:rPr>
          <w:szCs w:val="24"/>
        </w:rPr>
        <w:t xml:space="preserve"> d</w:t>
      </w:r>
      <w:r w:rsidR="001746E7">
        <w:rPr>
          <w:szCs w:val="24"/>
        </w:rPr>
        <w:t xml:space="preserve">eve ser interpretada como sendo a data </w:t>
      </w:r>
      <w:r w:rsidR="00CC153A">
        <w:rPr>
          <w:szCs w:val="24"/>
        </w:rPr>
        <w:t>em que</w:t>
      </w:r>
      <w:r w:rsidR="001746E7">
        <w:rPr>
          <w:szCs w:val="24"/>
        </w:rPr>
        <w:t xml:space="preserve"> o operador designado</w:t>
      </w:r>
      <w:r w:rsidR="0023604F">
        <w:rPr>
          <w:szCs w:val="24"/>
        </w:rPr>
        <w:t xml:space="preserve"> começará a fornecer dados de escaneamento para fins de avaliação. A Secretaria Internacional confirmará, </w:t>
      </w:r>
      <w:r w:rsidR="00CC153A">
        <w:rPr>
          <w:szCs w:val="24"/>
        </w:rPr>
        <w:t>posteriormente</w:t>
      </w:r>
      <w:r w:rsidR="0023604F">
        <w:rPr>
          <w:szCs w:val="24"/>
        </w:rPr>
        <w:t>, a data de início mais próxima</w:t>
      </w:r>
      <w:r w:rsidR="00CC153A">
        <w:rPr>
          <w:szCs w:val="24"/>
        </w:rPr>
        <w:t xml:space="preserve"> possível</w:t>
      </w:r>
      <w:r w:rsidR="0094518D" w:rsidRPr="00611872">
        <w:rPr>
          <w:szCs w:val="24"/>
        </w:rPr>
        <w:t xml:space="preserve">. </w:t>
      </w:r>
    </w:p>
    <w:p w14:paraId="70B4B636" w14:textId="77777777" w:rsidR="0094518D" w:rsidRPr="00611872" w:rsidRDefault="0094518D">
      <w:pPr>
        <w:pStyle w:val="2Texte"/>
        <w:rPr>
          <w:szCs w:val="24"/>
        </w:rPr>
      </w:pPr>
    </w:p>
    <w:p w14:paraId="5FBF2EA0" w14:textId="77777777" w:rsidR="0094518D" w:rsidRPr="00237FB8" w:rsidRDefault="00433E4D">
      <w:pPr>
        <w:pStyle w:val="2Texte"/>
        <w:spacing w:after="120"/>
        <w:ind w:right="278"/>
        <w:rPr>
          <w:iCs/>
          <w:szCs w:val="24"/>
        </w:rPr>
      </w:pPr>
      <w:r w:rsidRPr="00237FB8">
        <w:rPr>
          <w:iCs/>
          <w:szCs w:val="24"/>
        </w:rPr>
        <w:t xml:space="preserve">Indique </w:t>
      </w:r>
      <w:r w:rsidR="00EE64AB" w:rsidRPr="00237FB8">
        <w:rPr>
          <w:iCs/>
          <w:szCs w:val="24"/>
        </w:rPr>
        <w:t>a data a</w:t>
      </w:r>
      <w:r w:rsidR="0094518D" w:rsidRPr="00237FB8">
        <w:rPr>
          <w:iCs/>
          <w:szCs w:val="24"/>
        </w:rPr>
        <w:t xml:space="preserve"> partir</w:t>
      </w:r>
      <w:r w:rsidR="00EE64AB" w:rsidRPr="00237FB8">
        <w:rPr>
          <w:iCs/>
          <w:szCs w:val="24"/>
        </w:rPr>
        <w:t xml:space="preserve"> da qual o operador designado deseja começar para cada um dos serviços em questão</w:t>
      </w:r>
      <w:r w:rsidR="0094518D" w:rsidRPr="00237FB8">
        <w:rPr>
          <w:iCs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7"/>
      </w:tblGrid>
      <w:tr w:rsidR="0094518D" w:rsidRPr="00611872" w14:paraId="7CB3AF20" w14:textId="77777777" w:rsidTr="00237FB8">
        <w:trPr>
          <w:trHeight w:val="340"/>
        </w:trPr>
        <w:tc>
          <w:tcPr>
            <w:tcW w:w="3402" w:type="dxa"/>
          </w:tcPr>
          <w:p w14:paraId="446C9773" w14:textId="77777777" w:rsidR="0094518D" w:rsidRPr="00DA1A33" w:rsidRDefault="007F573E">
            <w:pPr>
              <w:spacing w:before="60" w:after="60"/>
              <w:rPr>
                <w:bCs/>
                <w:i/>
                <w:szCs w:val="24"/>
              </w:rPr>
            </w:pPr>
            <w:r w:rsidRPr="00DA1A33">
              <w:rPr>
                <w:bCs/>
                <w:i/>
                <w:noProof/>
                <w:szCs w:val="24"/>
              </w:rPr>
              <w:t>Serviço</w:t>
            </w:r>
            <w:r w:rsidR="0094518D" w:rsidRPr="00DA1A33">
              <w:rPr>
                <w:bCs/>
                <w:i/>
                <w:noProof/>
                <w:szCs w:val="24"/>
              </w:rPr>
              <w:t>s</w:t>
            </w:r>
          </w:p>
        </w:tc>
        <w:tc>
          <w:tcPr>
            <w:tcW w:w="6237" w:type="dxa"/>
          </w:tcPr>
          <w:p w14:paraId="14FB0320" w14:textId="77777777" w:rsidR="0094518D" w:rsidRPr="00DA1A33" w:rsidRDefault="007F573E">
            <w:pPr>
              <w:spacing w:before="60" w:after="60"/>
              <w:rPr>
                <w:bCs/>
                <w:szCs w:val="24"/>
              </w:rPr>
            </w:pPr>
            <w:r w:rsidRPr="00DA1A33">
              <w:rPr>
                <w:bCs/>
                <w:i/>
                <w:szCs w:val="24"/>
              </w:rPr>
              <w:t>Data</w:t>
            </w:r>
            <w:r w:rsidR="0094518D" w:rsidRPr="00DA1A33">
              <w:rPr>
                <w:bCs/>
                <w:i/>
                <w:szCs w:val="24"/>
              </w:rPr>
              <w:t xml:space="preserve"> de </w:t>
            </w:r>
            <w:r w:rsidRPr="00DA1A33">
              <w:rPr>
                <w:bCs/>
                <w:i/>
                <w:szCs w:val="24"/>
              </w:rPr>
              <w:t>início</w:t>
            </w:r>
          </w:p>
        </w:tc>
      </w:tr>
      <w:tr w:rsidR="0094518D" w:rsidRPr="00611872" w14:paraId="4FF21DD5" w14:textId="77777777" w:rsidTr="00237FB8">
        <w:trPr>
          <w:trHeight w:val="340"/>
        </w:trPr>
        <w:tc>
          <w:tcPr>
            <w:tcW w:w="3402" w:type="dxa"/>
          </w:tcPr>
          <w:p w14:paraId="145249ED" w14:textId="77777777" w:rsidR="0094518D" w:rsidRPr="00DA1A33" w:rsidRDefault="007F573E">
            <w:pPr>
              <w:spacing w:before="60" w:after="60"/>
              <w:rPr>
                <w:bCs/>
                <w:szCs w:val="24"/>
              </w:rPr>
            </w:pPr>
            <w:r w:rsidRPr="00DA1A33">
              <w:rPr>
                <w:bCs/>
                <w:szCs w:val="24"/>
              </w:rPr>
              <w:t>Objetos registrados</w:t>
            </w:r>
            <w:r w:rsidR="0094518D" w:rsidRPr="00DA1A33">
              <w:rPr>
                <w:bCs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33EAC0C5" w14:textId="77777777" w:rsidR="0094518D" w:rsidRPr="00DA1A33" w:rsidRDefault="0094518D">
            <w:pPr>
              <w:spacing w:before="60" w:after="60"/>
              <w:rPr>
                <w:bCs/>
                <w:szCs w:val="24"/>
              </w:rPr>
            </w:pPr>
          </w:p>
        </w:tc>
      </w:tr>
      <w:tr w:rsidR="0094518D" w:rsidRPr="00611872" w14:paraId="0BE68460" w14:textId="77777777" w:rsidTr="00237FB8">
        <w:trPr>
          <w:trHeight w:val="326"/>
        </w:trPr>
        <w:tc>
          <w:tcPr>
            <w:tcW w:w="3402" w:type="dxa"/>
          </w:tcPr>
          <w:p w14:paraId="166F4D2C" w14:textId="77777777" w:rsidR="0094518D" w:rsidRPr="00DA1A33" w:rsidRDefault="007F573E">
            <w:pPr>
              <w:spacing w:before="60" w:after="60"/>
              <w:rPr>
                <w:bCs/>
                <w:szCs w:val="24"/>
              </w:rPr>
            </w:pPr>
            <w:r w:rsidRPr="00DA1A33">
              <w:rPr>
                <w:bCs/>
                <w:szCs w:val="24"/>
              </w:rPr>
              <w:t>Objetos com valor</w:t>
            </w:r>
            <w:r w:rsidR="0094518D" w:rsidRPr="00DA1A33">
              <w:rPr>
                <w:bCs/>
                <w:szCs w:val="24"/>
              </w:rPr>
              <w:t xml:space="preserve"> d</w:t>
            </w:r>
            <w:r w:rsidRPr="00DA1A33">
              <w:rPr>
                <w:bCs/>
                <w:szCs w:val="24"/>
              </w:rPr>
              <w:t>eclarado</w:t>
            </w:r>
          </w:p>
        </w:tc>
        <w:tc>
          <w:tcPr>
            <w:tcW w:w="6237" w:type="dxa"/>
          </w:tcPr>
          <w:p w14:paraId="46F04DD3" w14:textId="77777777" w:rsidR="0094518D" w:rsidRPr="00DA1A33" w:rsidRDefault="0094518D">
            <w:pPr>
              <w:spacing w:before="60" w:after="60"/>
              <w:rPr>
                <w:bCs/>
                <w:szCs w:val="24"/>
              </w:rPr>
            </w:pPr>
          </w:p>
        </w:tc>
      </w:tr>
      <w:tr w:rsidR="0094518D" w:rsidRPr="00611872" w14:paraId="4C50D628" w14:textId="77777777" w:rsidTr="00237FB8">
        <w:trPr>
          <w:trHeight w:val="355"/>
        </w:trPr>
        <w:tc>
          <w:tcPr>
            <w:tcW w:w="3402" w:type="dxa"/>
          </w:tcPr>
          <w:p w14:paraId="25711FDB" w14:textId="317F4EEE" w:rsidR="0094518D" w:rsidRPr="00DA1A33" w:rsidRDefault="007F573E">
            <w:pPr>
              <w:spacing w:before="60" w:after="60"/>
              <w:rPr>
                <w:bCs/>
                <w:szCs w:val="24"/>
              </w:rPr>
            </w:pPr>
            <w:r w:rsidRPr="00DA1A33">
              <w:rPr>
                <w:bCs/>
                <w:szCs w:val="24"/>
              </w:rPr>
              <w:t xml:space="preserve">Objetos </w:t>
            </w:r>
            <w:r w:rsidR="006E40C6">
              <w:rPr>
                <w:szCs w:val="24"/>
              </w:rPr>
              <w:t>com rastreamento</w:t>
            </w:r>
          </w:p>
        </w:tc>
        <w:tc>
          <w:tcPr>
            <w:tcW w:w="6237" w:type="dxa"/>
          </w:tcPr>
          <w:p w14:paraId="7FDFEB3F" w14:textId="77777777" w:rsidR="0094518D" w:rsidRPr="00DA1A33" w:rsidRDefault="0094518D">
            <w:pPr>
              <w:spacing w:before="60" w:after="60"/>
              <w:rPr>
                <w:bCs/>
                <w:szCs w:val="24"/>
              </w:rPr>
            </w:pPr>
          </w:p>
        </w:tc>
      </w:tr>
    </w:tbl>
    <w:p w14:paraId="5434A98D" w14:textId="77777777" w:rsidR="0094518D" w:rsidRPr="00611872" w:rsidRDefault="0094518D">
      <w:pPr>
        <w:rPr>
          <w:szCs w:val="24"/>
        </w:rPr>
      </w:pPr>
    </w:p>
    <w:p w14:paraId="03596B15" w14:textId="77777777" w:rsidR="0094518D" w:rsidRPr="00611872" w:rsidRDefault="0094518D">
      <w:pPr>
        <w:spacing w:line="240" w:lineRule="auto"/>
        <w:ind w:left="567" w:right="1701" w:hanging="567"/>
        <w:rPr>
          <w:rFonts w:ascii="Bookman Old Style" w:hAnsi="Bookman Old Style"/>
          <w:szCs w:val="24"/>
        </w:rPr>
      </w:pPr>
    </w:p>
    <w:p w14:paraId="186DA47A" w14:textId="38012886" w:rsidR="0094518D" w:rsidRPr="00611872" w:rsidRDefault="0094518D">
      <w:pPr>
        <w:ind w:left="567" w:hanging="567"/>
        <w:rPr>
          <w:b/>
          <w:szCs w:val="24"/>
        </w:rPr>
      </w:pPr>
      <w:r w:rsidRPr="00611872">
        <w:rPr>
          <w:b/>
          <w:szCs w:val="24"/>
        </w:rPr>
        <w:t>2</w:t>
      </w:r>
      <w:r w:rsidR="000363D6">
        <w:rPr>
          <w:b/>
          <w:szCs w:val="24"/>
        </w:rPr>
        <w:t>.</w:t>
      </w:r>
      <w:r w:rsidR="00F363D4">
        <w:rPr>
          <w:b/>
          <w:szCs w:val="24"/>
        </w:rPr>
        <w:tab/>
        <w:t>Coleta</w:t>
      </w:r>
      <w:r w:rsidRPr="00611872">
        <w:rPr>
          <w:b/>
          <w:szCs w:val="24"/>
        </w:rPr>
        <w:t xml:space="preserve"> de d</w:t>
      </w:r>
      <w:r w:rsidR="00F363D4">
        <w:rPr>
          <w:b/>
          <w:szCs w:val="24"/>
        </w:rPr>
        <w:t xml:space="preserve">ados, utilização de um fornecedor de </w:t>
      </w:r>
      <w:r w:rsidR="00126900">
        <w:rPr>
          <w:b/>
          <w:szCs w:val="24"/>
        </w:rPr>
        <w:t>rede</w:t>
      </w:r>
    </w:p>
    <w:p w14:paraId="414B975D" w14:textId="77777777" w:rsidR="0094518D" w:rsidRPr="00611872" w:rsidRDefault="0094518D">
      <w:pPr>
        <w:ind w:left="567" w:hanging="567"/>
        <w:rPr>
          <w:szCs w:val="24"/>
        </w:rPr>
      </w:pPr>
    </w:p>
    <w:p w14:paraId="0BFAA9B9" w14:textId="60DB163D" w:rsidR="0094518D" w:rsidRPr="00611872" w:rsidRDefault="004A3547">
      <w:pPr>
        <w:tabs>
          <w:tab w:val="left" w:pos="8460"/>
        </w:tabs>
        <w:ind w:right="98"/>
        <w:jc w:val="both"/>
        <w:rPr>
          <w:szCs w:val="24"/>
        </w:rPr>
      </w:pPr>
      <w:r>
        <w:rPr>
          <w:szCs w:val="24"/>
        </w:rPr>
        <w:t xml:space="preserve">O Centro de Tecnologias Postais da </w:t>
      </w:r>
      <w:r w:rsidR="0094518D" w:rsidRPr="00611872">
        <w:rPr>
          <w:szCs w:val="24"/>
        </w:rPr>
        <w:t>UPU (</w:t>
      </w:r>
      <w:r>
        <w:rPr>
          <w:szCs w:val="24"/>
        </w:rPr>
        <w:t xml:space="preserve">CTP) elabora os relatórios com base nos dados recolhidos e transferidos no </w:t>
      </w:r>
      <w:r w:rsidR="00126900">
        <w:rPr>
          <w:szCs w:val="24"/>
        </w:rPr>
        <w:t xml:space="preserve">Sistema de Controle da Qualidade </w:t>
      </w:r>
      <w:r w:rsidR="007A4BAB" w:rsidRPr="00FE0FE0">
        <w:t xml:space="preserve">(QCS). </w:t>
      </w:r>
      <w:r>
        <w:rPr>
          <w:szCs w:val="24"/>
        </w:rPr>
        <w:t>As mensagens EDI transmitidas pela rede</w:t>
      </w:r>
      <w:r w:rsidR="0094518D" w:rsidRPr="00611872">
        <w:rPr>
          <w:szCs w:val="24"/>
        </w:rPr>
        <w:t xml:space="preserve"> POST*Net (p. ex.</w:t>
      </w:r>
      <w:r>
        <w:rPr>
          <w:szCs w:val="24"/>
        </w:rPr>
        <w:t xml:space="preserve">, utilizando o IPS) são automaticamente baixadas no </w:t>
      </w:r>
      <w:r w:rsidR="007A4BAB" w:rsidRPr="00FE0FE0">
        <w:t>QCS</w:t>
      </w:r>
      <w:r w:rsidR="00C11F3A">
        <w:rPr>
          <w:szCs w:val="24"/>
        </w:rPr>
        <w:t>. S</w:t>
      </w:r>
      <w:r w:rsidR="00FF415E">
        <w:rPr>
          <w:szCs w:val="24"/>
        </w:rPr>
        <w:t>e seu operador designado troca mensagens EDI por meio de outra rede</w:t>
      </w:r>
      <w:r w:rsidR="0094518D" w:rsidRPr="00611872">
        <w:rPr>
          <w:szCs w:val="24"/>
        </w:rPr>
        <w:t xml:space="preserve"> (p. ex.</w:t>
      </w:r>
      <w:r w:rsidR="00FF415E">
        <w:rPr>
          <w:szCs w:val="24"/>
        </w:rPr>
        <w:t xml:space="preserve">, GXS), você deverá se assegurar de que seu fornecedor </w:t>
      </w:r>
      <w:r w:rsidR="007A4BAB">
        <w:rPr>
          <w:szCs w:val="24"/>
        </w:rPr>
        <w:t xml:space="preserve">de rede </w:t>
      </w:r>
      <w:r w:rsidR="00FF415E">
        <w:rPr>
          <w:szCs w:val="24"/>
        </w:rPr>
        <w:t>transfira os dados escaneados ao</w:t>
      </w:r>
      <w:r w:rsidR="0094518D" w:rsidRPr="00611872">
        <w:rPr>
          <w:szCs w:val="24"/>
        </w:rPr>
        <w:t xml:space="preserve"> CTP. </w:t>
      </w:r>
    </w:p>
    <w:p w14:paraId="2A4DD701" w14:textId="77777777" w:rsidR="0094518D" w:rsidRPr="00611872" w:rsidRDefault="0094518D">
      <w:pPr>
        <w:tabs>
          <w:tab w:val="left" w:pos="8460"/>
        </w:tabs>
        <w:ind w:right="98"/>
        <w:jc w:val="both"/>
        <w:rPr>
          <w:sz w:val="16"/>
          <w:szCs w:val="24"/>
        </w:rPr>
      </w:pPr>
    </w:p>
    <w:p w14:paraId="073E0F11" w14:textId="77777777" w:rsidR="0094518D" w:rsidRPr="00611872" w:rsidRDefault="00CE1F18">
      <w:pPr>
        <w:tabs>
          <w:tab w:val="left" w:pos="8460"/>
        </w:tabs>
        <w:ind w:right="98"/>
        <w:jc w:val="both"/>
        <w:rPr>
          <w:szCs w:val="24"/>
        </w:rPr>
      </w:pPr>
      <w:r>
        <w:rPr>
          <w:szCs w:val="24"/>
        </w:rPr>
        <w:t>Indique, abaixo, a rede que seu operador designado utiliza para transmitir mensagens</w:t>
      </w:r>
      <w:r w:rsidR="0094518D" w:rsidRPr="00611872">
        <w:rPr>
          <w:szCs w:val="24"/>
        </w:rPr>
        <w:t xml:space="preserve"> EDI: </w:t>
      </w:r>
    </w:p>
    <w:p w14:paraId="72D4C083" w14:textId="77777777" w:rsidR="0094518D" w:rsidRPr="00611872" w:rsidRDefault="0094518D" w:rsidP="00CA402E">
      <w:pPr>
        <w:tabs>
          <w:tab w:val="left" w:pos="567"/>
          <w:tab w:val="left" w:pos="8460"/>
        </w:tabs>
        <w:ind w:right="98"/>
        <w:jc w:val="both"/>
        <w:rPr>
          <w:sz w:val="8"/>
          <w:szCs w:val="24"/>
        </w:rPr>
      </w:pPr>
    </w:p>
    <w:p w14:paraId="66EA4A6A" w14:textId="08A1C3A0" w:rsidR="0094518D" w:rsidRPr="0080111B" w:rsidRDefault="0094518D" w:rsidP="000E3BA8">
      <w:pPr>
        <w:tabs>
          <w:tab w:val="left" w:pos="567"/>
          <w:tab w:val="left" w:pos="1134"/>
        </w:tabs>
        <w:rPr>
          <w:szCs w:val="24"/>
          <w:lang w:val="pt-PT"/>
        </w:rPr>
      </w:pPr>
      <w:r w:rsidRPr="0080111B">
        <w:rPr>
          <w:noProof/>
          <w:szCs w:val="24"/>
          <w:lang w:val="pt-PT"/>
        </w:rPr>
        <w:t>a)</w:t>
      </w:r>
      <w:r w:rsidRPr="0080111B">
        <w:rPr>
          <w:szCs w:val="24"/>
          <w:lang w:val="pt-PT"/>
        </w:rPr>
        <w:tab/>
      </w:r>
      <w:sdt>
        <w:sdtPr>
          <w:rPr>
            <w:rFonts w:cs="Arial"/>
            <w:sz w:val="24"/>
            <w:szCs w:val="24"/>
          </w:rPr>
          <w:id w:val="171292059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0E3BA8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0E3BA8" w:rsidRPr="0080111B">
        <w:rPr>
          <w:lang w:val="pt-PT"/>
        </w:rPr>
        <w:tab/>
      </w:r>
      <w:r w:rsidR="000E3BA8" w:rsidRPr="0080111B">
        <w:rPr>
          <w:szCs w:val="24"/>
          <w:lang w:val="pt-PT"/>
        </w:rPr>
        <w:t xml:space="preserve"> </w:t>
      </w:r>
      <w:r w:rsidRPr="0080111B">
        <w:rPr>
          <w:szCs w:val="24"/>
          <w:lang w:val="pt-PT"/>
        </w:rPr>
        <w:t>POST*Net</w:t>
      </w:r>
    </w:p>
    <w:p w14:paraId="4535A2D8" w14:textId="2585888A" w:rsidR="0094518D" w:rsidRPr="0080111B" w:rsidRDefault="0094518D" w:rsidP="000E3BA8">
      <w:pPr>
        <w:tabs>
          <w:tab w:val="left" w:pos="567"/>
          <w:tab w:val="left" w:pos="1134"/>
        </w:tabs>
        <w:spacing w:before="120"/>
        <w:rPr>
          <w:szCs w:val="24"/>
          <w:lang w:val="pt-PT"/>
        </w:rPr>
      </w:pPr>
      <w:r w:rsidRPr="0080111B">
        <w:rPr>
          <w:noProof/>
          <w:szCs w:val="24"/>
          <w:lang w:val="pt-PT"/>
        </w:rPr>
        <w:t>b)</w:t>
      </w:r>
      <w:r w:rsidRPr="0080111B">
        <w:rPr>
          <w:szCs w:val="24"/>
          <w:lang w:val="pt-PT"/>
        </w:rPr>
        <w:tab/>
      </w:r>
      <w:sdt>
        <w:sdtPr>
          <w:rPr>
            <w:rFonts w:cs="Arial"/>
            <w:sz w:val="24"/>
            <w:szCs w:val="24"/>
          </w:rPr>
          <w:id w:val="57848575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0E3BA8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0E3BA8" w:rsidRPr="0080111B">
        <w:rPr>
          <w:lang w:val="pt-PT"/>
        </w:rPr>
        <w:tab/>
      </w:r>
      <w:r w:rsidR="000E3BA8" w:rsidRPr="0080111B">
        <w:rPr>
          <w:szCs w:val="24"/>
          <w:lang w:val="pt-PT"/>
        </w:rPr>
        <w:t xml:space="preserve"> </w:t>
      </w:r>
      <w:r w:rsidR="007A4BAB" w:rsidRPr="0080111B">
        <w:rPr>
          <w:szCs w:val="24"/>
          <w:lang w:val="pt-PT"/>
        </w:rPr>
        <w:t>Outra</w:t>
      </w:r>
    </w:p>
    <w:p w14:paraId="35B5063F" w14:textId="77777777" w:rsidR="0094518D" w:rsidRPr="0080111B" w:rsidRDefault="0094518D">
      <w:pPr>
        <w:jc w:val="both"/>
        <w:rPr>
          <w:sz w:val="16"/>
          <w:szCs w:val="24"/>
          <w:lang w:val="pt-PT"/>
        </w:rPr>
      </w:pPr>
    </w:p>
    <w:p w14:paraId="4FE4C6FC" w14:textId="2DA991D3" w:rsidR="007A4BAB" w:rsidRPr="007A4BAB" w:rsidRDefault="007A4BAB">
      <w:pPr>
        <w:jc w:val="both"/>
        <w:rPr>
          <w:sz w:val="16"/>
          <w:szCs w:val="24"/>
          <w:lang w:val="pt-PT"/>
        </w:rPr>
      </w:pPr>
      <w:r w:rsidRPr="007A4BAB">
        <w:rPr>
          <w:lang w:val="pt-PT"/>
        </w:rPr>
        <w:t>Caso tenha respondido a) (POST*Net), ignore a secção 3 a</w:t>
      </w:r>
      <w:r>
        <w:rPr>
          <w:lang w:val="pt-PT"/>
        </w:rPr>
        <w:t>baixo</w:t>
      </w:r>
      <w:r w:rsidRPr="007A4BAB">
        <w:rPr>
          <w:lang w:val="pt-PT"/>
        </w:rPr>
        <w:t>. Caso tenha respondido b) (Outra), pree</w:t>
      </w:r>
      <w:r>
        <w:rPr>
          <w:lang w:val="pt-PT"/>
        </w:rPr>
        <w:t>ncha a secção</w:t>
      </w:r>
      <w:r w:rsidRPr="007A4BAB">
        <w:rPr>
          <w:lang w:val="pt-PT"/>
        </w:rPr>
        <w:t xml:space="preserve"> 3.</w:t>
      </w:r>
    </w:p>
    <w:p w14:paraId="5D26A947" w14:textId="77777777" w:rsidR="007A4BAB" w:rsidRPr="007A4BAB" w:rsidRDefault="007A4BAB">
      <w:pPr>
        <w:jc w:val="both"/>
        <w:rPr>
          <w:sz w:val="16"/>
          <w:szCs w:val="24"/>
          <w:lang w:val="pt-PT"/>
        </w:rPr>
      </w:pPr>
    </w:p>
    <w:p w14:paraId="092CA782" w14:textId="77777777" w:rsidR="0094518D" w:rsidRPr="00611872" w:rsidRDefault="0094518D">
      <w:pPr>
        <w:jc w:val="both"/>
        <w:rPr>
          <w:b/>
          <w:szCs w:val="24"/>
        </w:rPr>
      </w:pPr>
      <w:r w:rsidRPr="00611872">
        <w:rPr>
          <w:b/>
          <w:szCs w:val="24"/>
        </w:rPr>
        <w:t>3</w:t>
      </w:r>
      <w:r w:rsidR="009941DF">
        <w:rPr>
          <w:b/>
          <w:szCs w:val="24"/>
        </w:rPr>
        <w:t>.</w:t>
      </w:r>
      <w:r w:rsidR="007C2731">
        <w:rPr>
          <w:b/>
          <w:szCs w:val="24"/>
        </w:rPr>
        <w:tab/>
        <w:t>Autorização</w:t>
      </w:r>
      <w:r w:rsidR="00E51A97">
        <w:rPr>
          <w:b/>
          <w:szCs w:val="24"/>
        </w:rPr>
        <w:t xml:space="preserve"> de transferência de dados</w:t>
      </w:r>
    </w:p>
    <w:p w14:paraId="01BE97CA" w14:textId="77777777" w:rsidR="0094518D" w:rsidRPr="00611872" w:rsidRDefault="0094518D">
      <w:pPr>
        <w:ind w:right="-82"/>
        <w:jc w:val="both"/>
        <w:rPr>
          <w:szCs w:val="24"/>
        </w:rPr>
      </w:pPr>
    </w:p>
    <w:p w14:paraId="07D1D835" w14:textId="5419DF31" w:rsidR="0094518D" w:rsidRPr="00611872" w:rsidRDefault="00982DBC">
      <w:pPr>
        <w:ind w:right="-82"/>
        <w:jc w:val="both"/>
        <w:rPr>
          <w:szCs w:val="24"/>
        </w:rPr>
      </w:pPr>
      <w:r>
        <w:rPr>
          <w:szCs w:val="24"/>
        </w:rPr>
        <w:t>Se seu operador designado não utiliza a rede POST*Net para a coleta e a transmissão dos dados</w:t>
      </w:r>
      <w:r w:rsidR="0094518D" w:rsidRPr="00611872">
        <w:rPr>
          <w:szCs w:val="24"/>
        </w:rPr>
        <w:t xml:space="preserve"> </w:t>
      </w:r>
      <w:r>
        <w:rPr>
          <w:szCs w:val="24"/>
        </w:rPr>
        <w:t xml:space="preserve">escaneados, ele deverá autorizar </w:t>
      </w:r>
      <w:r w:rsidR="007A4BAB">
        <w:rPr>
          <w:szCs w:val="24"/>
        </w:rPr>
        <w:t xml:space="preserve">seu fornecedor de sistema </w:t>
      </w:r>
      <w:r>
        <w:rPr>
          <w:szCs w:val="24"/>
        </w:rPr>
        <w:t>a transfer</w:t>
      </w:r>
      <w:r w:rsidR="007A4BAB">
        <w:rPr>
          <w:szCs w:val="24"/>
        </w:rPr>
        <w:t xml:space="preserve">ir </w:t>
      </w:r>
      <w:r>
        <w:rPr>
          <w:szCs w:val="24"/>
        </w:rPr>
        <w:t>as men</w:t>
      </w:r>
      <w:r w:rsidR="0094518D" w:rsidRPr="00611872">
        <w:rPr>
          <w:szCs w:val="24"/>
        </w:rPr>
        <w:t>sage</w:t>
      </w:r>
      <w:r>
        <w:rPr>
          <w:szCs w:val="24"/>
        </w:rPr>
        <w:t>ns EDI ao</w:t>
      </w:r>
      <w:r w:rsidR="007357C0">
        <w:rPr>
          <w:szCs w:val="24"/>
        </w:rPr>
        <w:t xml:space="preserve"> CTP</w:t>
      </w:r>
      <w:r w:rsidR="0094518D" w:rsidRPr="00611872">
        <w:rPr>
          <w:szCs w:val="24"/>
        </w:rPr>
        <w:t xml:space="preserve">. </w:t>
      </w:r>
    </w:p>
    <w:p w14:paraId="18602919" w14:textId="77777777" w:rsidR="0094518D" w:rsidRPr="00611872" w:rsidRDefault="0094518D">
      <w:pPr>
        <w:jc w:val="both"/>
        <w:rPr>
          <w:szCs w:val="24"/>
        </w:rPr>
      </w:pPr>
    </w:p>
    <w:p w14:paraId="3C156543" w14:textId="660092FC" w:rsidR="0094518D" w:rsidRPr="00611872" w:rsidRDefault="00070AD4">
      <w:pPr>
        <w:jc w:val="both"/>
        <w:rPr>
          <w:szCs w:val="24"/>
        </w:rPr>
      </w:pPr>
      <w:r>
        <w:rPr>
          <w:szCs w:val="24"/>
        </w:rPr>
        <w:t>Na qualidade de repre</w:t>
      </w:r>
      <w:r w:rsidR="0094518D" w:rsidRPr="00611872">
        <w:rPr>
          <w:szCs w:val="24"/>
        </w:rPr>
        <w:t>sentant</w:t>
      </w:r>
      <w:r>
        <w:rPr>
          <w:szCs w:val="24"/>
        </w:rPr>
        <w:t>e autorizado do operador designado</w:t>
      </w:r>
      <w:r w:rsidR="0094518D" w:rsidRPr="00611872">
        <w:rPr>
          <w:szCs w:val="24"/>
        </w:rPr>
        <w:t xml:space="preserve"> de </w:t>
      </w:r>
      <w:r w:rsidR="0094518D" w:rsidRPr="00611872">
        <w:rPr>
          <w:rFonts w:ascii="Bookman Old Style" w:hAnsi="Bookman Old Style"/>
          <w:szCs w:val="24"/>
        </w:rPr>
        <w:t>____________________</w:t>
      </w:r>
      <w:r>
        <w:rPr>
          <w:szCs w:val="24"/>
        </w:rPr>
        <w:t xml:space="preserve"> (paí</w:t>
      </w:r>
      <w:r w:rsidR="0094518D" w:rsidRPr="00611872">
        <w:rPr>
          <w:szCs w:val="24"/>
        </w:rPr>
        <w:t>s), p</w:t>
      </w:r>
      <w:r>
        <w:rPr>
          <w:szCs w:val="24"/>
        </w:rPr>
        <w:t>roprietário dos dados descritos na pre</w:t>
      </w:r>
      <w:r w:rsidR="00AA237A">
        <w:rPr>
          <w:szCs w:val="24"/>
        </w:rPr>
        <w:t>sente consulta</w:t>
      </w:r>
      <w:r w:rsidR="00B3437A">
        <w:rPr>
          <w:szCs w:val="24"/>
        </w:rPr>
        <w:t xml:space="preserve">, eu autorizo, pela presente, </w:t>
      </w:r>
      <w:r w:rsidR="0094518D" w:rsidRPr="00611872">
        <w:rPr>
          <w:rFonts w:ascii="Bookman Old Style" w:hAnsi="Bookman Old Style"/>
          <w:szCs w:val="24"/>
        </w:rPr>
        <w:t>____________________</w:t>
      </w:r>
      <w:r w:rsidR="0094518D" w:rsidRPr="00611872">
        <w:rPr>
          <w:szCs w:val="24"/>
        </w:rPr>
        <w:t xml:space="preserve"> (nom</w:t>
      </w:r>
      <w:r w:rsidR="00B3437A">
        <w:rPr>
          <w:szCs w:val="24"/>
        </w:rPr>
        <w:t xml:space="preserve">e do fornecedor de </w:t>
      </w:r>
      <w:r w:rsidR="00126900">
        <w:rPr>
          <w:szCs w:val="24"/>
        </w:rPr>
        <w:t>rede</w:t>
      </w:r>
      <w:r w:rsidR="00B3437A">
        <w:rPr>
          <w:szCs w:val="24"/>
        </w:rPr>
        <w:t xml:space="preserve"> utilizado para a troca de mensagens EDI internacionais) a transferir os dados de escaneamento</w:t>
      </w:r>
      <w:r w:rsidR="0088482F">
        <w:rPr>
          <w:szCs w:val="24"/>
        </w:rPr>
        <w:t xml:space="preserve"> referentes aos serviços supramencionados ao Centro de </w:t>
      </w:r>
      <w:r w:rsidR="00AD4288">
        <w:rPr>
          <w:szCs w:val="24"/>
        </w:rPr>
        <w:t>Tecnologias Postais</w:t>
      </w:r>
      <w:r w:rsidR="00E32079">
        <w:rPr>
          <w:szCs w:val="24"/>
        </w:rPr>
        <w:t xml:space="preserve">. Eu entendo que a concessão desta permissão é uma condição exigida para a participação de minha organização no programa da UPU relativo </w:t>
      </w:r>
      <w:r w:rsidR="007A4BAB">
        <w:rPr>
          <w:szCs w:val="24"/>
        </w:rPr>
        <w:t>à remuneração suplementar</w:t>
      </w:r>
      <w:r w:rsidR="00E32079">
        <w:rPr>
          <w:szCs w:val="24"/>
        </w:rPr>
        <w:t xml:space="preserve"> para os objetos registrados, com valor declarado e </w:t>
      </w:r>
      <w:r w:rsidR="006E40C6">
        <w:rPr>
          <w:szCs w:val="24"/>
        </w:rPr>
        <w:t>com rastreamento</w:t>
      </w:r>
      <w:r w:rsidR="00126900">
        <w:rPr>
          <w:szCs w:val="24"/>
        </w:rPr>
        <w:t>,</w:t>
      </w:r>
      <w:r w:rsidR="006E40C6">
        <w:rPr>
          <w:szCs w:val="24"/>
        </w:rPr>
        <w:t xml:space="preserve"> </w:t>
      </w:r>
      <w:r w:rsidR="00E32079">
        <w:rPr>
          <w:szCs w:val="24"/>
        </w:rPr>
        <w:t>no âmbito d</w:t>
      </w:r>
      <w:r w:rsidR="00353ECC">
        <w:rPr>
          <w:szCs w:val="24"/>
        </w:rPr>
        <w:t xml:space="preserve">e </w:t>
      </w:r>
      <w:r w:rsidR="00E32079">
        <w:rPr>
          <w:szCs w:val="24"/>
        </w:rPr>
        <w:t>s</w:t>
      </w:r>
      <w:r w:rsidR="00353ECC">
        <w:rPr>
          <w:szCs w:val="24"/>
        </w:rPr>
        <w:t>uas relações</w:t>
      </w:r>
      <w:r w:rsidR="00E32079">
        <w:rPr>
          <w:szCs w:val="24"/>
        </w:rPr>
        <w:t xml:space="preserve"> com outros operadores designados</w:t>
      </w:r>
      <w:r w:rsidR="00126900">
        <w:rPr>
          <w:szCs w:val="24"/>
        </w:rPr>
        <w:t xml:space="preserve"> participantes</w:t>
      </w:r>
      <w:r w:rsidR="0094518D" w:rsidRPr="00611872">
        <w:rPr>
          <w:szCs w:val="24"/>
        </w:rPr>
        <w:t>.</w:t>
      </w:r>
    </w:p>
    <w:p w14:paraId="1BDA86FC" w14:textId="77777777" w:rsidR="000E3BA8" w:rsidRPr="004F3203" w:rsidRDefault="000E3BA8" w:rsidP="000E3BA8">
      <w:pPr>
        <w:spacing w:after="120"/>
        <w:jc w:val="both"/>
        <w:rPr>
          <w:b/>
          <w:lang w:val="pt-PT"/>
        </w:rPr>
      </w:pPr>
    </w:p>
    <w:tbl>
      <w:tblPr>
        <w:tblW w:w="9639" w:type="dxa"/>
        <w:tblInd w:w="80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79"/>
        <w:gridCol w:w="4860"/>
      </w:tblGrid>
      <w:tr w:rsidR="000E3BA8" w:rsidRPr="00932A51" w14:paraId="5AC78221" w14:textId="77777777" w:rsidTr="00126900">
        <w:trPr>
          <w:cantSplit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A75A" w14:textId="39A9585C" w:rsidR="000E3BA8" w:rsidRPr="00126900" w:rsidRDefault="000E3BA8" w:rsidP="00126900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Assinatura</w:t>
            </w:r>
          </w:p>
          <w:p w14:paraId="26C7D1C7" w14:textId="4FF11B78" w:rsidR="00126900" w:rsidRPr="00932A51" w:rsidRDefault="00126900" w:rsidP="001266A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E3BA8" w:rsidRPr="0024256A" w14:paraId="7E42BB2C" w14:textId="77777777" w:rsidTr="00126900">
        <w:trPr>
          <w:cantSplit/>
        </w:trPr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BCD6" w14:textId="5B7F31E0" w:rsidR="000E3BA8" w:rsidRPr="00126900" w:rsidRDefault="000E3BA8" w:rsidP="00126900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Sobrenome/nome</w:t>
            </w:r>
          </w:p>
          <w:p w14:paraId="2486E623" w14:textId="739C22F3" w:rsidR="00126900" w:rsidRPr="00932A51" w:rsidRDefault="00126900" w:rsidP="001266A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n-GB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9B03" w14:textId="77777777" w:rsidR="000E3BA8" w:rsidRPr="0024256A" w:rsidRDefault="000E3BA8" w:rsidP="001266A9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en-GB"/>
              </w:rPr>
            </w:pPr>
            <w:r w:rsidRPr="00611872">
              <w:rPr>
                <w:sz w:val="16"/>
                <w:szCs w:val="24"/>
              </w:rPr>
              <w:t>F</w:t>
            </w:r>
            <w:r>
              <w:rPr>
                <w:sz w:val="16"/>
                <w:szCs w:val="24"/>
              </w:rPr>
              <w:t>unção/cargo</w:t>
            </w:r>
          </w:p>
        </w:tc>
      </w:tr>
    </w:tbl>
    <w:p w14:paraId="61137534" w14:textId="77777777" w:rsidR="00CA402E" w:rsidRPr="000A64F2" w:rsidRDefault="00CA402E" w:rsidP="00CA402E"/>
    <w:sectPr w:rsidR="00CA402E" w:rsidRPr="000A64F2" w:rsidSect="00CA402E">
      <w:headerReference w:type="even" r:id="rId9"/>
      <w:head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7" w:h="16840" w:code="9"/>
      <w:pgMar w:top="964" w:right="851" w:bottom="567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7A44" w14:textId="77777777" w:rsidR="00AB077A" w:rsidRDefault="00AB077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D5DF311" w14:textId="77777777" w:rsidR="00AB077A" w:rsidRDefault="00AB077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1CDD" w14:textId="75AE401D" w:rsidR="00FA2864" w:rsidRPr="00FA2864" w:rsidRDefault="00FA2864">
    <w:pPr>
      <w:pStyle w:val="Footer"/>
      <w:rPr>
        <w:rFonts w:cs="Arial"/>
        <w:sz w:val="18"/>
        <w:szCs w:val="24"/>
        <w:lang w:val="de-CH"/>
      </w:rPr>
    </w:pPr>
    <w:r>
      <w:rPr>
        <w:rFonts w:cs="Arial"/>
        <w:sz w:val="18"/>
        <w:szCs w:val="24"/>
        <w:lang w:val="de-CH"/>
      </w:rPr>
      <w:t>DOP.QSC.QIP, 12.11.2024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2D39" w14:textId="77777777" w:rsidR="00AB077A" w:rsidRDefault="00AB077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07798C5" w14:textId="77777777" w:rsidR="00AB077A" w:rsidRDefault="00AB077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ECFF" w14:textId="77777777" w:rsidR="00164C60" w:rsidRDefault="00164C60">
    <w:pPr>
      <w:jc w:val="center"/>
      <w:rPr>
        <w:szCs w:val="24"/>
      </w:rPr>
    </w:pPr>
    <w:r>
      <w:rPr>
        <w:szCs w:val="24"/>
      </w:rPr>
      <w:pgNum/>
    </w:r>
  </w:p>
  <w:p w14:paraId="66FBA390" w14:textId="77777777" w:rsidR="00164C60" w:rsidRDefault="00164C60">
    <w:pPr>
      <w:tabs>
        <w:tab w:val="center" w:pos="3969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525C" w14:textId="77777777" w:rsidR="00164C60" w:rsidRDefault="005950D6">
    <w:pPr>
      <w:jc w:val="center"/>
      <w:rPr>
        <w:szCs w:val="24"/>
      </w:rPr>
    </w:pPr>
    <w:r>
      <w:rPr>
        <w:szCs w:val="24"/>
      </w:rPr>
      <w:t>-</w:t>
    </w:r>
    <w:r w:rsidR="00164C60">
      <w:rPr>
        <w:szCs w:val="24"/>
      </w:rPr>
      <w:pgNum/>
    </w:r>
    <w:r>
      <w:rPr>
        <w:szCs w:val="24"/>
      </w:rPr>
      <w:t>-</w:t>
    </w:r>
  </w:p>
  <w:p w14:paraId="48A27B46" w14:textId="77777777" w:rsidR="00164C60" w:rsidRDefault="00164C60">
    <w:pPr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237FB8" w:rsidRPr="00237FB8" w14:paraId="3042C967" w14:textId="77777777" w:rsidTr="008B2D31">
      <w:trPr>
        <w:trHeight w:val="1418"/>
      </w:trPr>
      <w:tc>
        <w:tcPr>
          <w:tcW w:w="3969" w:type="dxa"/>
        </w:tcPr>
        <w:p w14:paraId="29732709" w14:textId="77777777" w:rsidR="00237FB8" w:rsidRPr="009F0729" w:rsidRDefault="000C5B3E" w:rsidP="008B2D31">
          <w:pPr>
            <w:pStyle w:val="Header"/>
            <w:spacing w:before="20" w:after="1180" w:line="240" w:lineRule="atLeast"/>
            <w:rPr>
              <w:rFonts w:ascii="45 Helvetica Light" w:hAnsi="45 Helvetica Light"/>
              <w:snapToGrid/>
              <w:sz w:val="18"/>
            </w:rPr>
          </w:pPr>
          <w:r>
            <w:rPr>
              <w:rFonts w:ascii="45 Helvetica Light" w:hAnsi="45 Helvetica Light"/>
              <w:noProof/>
              <w:snapToGrid/>
              <w:sz w:val="18"/>
              <w:lang w:val="en-GB" w:eastAsia="en-GB"/>
            </w:rPr>
            <w:drawing>
              <wp:inline distT="0" distB="0" distL="0" distR="0" wp14:anchorId="0D88DFC2" wp14:editId="56FCD34B">
                <wp:extent cx="1689100" cy="475615"/>
                <wp:effectExtent l="0" t="0" r="6350" b="635"/>
                <wp:docPr id="1" name="Picture 1" descr="upu_logotype_black-white_positive_pour_chancelleries_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41AD4BD4" w14:textId="77777777" w:rsidR="00237FB8" w:rsidRPr="00237FB8" w:rsidRDefault="00237FB8" w:rsidP="00237FB8">
          <w:pPr>
            <w:autoSpaceDE w:val="0"/>
            <w:autoSpaceDN w:val="0"/>
            <w:adjustRightInd w:val="0"/>
            <w:jc w:val="right"/>
            <w:rPr>
              <w:lang w:val="pt-PT"/>
            </w:rPr>
          </w:pPr>
        </w:p>
      </w:tc>
    </w:tr>
  </w:tbl>
  <w:p w14:paraId="0D352F8A" w14:textId="77777777" w:rsidR="00164C60" w:rsidRPr="00237FB8" w:rsidRDefault="00164C60" w:rsidP="00237FB8">
    <w:pPr>
      <w:pStyle w:val="Header"/>
      <w:rPr>
        <w:sz w:val="18"/>
        <w:szCs w:val="18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2C"/>
    <w:rsid w:val="00001C84"/>
    <w:rsid w:val="0000395A"/>
    <w:rsid w:val="00006D07"/>
    <w:rsid w:val="000131C8"/>
    <w:rsid w:val="00025294"/>
    <w:rsid w:val="00027E61"/>
    <w:rsid w:val="000357F4"/>
    <w:rsid w:val="000363D6"/>
    <w:rsid w:val="00036D9D"/>
    <w:rsid w:val="00063246"/>
    <w:rsid w:val="00067F15"/>
    <w:rsid w:val="00070AD4"/>
    <w:rsid w:val="00070C39"/>
    <w:rsid w:val="00074FA7"/>
    <w:rsid w:val="000924D5"/>
    <w:rsid w:val="000924D7"/>
    <w:rsid w:val="00094B58"/>
    <w:rsid w:val="000A011E"/>
    <w:rsid w:val="000B4CDD"/>
    <w:rsid w:val="000C38F0"/>
    <w:rsid w:val="000C5B3E"/>
    <w:rsid w:val="000E3BA8"/>
    <w:rsid w:val="000E7169"/>
    <w:rsid w:val="000F5D5F"/>
    <w:rsid w:val="00103427"/>
    <w:rsid w:val="0010384C"/>
    <w:rsid w:val="00122D8C"/>
    <w:rsid w:val="00126900"/>
    <w:rsid w:val="0013507F"/>
    <w:rsid w:val="00156455"/>
    <w:rsid w:val="00157869"/>
    <w:rsid w:val="00163DFF"/>
    <w:rsid w:val="00164C60"/>
    <w:rsid w:val="001701C7"/>
    <w:rsid w:val="00170741"/>
    <w:rsid w:val="00170CA3"/>
    <w:rsid w:val="001746E7"/>
    <w:rsid w:val="001A1DF5"/>
    <w:rsid w:val="001A375B"/>
    <w:rsid w:val="001A4B0E"/>
    <w:rsid w:val="001B4581"/>
    <w:rsid w:val="001B5423"/>
    <w:rsid w:val="001C26DA"/>
    <w:rsid w:val="001D3894"/>
    <w:rsid w:val="001E2799"/>
    <w:rsid w:val="001E5AF7"/>
    <w:rsid w:val="001E6320"/>
    <w:rsid w:val="001E73DE"/>
    <w:rsid w:val="001F1FC1"/>
    <w:rsid w:val="002105E5"/>
    <w:rsid w:val="00213A64"/>
    <w:rsid w:val="00214E38"/>
    <w:rsid w:val="00217D63"/>
    <w:rsid w:val="00225DDE"/>
    <w:rsid w:val="002265FB"/>
    <w:rsid w:val="00227366"/>
    <w:rsid w:val="002301E2"/>
    <w:rsid w:val="002326D9"/>
    <w:rsid w:val="0023604F"/>
    <w:rsid w:val="00237FB8"/>
    <w:rsid w:val="00240796"/>
    <w:rsid w:val="00241E08"/>
    <w:rsid w:val="00246E33"/>
    <w:rsid w:val="00247059"/>
    <w:rsid w:val="00250BF3"/>
    <w:rsid w:val="0025435F"/>
    <w:rsid w:val="00274CE5"/>
    <w:rsid w:val="00276CA7"/>
    <w:rsid w:val="00277872"/>
    <w:rsid w:val="00281BA0"/>
    <w:rsid w:val="002827D3"/>
    <w:rsid w:val="0029068C"/>
    <w:rsid w:val="0029291D"/>
    <w:rsid w:val="002A572D"/>
    <w:rsid w:val="002C3090"/>
    <w:rsid w:val="002C4826"/>
    <w:rsid w:val="002D28CE"/>
    <w:rsid w:val="002D7D5E"/>
    <w:rsid w:val="002E6E0D"/>
    <w:rsid w:val="002F0EE5"/>
    <w:rsid w:val="002F7290"/>
    <w:rsid w:val="003143CB"/>
    <w:rsid w:val="00316E2A"/>
    <w:rsid w:val="00316F0F"/>
    <w:rsid w:val="00322AFC"/>
    <w:rsid w:val="00323105"/>
    <w:rsid w:val="00336BF5"/>
    <w:rsid w:val="0035189B"/>
    <w:rsid w:val="00353ECC"/>
    <w:rsid w:val="00355503"/>
    <w:rsid w:val="003629FB"/>
    <w:rsid w:val="0036336F"/>
    <w:rsid w:val="00364E63"/>
    <w:rsid w:val="00385201"/>
    <w:rsid w:val="003B3A0B"/>
    <w:rsid w:val="003D1527"/>
    <w:rsid w:val="003D70CB"/>
    <w:rsid w:val="003E78A0"/>
    <w:rsid w:val="003F2143"/>
    <w:rsid w:val="003F56D1"/>
    <w:rsid w:val="004008B9"/>
    <w:rsid w:val="0040183D"/>
    <w:rsid w:val="00407C00"/>
    <w:rsid w:val="004148ED"/>
    <w:rsid w:val="0043033F"/>
    <w:rsid w:val="0043383C"/>
    <w:rsid w:val="00433E4D"/>
    <w:rsid w:val="0043739B"/>
    <w:rsid w:val="00441E64"/>
    <w:rsid w:val="00463FB4"/>
    <w:rsid w:val="00473986"/>
    <w:rsid w:val="00473FD3"/>
    <w:rsid w:val="00474DC7"/>
    <w:rsid w:val="00485A30"/>
    <w:rsid w:val="00492D8E"/>
    <w:rsid w:val="004A3547"/>
    <w:rsid w:val="004A3A8A"/>
    <w:rsid w:val="004B09A4"/>
    <w:rsid w:val="004C3B63"/>
    <w:rsid w:val="004C4FF5"/>
    <w:rsid w:val="004C6757"/>
    <w:rsid w:val="004D0A6C"/>
    <w:rsid w:val="004D3F64"/>
    <w:rsid w:val="004E32AE"/>
    <w:rsid w:val="004E545E"/>
    <w:rsid w:val="004F3203"/>
    <w:rsid w:val="004F750B"/>
    <w:rsid w:val="0050524F"/>
    <w:rsid w:val="00513E23"/>
    <w:rsid w:val="0051505F"/>
    <w:rsid w:val="0052379F"/>
    <w:rsid w:val="00526069"/>
    <w:rsid w:val="00530EF2"/>
    <w:rsid w:val="00533170"/>
    <w:rsid w:val="00534855"/>
    <w:rsid w:val="00537A31"/>
    <w:rsid w:val="005550F4"/>
    <w:rsid w:val="00555CC8"/>
    <w:rsid w:val="00560E66"/>
    <w:rsid w:val="0056205F"/>
    <w:rsid w:val="0056298D"/>
    <w:rsid w:val="005648FA"/>
    <w:rsid w:val="005679CC"/>
    <w:rsid w:val="00591C6E"/>
    <w:rsid w:val="00593BBA"/>
    <w:rsid w:val="005950D6"/>
    <w:rsid w:val="005A1903"/>
    <w:rsid w:val="005A7F79"/>
    <w:rsid w:val="005B4583"/>
    <w:rsid w:val="005B6C21"/>
    <w:rsid w:val="005C2281"/>
    <w:rsid w:val="005D2EBB"/>
    <w:rsid w:val="006034F5"/>
    <w:rsid w:val="00611872"/>
    <w:rsid w:val="006161BF"/>
    <w:rsid w:val="00620DD1"/>
    <w:rsid w:val="00622B9E"/>
    <w:rsid w:val="00623E82"/>
    <w:rsid w:val="00627C61"/>
    <w:rsid w:val="00634F41"/>
    <w:rsid w:val="006505EC"/>
    <w:rsid w:val="00650F1F"/>
    <w:rsid w:val="00660976"/>
    <w:rsid w:val="0066297D"/>
    <w:rsid w:val="006633D8"/>
    <w:rsid w:val="006714D0"/>
    <w:rsid w:val="00677F26"/>
    <w:rsid w:val="00686F75"/>
    <w:rsid w:val="006B1980"/>
    <w:rsid w:val="006B2E02"/>
    <w:rsid w:val="006B6212"/>
    <w:rsid w:val="006C617A"/>
    <w:rsid w:val="006D0F22"/>
    <w:rsid w:val="006D233A"/>
    <w:rsid w:val="006E40C6"/>
    <w:rsid w:val="006F4E9B"/>
    <w:rsid w:val="006F6C31"/>
    <w:rsid w:val="007065D5"/>
    <w:rsid w:val="00721EED"/>
    <w:rsid w:val="0073046E"/>
    <w:rsid w:val="007357C0"/>
    <w:rsid w:val="00741060"/>
    <w:rsid w:val="007432B4"/>
    <w:rsid w:val="00744E8A"/>
    <w:rsid w:val="00744F01"/>
    <w:rsid w:val="00745290"/>
    <w:rsid w:val="00755EE4"/>
    <w:rsid w:val="00764155"/>
    <w:rsid w:val="00764CE6"/>
    <w:rsid w:val="00767100"/>
    <w:rsid w:val="00780820"/>
    <w:rsid w:val="00790C2C"/>
    <w:rsid w:val="00792673"/>
    <w:rsid w:val="007A3928"/>
    <w:rsid w:val="007A4BAB"/>
    <w:rsid w:val="007A5BE0"/>
    <w:rsid w:val="007A74A4"/>
    <w:rsid w:val="007B7F01"/>
    <w:rsid w:val="007C2731"/>
    <w:rsid w:val="007C4C25"/>
    <w:rsid w:val="007D66CC"/>
    <w:rsid w:val="007E32BE"/>
    <w:rsid w:val="007F573E"/>
    <w:rsid w:val="007F5DD6"/>
    <w:rsid w:val="0080111B"/>
    <w:rsid w:val="00803ECE"/>
    <w:rsid w:val="008041D1"/>
    <w:rsid w:val="00804DCB"/>
    <w:rsid w:val="00806558"/>
    <w:rsid w:val="008100A3"/>
    <w:rsid w:val="00810DA1"/>
    <w:rsid w:val="00821CEF"/>
    <w:rsid w:val="008234BC"/>
    <w:rsid w:val="00840168"/>
    <w:rsid w:val="00850CD0"/>
    <w:rsid w:val="00870127"/>
    <w:rsid w:val="00872095"/>
    <w:rsid w:val="0088482F"/>
    <w:rsid w:val="008963AB"/>
    <w:rsid w:val="008A17DD"/>
    <w:rsid w:val="008A1B0F"/>
    <w:rsid w:val="008A22C3"/>
    <w:rsid w:val="008A5D71"/>
    <w:rsid w:val="008B2D31"/>
    <w:rsid w:val="008D03BD"/>
    <w:rsid w:val="008E1799"/>
    <w:rsid w:val="00902096"/>
    <w:rsid w:val="0090217E"/>
    <w:rsid w:val="00902C73"/>
    <w:rsid w:val="00917FDC"/>
    <w:rsid w:val="00940A95"/>
    <w:rsid w:val="009424DF"/>
    <w:rsid w:val="00943D0A"/>
    <w:rsid w:val="0094518D"/>
    <w:rsid w:val="00960AAC"/>
    <w:rsid w:val="00960C8B"/>
    <w:rsid w:val="009702E5"/>
    <w:rsid w:val="009716D9"/>
    <w:rsid w:val="00980AD6"/>
    <w:rsid w:val="00980B7D"/>
    <w:rsid w:val="00982DBC"/>
    <w:rsid w:val="00984191"/>
    <w:rsid w:val="00986E96"/>
    <w:rsid w:val="009941DF"/>
    <w:rsid w:val="00994CA5"/>
    <w:rsid w:val="0099632F"/>
    <w:rsid w:val="009A1A7C"/>
    <w:rsid w:val="009B0D59"/>
    <w:rsid w:val="009B1162"/>
    <w:rsid w:val="009C01B2"/>
    <w:rsid w:val="009C47D5"/>
    <w:rsid w:val="009D7AF5"/>
    <w:rsid w:val="009E3BF4"/>
    <w:rsid w:val="00A1076F"/>
    <w:rsid w:val="00A10AFD"/>
    <w:rsid w:val="00A148DF"/>
    <w:rsid w:val="00A16DB0"/>
    <w:rsid w:val="00A24958"/>
    <w:rsid w:val="00A4252D"/>
    <w:rsid w:val="00A459A0"/>
    <w:rsid w:val="00A551B2"/>
    <w:rsid w:val="00A55C51"/>
    <w:rsid w:val="00A61B2C"/>
    <w:rsid w:val="00A72697"/>
    <w:rsid w:val="00A85DE1"/>
    <w:rsid w:val="00A87285"/>
    <w:rsid w:val="00A9070B"/>
    <w:rsid w:val="00A97203"/>
    <w:rsid w:val="00AA237A"/>
    <w:rsid w:val="00AA714B"/>
    <w:rsid w:val="00AB077A"/>
    <w:rsid w:val="00AC2686"/>
    <w:rsid w:val="00AC3455"/>
    <w:rsid w:val="00AC77AB"/>
    <w:rsid w:val="00AD4288"/>
    <w:rsid w:val="00AD47D2"/>
    <w:rsid w:val="00AE11DC"/>
    <w:rsid w:val="00AE1438"/>
    <w:rsid w:val="00AE71F5"/>
    <w:rsid w:val="00AF15F8"/>
    <w:rsid w:val="00AF2445"/>
    <w:rsid w:val="00B01293"/>
    <w:rsid w:val="00B038D7"/>
    <w:rsid w:val="00B03C71"/>
    <w:rsid w:val="00B072D9"/>
    <w:rsid w:val="00B10437"/>
    <w:rsid w:val="00B11251"/>
    <w:rsid w:val="00B16DD0"/>
    <w:rsid w:val="00B25421"/>
    <w:rsid w:val="00B25B87"/>
    <w:rsid w:val="00B337BF"/>
    <w:rsid w:val="00B3437A"/>
    <w:rsid w:val="00B35741"/>
    <w:rsid w:val="00B515C6"/>
    <w:rsid w:val="00B804A0"/>
    <w:rsid w:val="00B81C80"/>
    <w:rsid w:val="00B97B4E"/>
    <w:rsid w:val="00BA73D0"/>
    <w:rsid w:val="00BB295C"/>
    <w:rsid w:val="00BC4827"/>
    <w:rsid w:val="00BC7E3A"/>
    <w:rsid w:val="00BD155A"/>
    <w:rsid w:val="00BD1DE4"/>
    <w:rsid w:val="00BD3E83"/>
    <w:rsid w:val="00BE294D"/>
    <w:rsid w:val="00BE2969"/>
    <w:rsid w:val="00BE6FE5"/>
    <w:rsid w:val="00BF6974"/>
    <w:rsid w:val="00BF6F0D"/>
    <w:rsid w:val="00C02C93"/>
    <w:rsid w:val="00C0649A"/>
    <w:rsid w:val="00C1052E"/>
    <w:rsid w:val="00C10C78"/>
    <w:rsid w:val="00C11F3A"/>
    <w:rsid w:val="00C14992"/>
    <w:rsid w:val="00C14F75"/>
    <w:rsid w:val="00C35663"/>
    <w:rsid w:val="00C424BC"/>
    <w:rsid w:val="00C50B69"/>
    <w:rsid w:val="00C5540E"/>
    <w:rsid w:val="00C60759"/>
    <w:rsid w:val="00C6579C"/>
    <w:rsid w:val="00C75840"/>
    <w:rsid w:val="00C8395C"/>
    <w:rsid w:val="00C96D90"/>
    <w:rsid w:val="00CA402E"/>
    <w:rsid w:val="00CB0BA3"/>
    <w:rsid w:val="00CB1FB0"/>
    <w:rsid w:val="00CB4047"/>
    <w:rsid w:val="00CB5F0C"/>
    <w:rsid w:val="00CB7F75"/>
    <w:rsid w:val="00CC153A"/>
    <w:rsid w:val="00CD0DC5"/>
    <w:rsid w:val="00CD6B0F"/>
    <w:rsid w:val="00CE1F18"/>
    <w:rsid w:val="00CE3B9D"/>
    <w:rsid w:val="00CE4FA3"/>
    <w:rsid w:val="00CF0C1F"/>
    <w:rsid w:val="00CF279A"/>
    <w:rsid w:val="00CF4663"/>
    <w:rsid w:val="00D16EA4"/>
    <w:rsid w:val="00D24616"/>
    <w:rsid w:val="00D26A45"/>
    <w:rsid w:val="00D35CFC"/>
    <w:rsid w:val="00D44339"/>
    <w:rsid w:val="00D4652C"/>
    <w:rsid w:val="00D475C6"/>
    <w:rsid w:val="00D53427"/>
    <w:rsid w:val="00D6393E"/>
    <w:rsid w:val="00D6426B"/>
    <w:rsid w:val="00D724A5"/>
    <w:rsid w:val="00D72994"/>
    <w:rsid w:val="00D83B79"/>
    <w:rsid w:val="00D874C8"/>
    <w:rsid w:val="00D90121"/>
    <w:rsid w:val="00DA1A33"/>
    <w:rsid w:val="00DB003B"/>
    <w:rsid w:val="00DB7F76"/>
    <w:rsid w:val="00DC4CD1"/>
    <w:rsid w:val="00DC52EA"/>
    <w:rsid w:val="00DE39B9"/>
    <w:rsid w:val="00DE76B8"/>
    <w:rsid w:val="00DF5BC4"/>
    <w:rsid w:val="00E07B02"/>
    <w:rsid w:val="00E21BBC"/>
    <w:rsid w:val="00E23E38"/>
    <w:rsid w:val="00E26402"/>
    <w:rsid w:val="00E3170A"/>
    <w:rsid w:val="00E32079"/>
    <w:rsid w:val="00E423D2"/>
    <w:rsid w:val="00E427EF"/>
    <w:rsid w:val="00E43EA1"/>
    <w:rsid w:val="00E476CC"/>
    <w:rsid w:val="00E51A97"/>
    <w:rsid w:val="00E53B47"/>
    <w:rsid w:val="00E56826"/>
    <w:rsid w:val="00E64A9F"/>
    <w:rsid w:val="00E67E04"/>
    <w:rsid w:val="00E82E1B"/>
    <w:rsid w:val="00E9097F"/>
    <w:rsid w:val="00E91B6A"/>
    <w:rsid w:val="00E93173"/>
    <w:rsid w:val="00EA3C02"/>
    <w:rsid w:val="00ED2F47"/>
    <w:rsid w:val="00EE0000"/>
    <w:rsid w:val="00EE64AB"/>
    <w:rsid w:val="00EF0CEC"/>
    <w:rsid w:val="00F06BF4"/>
    <w:rsid w:val="00F11EBF"/>
    <w:rsid w:val="00F12385"/>
    <w:rsid w:val="00F15F12"/>
    <w:rsid w:val="00F1726A"/>
    <w:rsid w:val="00F35328"/>
    <w:rsid w:val="00F36307"/>
    <w:rsid w:val="00F363D4"/>
    <w:rsid w:val="00F41FAC"/>
    <w:rsid w:val="00F42403"/>
    <w:rsid w:val="00F47510"/>
    <w:rsid w:val="00F65BE3"/>
    <w:rsid w:val="00F764C1"/>
    <w:rsid w:val="00F80B04"/>
    <w:rsid w:val="00F94EB4"/>
    <w:rsid w:val="00F9639B"/>
    <w:rsid w:val="00FA2864"/>
    <w:rsid w:val="00FC7E13"/>
    <w:rsid w:val="00FD05FF"/>
    <w:rsid w:val="00FE0852"/>
    <w:rsid w:val="00FE0B7B"/>
    <w:rsid w:val="00FF08AA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AB8D5D"/>
  <w15:docId w15:val="{0AA952AE-3E1E-4E39-93D8-673E1B31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rFonts w:ascii="Arial" w:hAnsi="Arial"/>
      <w:snapToGrid w:val="0"/>
      <w:lang w:val="pt-BR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Texte">
    <w:name w:val="2 (Texte)"/>
    <w:basedOn w:val="Normal"/>
    <w:pPr>
      <w:jc w:val="both"/>
    </w:pPr>
    <w:rPr>
      <w:snapToGrid/>
    </w:rPr>
  </w:style>
  <w:style w:type="paragraph" w:customStyle="1" w:styleId="Textedebase">
    <w:name w:val="Texte de base"/>
    <w:basedOn w:val="Normal"/>
    <w:pPr>
      <w:jc w:val="both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fr-FR" w:eastAsia="x-none"/>
    </w:rPr>
  </w:style>
  <w:style w:type="character" w:customStyle="1" w:styleId="HeaderChar">
    <w:name w:val="Header Char"/>
    <w:link w:val="Header"/>
    <w:uiPriority w:val="99"/>
    <w:semiHidden/>
    <w:rPr>
      <w:rFonts w:ascii="Arial" w:hAnsi="Arial"/>
      <w:snapToGrid w:val="0"/>
      <w:lang w:val="fr-FR"/>
    </w:rPr>
  </w:style>
  <w:style w:type="table" w:styleId="TableGrid">
    <w:name w:val="Table Grid"/>
    <w:basedOn w:val="TableNormal"/>
    <w:uiPriority w:val="59"/>
    <w:pPr>
      <w:spacing w:line="240" w:lineRule="exact"/>
    </w:pPr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lang w:val="fr-FR" w:eastAsia="x-none"/>
    </w:rPr>
  </w:style>
  <w:style w:type="character" w:customStyle="1" w:styleId="FooterChar">
    <w:name w:val="Footer Char"/>
    <w:link w:val="Footer"/>
    <w:rPr>
      <w:rFonts w:ascii="Arial" w:hAnsi="Arial"/>
      <w:snapToGrid w:val="0"/>
      <w:lang w:val="fr-FR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napToGrid/>
      <w:lang w:val="fr-FR" w:eastAsia="x-none"/>
    </w:rPr>
  </w:style>
  <w:style w:type="character" w:customStyle="1" w:styleId="CommentTextChar">
    <w:name w:val="Comment Text Char"/>
    <w:link w:val="CommentText"/>
    <w:uiPriority w:val="99"/>
    <w:locked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link w:val="CommentSubject"/>
    <w:uiPriority w:val="99"/>
    <w:locked/>
    <w:rPr>
      <w:rFonts w:ascii="Arial" w:hAnsi="Arial"/>
      <w:b/>
      <w:lang w:val="fr-FR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imes New Roman" w:hAnsi="Times New Roman"/>
      <w:snapToGrid/>
      <w:sz w:val="16"/>
      <w:lang w:val="fr-FR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imes New Roman" w:hAnsi="Times New Roman"/>
      <w:sz w:val="16"/>
      <w:lang w:val="fr-F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FootnoteReference">
    <w:name w:val="footnote reference"/>
    <w:semiHidden/>
    <w:rsid w:val="004F3203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1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DocumentType xmlns="45bc4347-1e49-4f11-a2de-cdc8b1236453">false</PGSDocumentType>
    <PGSAssociatedRequest xmlns="45bc4347-1e49-4f11-a2de-cdc8b1236453" xsi:nil="true"/>
    <PGSFolio xmlns="45bc4347-1e49-4f11-a2de-cdc8b1236453" xsi:nil="true"/>
    <PGSBat xmlns="45bc4347-1e49-4f11-a2de-cdc8b1236453">false</PGSBat>
    <PGSTitle xmlns="45bc4347-1e49-4f11-a2de-cdc8b1236453" xsi:nil="true"/>
    <PGSRequestAuthor xmlns="45bc4347-1e49-4f11-a2de-cdc8b1236453" xsi:nil="true"/>
    <PGSDirectPublication xmlns="45bc4347-1e49-4f11-a2de-cdc8b1236453">false</PGSDirectPublication>
    <PGSRequester xmlns="45bc4347-1e49-4f11-a2de-cdc8b1236453" xsi:nil="true"/>
    <PGSWordCount xmlns="45bc4347-1e49-4f11-a2de-cdc8b1236453" xsi:nil="true"/>
    <PGSOriginalLanguage xmlns="45bc4347-1e49-4f11-a2de-cdc8b1236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BB916-1500-4950-8B81-A43BF8767208}">
  <ds:schemaRefs>
    <ds:schemaRef ds:uri="http://schemas.microsoft.com/office/infopath/2007/PartnerControls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F3012D-F7B1-4D69-8272-2072078C9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5D281-F07B-4703-B40D-00C63FA62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2976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Supplementary remuneration for additional service features relating to registered, insured and express items</vt:lpstr>
      <vt:lpstr>Supplementary remuneration for additional service features relating to registered, insured and express items</vt:lpstr>
      <vt:lpstr>Supplementary remuneration for additional service features relating to registered, insured and express items</vt:lpstr>
    </vt:vector>
  </TitlesOfParts>
  <Company>API SA</Company>
  <LinksUpToDate>false</LinksUpToDate>
  <CharactersWithSpaces>3476</CharactersWithSpaces>
  <SharedDoc>false</SharedDoc>
  <HLinks>
    <vt:vector size="12" baseType="variant">
      <vt:variant>
        <vt:i4>4915236</vt:i4>
      </vt:variant>
      <vt:variant>
        <vt:i4>3</vt:i4>
      </vt:variant>
      <vt:variant>
        <vt:i4>0</vt:i4>
      </vt:variant>
      <vt:variant>
        <vt:i4>5</vt:i4>
      </vt:variant>
      <vt:variant>
        <vt:lpwstr>mailto:julius.tsuwi@upu.int</vt:lpwstr>
      </vt:variant>
      <vt:variant>
        <vt:lpwstr/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mailto:UPU.SRP@upu.int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remuneration for additional service features relating to registered, insured and express items</dc:title>
  <dc:creator>SchoorlP</dc:creator>
  <cp:lastModifiedBy>TSUWI julius</cp:lastModifiedBy>
  <cp:revision>4</cp:revision>
  <cp:lastPrinted>2011-12-13T09:47:00Z</cp:lastPrinted>
  <dcterms:created xsi:type="dcterms:W3CDTF">2024-11-12T10:16:00Z</dcterms:created>
  <dcterms:modified xsi:type="dcterms:W3CDTF">2024-11-12T10:30:00Z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