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76" w:rsidRPr="00FC3282" w:rsidRDefault="008C2676" w:rsidP="008312F1">
      <w:pPr>
        <w:spacing w:after="0" w:line="240" w:lineRule="atLeas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Notificação das tarifas em vigor em 1 de junho de 202</w:t>
      </w:r>
      <w:r w:rsidR="008312F1">
        <w:rPr>
          <w:rFonts w:ascii="Arial" w:hAnsi="Arial"/>
          <w:b/>
        </w:rPr>
        <w:t>3</w:t>
      </w:r>
      <w:r>
        <w:rPr>
          <w:rFonts w:ascii="Arial" w:hAnsi="Arial"/>
          <w:b/>
        </w:rPr>
        <w:t xml:space="preserve"> para objetos de correspondência de pequeno formato (P) prioritários de 20 gramas e para objetos de correspondência de grande formato (G) prioritários de 175 gramas do regime interno, para efeitos do cálculo das taxas de encargos</w:t>
      </w:r>
      <w:r w:rsidR="007153C1">
        <w:rPr>
          <w:rFonts w:ascii="Arial" w:hAnsi="Arial"/>
          <w:b/>
        </w:rPr>
        <w:t xml:space="preserve"> </w:t>
      </w:r>
      <w:proofErr w:type="gramStart"/>
      <w:r w:rsidR="007153C1">
        <w:rPr>
          <w:rFonts w:ascii="Arial" w:hAnsi="Arial"/>
          <w:b/>
        </w:rPr>
        <w:t>terminais provisórias</w:t>
      </w:r>
      <w:proofErr w:type="gramEnd"/>
      <w:r w:rsidR="007153C1">
        <w:rPr>
          <w:rFonts w:ascii="Arial" w:hAnsi="Arial"/>
          <w:b/>
        </w:rPr>
        <w:t xml:space="preserve"> para 202</w:t>
      </w:r>
      <w:r w:rsidR="008312F1">
        <w:rPr>
          <w:rFonts w:ascii="Arial" w:hAnsi="Arial"/>
          <w:b/>
        </w:rPr>
        <w:t>4</w:t>
      </w:r>
    </w:p>
    <w:p w:rsidR="00987C2D" w:rsidRPr="00FC3282" w:rsidRDefault="00987C2D" w:rsidP="000D6979">
      <w:pPr>
        <w:spacing w:after="0" w:line="240" w:lineRule="auto"/>
        <w:jc w:val="both"/>
        <w:rPr>
          <w:rFonts w:ascii="Arial" w:hAnsi="Arial"/>
          <w:bCs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87C2D" w:rsidRPr="00FC3282" w:rsidTr="00A11845">
        <w:trPr>
          <w:trHeight w:val="350"/>
        </w:trPr>
        <w:tc>
          <w:tcPr>
            <w:tcW w:w="9639" w:type="dxa"/>
            <w:vAlign w:val="center"/>
          </w:tcPr>
          <w:p w:rsidR="00987C2D" w:rsidRPr="00FC3282" w:rsidRDefault="00FB237A" w:rsidP="00A11845">
            <w:pPr>
              <w:spacing w:before="60" w:after="60" w:line="240" w:lineRule="auto"/>
              <w:jc w:val="both"/>
            </w:pPr>
            <w:r>
              <w:t>Nota: os operadores designados devem preencher e devolver o presente questionário.</w:t>
            </w:r>
          </w:p>
        </w:tc>
      </w:tr>
    </w:tbl>
    <w:p w:rsidR="008C2676" w:rsidRPr="0082775B" w:rsidRDefault="008C2676" w:rsidP="000D6979">
      <w:pPr>
        <w:spacing w:after="0" w:line="240" w:lineRule="auto"/>
        <w:jc w:val="both"/>
        <w:rPr>
          <w:rFonts w:ascii="Arial" w:hAnsi="Arial" w:cs="Arial"/>
        </w:rPr>
      </w:pPr>
    </w:p>
    <w:p w:rsidR="008C2676" w:rsidRPr="00FC3282" w:rsidRDefault="008C2676" w:rsidP="00D714C2">
      <w:pPr>
        <w:spacing w:after="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Os objetos de correspondência prioritários do regime interno são os objetos transportados pela via mais rápida com prioridade (artigo 17-101.2.1 do Regulamento da Convenção), no âmbito da obrigação de serviço universal.</w:t>
      </w:r>
    </w:p>
    <w:p w:rsidR="00C65469" w:rsidRPr="00FC3282" w:rsidRDefault="00C65469" w:rsidP="000D6979">
      <w:pPr>
        <w:spacing w:after="0" w:line="240" w:lineRule="auto"/>
        <w:jc w:val="both"/>
        <w:rPr>
          <w:rFonts w:ascii="Arial" w:hAnsi="Arial"/>
        </w:rPr>
      </w:pPr>
    </w:p>
    <w:p w:rsidR="00C65469" w:rsidRPr="00FC3282" w:rsidRDefault="00C65469" w:rsidP="00D560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/>
        </w:rPr>
        <w:t>Os limites de tamanho e de peso para os objetos de pequeno formato (P) e de grande formato (G) devem cumprir o disposto no artigo 17-105 do Regulamento da Convenção. Se um objeto excede os limites de um formato em, pelo menos, um dos quatro critérios (comprimento, largura, espessura e peso), é classificado no formato imediatamente superior, desde qu</w:t>
      </w:r>
      <w:r w:rsidR="00D5603C">
        <w:rPr>
          <w:rFonts w:ascii="Arial" w:hAnsi="Arial"/>
        </w:rPr>
        <w:t>e corresponda às dimensões do mesmo</w:t>
      </w:r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art</w:t>
      </w:r>
      <w:proofErr w:type="spellEnd"/>
      <w:r>
        <w:rPr>
          <w:rFonts w:ascii="Arial" w:hAnsi="Arial"/>
        </w:rPr>
        <w:t xml:space="preserve">. 17-105.3.1 do Regulamento da Convenção). </w:t>
      </w:r>
    </w:p>
    <w:p w:rsidR="008C2676" w:rsidRPr="0082775B" w:rsidRDefault="008C2676" w:rsidP="000D6979">
      <w:pPr>
        <w:spacing w:after="0" w:line="240" w:lineRule="auto"/>
        <w:jc w:val="both"/>
        <w:rPr>
          <w:rFonts w:ascii="Arial" w:hAnsi="Arial" w:cs="Arial"/>
        </w:rPr>
      </w:pPr>
    </w:p>
    <w:p w:rsidR="00044FE3" w:rsidRPr="00FC3282" w:rsidRDefault="00044FE3" w:rsidP="002E0190">
      <w:pPr>
        <w:spacing w:after="0" w:line="240" w:lineRule="atLeast"/>
        <w:jc w:val="both"/>
        <w:rPr>
          <w:rFonts w:ascii="Arial" w:hAnsi="Arial"/>
        </w:rPr>
      </w:pPr>
      <w:r w:rsidRPr="0082775B">
        <w:rPr>
          <w:rFonts w:ascii="Arial" w:hAnsi="Arial"/>
        </w:rPr>
        <w:t>O presente questionário deve ser preenchido e enviado, sem carta de acompanhamento, o mais rapidamente possível,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o mais tardar até 1 de junho de 202</w:t>
      </w:r>
      <w:r w:rsidR="008312F1">
        <w:rPr>
          <w:rFonts w:ascii="Arial" w:hAnsi="Arial"/>
          <w:b/>
        </w:rPr>
        <w:t>3</w:t>
      </w:r>
      <w:r>
        <w:rPr>
          <w:rFonts w:ascii="Arial" w:hAnsi="Arial"/>
        </w:rPr>
        <w:t xml:space="preserve">, por correio eletrónico a </w:t>
      </w:r>
      <w:proofErr w:type="spellStart"/>
      <w:r w:rsidR="002C0593" w:rsidRPr="00115BF2">
        <w:rPr>
          <w:rFonts w:ascii="Arial" w:hAnsi="Arial"/>
          <w:lang w:eastAsia="fr-CH" w:bidi="ar-SA"/>
        </w:rPr>
        <w:t>Vytis</w:t>
      </w:r>
      <w:proofErr w:type="spellEnd"/>
      <w:r w:rsidR="002C0593" w:rsidRPr="00115BF2">
        <w:rPr>
          <w:rFonts w:ascii="Arial" w:hAnsi="Arial"/>
          <w:lang w:eastAsia="fr-CH" w:bidi="ar-SA"/>
        </w:rPr>
        <w:t xml:space="preserve"> </w:t>
      </w:r>
      <w:proofErr w:type="spellStart"/>
      <w:r w:rsidR="002C0593" w:rsidRPr="00115BF2">
        <w:rPr>
          <w:rFonts w:ascii="Arial" w:hAnsi="Arial"/>
          <w:lang w:eastAsia="fr-CH" w:bidi="ar-SA"/>
        </w:rPr>
        <w:t>Staskevicius</w:t>
      </w:r>
      <w:proofErr w:type="spellEnd"/>
      <w:r w:rsidR="002C0593" w:rsidRPr="00115BF2">
        <w:rPr>
          <w:rFonts w:ascii="Arial" w:hAnsi="Arial"/>
          <w:lang w:eastAsia="fr-CH" w:bidi="ar-SA"/>
        </w:rPr>
        <w:t xml:space="preserve"> (</w:t>
      </w:r>
      <w:hyperlink r:id="rId11" w:history="1">
        <w:r w:rsidR="002C0593" w:rsidRPr="00115BF2">
          <w:rPr>
            <w:rFonts w:ascii="Arial" w:hAnsi="Arial"/>
            <w:lang w:eastAsia="fr-CH" w:bidi="ar-SA"/>
          </w:rPr>
          <w:t>vytis.staskevicius@upu.int</w:t>
        </w:r>
      </w:hyperlink>
      <w:r w:rsidR="002C0593" w:rsidRPr="00115BF2">
        <w:rPr>
          <w:rFonts w:ascii="Arial" w:hAnsi="Arial"/>
        </w:rPr>
        <w:t>)</w:t>
      </w:r>
      <w:r w:rsidR="008312F1">
        <w:rPr>
          <w:rFonts w:ascii="Arial" w:hAnsi="Arial"/>
        </w:rPr>
        <w:t xml:space="preserve"> e </w:t>
      </w:r>
      <w:bookmarkStart w:id="0" w:name="_GoBack"/>
      <w:bookmarkEnd w:id="0"/>
      <w:r w:rsidR="008312F1">
        <w:rPr>
          <w:rFonts w:ascii="Arial" w:hAnsi="Arial"/>
        </w:rPr>
        <w:t xml:space="preserve">Virginia </w:t>
      </w:r>
      <w:proofErr w:type="spellStart"/>
      <w:r w:rsidR="008312F1">
        <w:rPr>
          <w:rFonts w:ascii="Arial" w:hAnsi="Arial"/>
        </w:rPr>
        <w:t>Espinoza</w:t>
      </w:r>
      <w:proofErr w:type="spellEnd"/>
      <w:r w:rsidR="008312F1">
        <w:rPr>
          <w:rFonts w:ascii="Arial" w:hAnsi="Arial"/>
        </w:rPr>
        <w:t xml:space="preserve"> </w:t>
      </w:r>
      <w:r w:rsidR="008312F1" w:rsidRPr="008312F1">
        <w:rPr>
          <w:rFonts w:ascii="Arial" w:hAnsi="Arial"/>
        </w:rPr>
        <w:t>(virginia.espinoza@upu.int)</w:t>
      </w:r>
      <w:r>
        <w:rPr>
          <w:rFonts w:ascii="Arial" w:hAnsi="Arial"/>
        </w:rPr>
        <w:t>, ou para o seguinte endereço:</w:t>
      </w:r>
    </w:p>
    <w:p w:rsidR="00044FE3" w:rsidRPr="00FC3282" w:rsidRDefault="00044FE3" w:rsidP="000D6979">
      <w:pPr>
        <w:spacing w:after="0" w:line="240" w:lineRule="auto"/>
        <w:jc w:val="both"/>
        <w:rPr>
          <w:rFonts w:ascii="Arial" w:hAnsi="Arial" w:cs="Arial"/>
        </w:rPr>
      </w:pPr>
    </w:p>
    <w:p w:rsidR="00044FE3" w:rsidRPr="0082775B" w:rsidRDefault="008312F1" w:rsidP="00DC4872">
      <w:pPr>
        <w:spacing w:after="0" w:line="240" w:lineRule="atLeast"/>
        <w:rPr>
          <w:rFonts w:ascii="Arial" w:hAnsi="Arial"/>
          <w:lang w:val="fr-FR"/>
        </w:rPr>
      </w:pPr>
      <w:proofErr w:type="spellStart"/>
      <w:r w:rsidRPr="008312F1">
        <w:rPr>
          <w:rFonts w:ascii="Arial" w:hAnsi="Arial"/>
          <w:lang w:val="fr-FR" w:eastAsia="fr-CH" w:bidi="ar-SA"/>
        </w:rPr>
        <w:t>Vytis</w:t>
      </w:r>
      <w:proofErr w:type="spellEnd"/>
      <w:r w:rsidRPr="008312F1">
        <w:rPr>
          <w:rFonts w:ascii="Arial" w:hAnsi="Arial"/>
          <w:lang w:val="fr-FR" w:eastAsia="fr-CH" w:bidi="ar-SA"/>
        </w:rPr>
        <w:t xml:space="preserve"> </w:t>
      </w:r>
      <w:proofErr w:type="spellStart"/>
      <w:r w:rsidRPr="008312F1">
        <w:rPr>
          <w:rFonts w:ascii="Arial" w:hAnsi="Arial"/>
          <w:lang w:val="fr-FR" w:eastAsia="fr-CH" w:bidi="ar-SA"/>
        </w:rPr>
        <w:t>Staskevicius</w:t>
      </w:r>
      <w:proofErr w:type="spellEnd"/>
    </w:p>
    <w:p w:rsidR="00C65469" w:rsidRPr="0082775B" w:rsidRDefault="008312F1" w:rsidP="008312F1">
      <w:pPr>
        <w:spacing w:after="0" w:line="240" w:lineRule="atLeas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Expert</w:t>
      </w:r>
      <w:proofErr w:type="gramStart"/>
      <w:r>
        <w:rPr>
          <w:rFonts w:ascii="Arial" w:hAnsi="Arial"/>
          <w:lang w:val="fr-FR"/>
        </w:rPr>
        <w:t xml:space="preserve"> «Développement</w:t>
      </w:r>
      <w:proofErr w:type="gramEnd"/>
      <w:r>
        <w:rPr>
          <w:rFonts w:ascii="Arial" w:hAnsi="Arial"/>
          <w:lang w:val="fr-FR"/>
        </w:rPr>
        <w:t xml:space="preserve"> </w:t>
      </w:r>
      <w:r w:rsidR="00044FE3" w:rsidRPr="0082775B">
        <w:rPr>
          <w:rFonts w:ascii="Arial" w:hAnsi="Arial"/>
          <w:lang w:val="fr-FR"/>
        </w:rPr>
        <w:t>de la rémunération»</w:t>
      </w:r>
    </w:p>
    <w:p w:rsidR="00C65469" w:rsidRPr="0082775B" w:rsidRDefault="00C65469" w:rsidP="00C65469">
      <w:pPr>
        <w:spacing w:after="0" w:line="240" w:lineRule="atLeast"/>
        <w:rPr>
          <w:rFonts w:ascii="Arial" w:hAnsi="Arial"/>
          <w:lang w:val="fr-FR"/>
        </w:rPr>
      </w:pPr>
      <w:r w:rsidRPr="0082775B">
        <w:rPr>
          <w:rFonts w:ascii="Arial" w:hAnsi="Arial"/>
          <w:lang w:val="fr-FR"/>
        </w:rPr>
        <w:t>Direction des politiques, de la régulation et des marchés</w:t>
      </w:r>
    </w:p>
    <w:p w:rsidR="008C2676" w:rsidRPr="0082775B" w:rsidRDefault="0020457D" w:rsidP="0020457D">
      <w:pPr>
        <w:spacing w:after="0" w:line="240" w:lineRule="atLeast"/>
        <w:jc w:val="both"/>
        <w:rPr>
          <w:rFonts w:ascii="Arial" w:hAnsi="Arial" w:cs="Arial"/>
          <w:lang w:val="fr-FR"/>
        </w:rPr>
      </w:pPr>
      <w:r w:rsidRPr="0082775B">
        <w:rPr>
          <w:rFonts w:ascii="Arial" w:hAnsi="Arial"/>
          <w:lang w:val="fr-FR"/>
        </w:rPr>
        <w:t>Bureau international de l’UPU</w:t>
      </w:r>
    </w:p>
    <w:p w:rsidR="004B6E0F" w:rsidRPr="0082775B" w:rsidRDefault="004B6E0F" w:rsidP="0020457D">
      <w:pPr>
        <w:spacing w:after="0" w:line="240" w:lineRule="atLeast"/>
        <w:jc w:val="both"/>
        <w:rPr>
          <w:rFonts w:ascii="Arial" w:hAnsi="Arial"/>
          <w:lang w:val="fr-FR"/>
        </w:rPr>
      </w:pPr>
      <w:proofErr w:type="spellStart"/>
      <w:r w:rsidRPr="0082775B">
        <w:rPr>
          <w:rFonts w:ascii="Arial" w:hAnsi="Arial"/>
          <w:lang w:val="fr-FR"/>
        </w:rPr>
        <w:t>Weltpoststrasse</w:t>
      </w:r>
      <w:proofErr w:type="spellEnd"/>
      <w:r w:rsidRPr="0082775B">
        <w:rPr>
          <w:rFonts w:ascii="Arial" w:hAnsi="Arial"/>
          <w:lang w:val="fr-FR"/>
        </w:rPr>
        <w:t xml:space="preserve"> 4</w:t>
      </w:r>
    </w:p>
    <w:p w:rsidR="008C2676" w:rsidRPr="00FC3282" w:rsidRDefault="008C2676" w:rsidP="0020457D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3015 BERNE</w:t>
      </w:r>
    </w:p>
    <w:p w:rsidR="008C2676" w:rsidRPr="00FC3282" w:rsidRDefault="008C2676" w:rsidP="008C2676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SUISSE</w:t>
      </w:r>
    </w:p>
    <w:p w:rsidR="008C2676" w:rsidRPr="00FC3282" w:rsidRDefault="008C2676" w:rsidP="000D6979">
      <w:pPr>
        <w:spacing w:after="0" w:line="240" w:lineRule="auto"/>
        <w:jc w:val="both"/>
        <w:rPr>
          <w:rFonts w:ascii="Arial" w:hAnsi="Arial" w:cs="Arial"/>
        </w:rPr>
      </w:pPr>
    </w:p>
    <w:p w:rsidR="00793D44" w:rsidRPr="00FC3282" w:rsidRDefault="00BF5A38" w:rsidP="00A87953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>Convidamos os operadores designados a enviarem a sua notificação por correio eletrónico ou a enviarem uma cópia por correio eletrónico em caso de envio por via postal.</w:t>
      </w:r>
    </w:p>
    <w:p w:rsidR="00BF5A38" w:rsidRPr="00FC3282" w:rsidRDefault="00BF5A38" w:rsidP="000D6979">
      <w:pPr>
        <w:spacing w:after="0" w:line="240" w:lineRule="auto"/>
        <w:jc w:val="both"/>
        <w:rPr>
          <w:rFonts w:ascii="Arial" w:hAnsi="Arial" w:cs="Arial"/>
        </w:rPr>
      </w:pPr>
    </w:p>
    <w:p w:rsidR="008C2676" w:rsidRPr="00FC3282" w:rsidRDefault="008C2676" w:rsidP="008312F1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Se encontrar dificuldades durante o preenchimento do questionário, pode entrar em contacto com </w:t>
      </w:r>
      <w:proofErr w:type="spellStart"/>
      <w:r w:rsidR="002C0593" w:rsidRPr="00115BF2">
        <w:rPr>
          <w:rFonts w:ascii="Arial" w:hAnsi="Arial"/>
          <w:lang w:eastAsia="fr-CH" w:bidi="ar-SA"/>
        </w:rPr>
        <w:t>Vytis</w:t>
      </w:r>
      <w:proofErr w:type="spellEnd"/>
      <w:r w:rsidR="002C0593" w:rsidRPr="00115BF2">
        <w:rPr>
          <w:rFonts w:ascii="Arial" w:hAnsi="Arial"/>
          <w:lang w:eastAsia="fr-CH" w:bidi="ar-SA"/>
        </w:rPr>
        <w:t xml:space="preserve"> </w:t>
      </w:r>
      <w:proofErr w:type="spellStart"/>
      <w:r w:rsidR="002C0593" w:rsidRPr="00115BF2">
        <w:rPr>
          <w:rFonts w:ascii="Arial" w:hAnsi="Arial"/>
          <w:lang w:eastAsia="fr-CH" w:bidi="ar-SA"/>
        </w:rPr>
        <w:t>Staskevicius</w:t>
      </w:r>
      <w:proofErr w:type="spellEnd"/>
      <w:r w:rsidR="008312F1">
        <w:rPr>
          <w:rFonts w:ascii="Arial" w:hAnsi="Arial"/>
          <w:lang w:eastAsia="fr-CH" w:bidi="ar-SA"/>
        </w:rPr>
        <w:t xml:space="preserve"> e </w:t>
      </w:r>
      <w:r w:rsidR="008312F1">
        <w:rPr>
          <w:rFonts w:ascii="Arial" w:hAnsi="Arial"/>
        </w:rPr>
        <w:t xml:space="preserve">Virginia </w:t>
      </w:r>
      <w:proofErr w:type="spellStart"/>
      <w:r w:rsidR="008312F1">
        <w:rPr>
          <w:rFonts w:ascii="Arial" w:hAnsi="Arial"/>
        </w:rPr>
        <w:t>Espinoza</w:t>
      </w:r>
      <w:proofErr w:type="spellEnd"/>
      <w:r w:rsidR="008312F1">
        <w:rPr>
          <w:rFonts w:ascii="Arial" w:hAnsi="Arial"/>
        </w:rPr>
        <w:t xml:space="preserve"> </w:t>
      </w:r>
      <w:r>
        <w:rPr>
          <w:rFonts w:ascii="Arial" w:hAnsi="Arial"/>
        </w:rPr>
        <w:t xml:space="preserve">através dos </w:t>
      </w:r>
      <w:proofErr w:type="spellStart"/>
      <w:r>
        <w:rPr>
          <w:rFonts w:ascii="Arial" w:hAnsi="Arial"/>
        </w:rPr>
        <w:t>respectivos</w:t>
      </w:r>
      <w:proofErr w:type="spellEnd"/>
      <w:r>
        <w:rPr>
          <w:rFonts w:ascii="Arial" w:hAnsi="Arial"/>
        </w:rPr>
        <w:t xml:space="preserve"> correios eletrónicos.</w:t>
      </w:r>
    </w:p>
    <w:p w:rsidR="00FB1D93" w:rsidRPr="00FC3282" w:rsidRDefault="00FB1D93" w:rsidP="000D697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216"/>
        <w:gridCol w:w="1559"/>
      </w:tblGrid>
      <w:tr w:rsidR="008C2676" w:rsidRPr="00FC3282" w:rsidTr="00FB1D9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Operador designado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676" w:rsidRPr="00FC3282" w:rsidTr="00881825">
        <w:trPr>
          <w:cantSplit/>
          <w:trHeight w:val="33"/>
        </w:trPr>
        <w:tc>
          <w:tcPr>
            <w:tcW w:w="8075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Nome completo</w:t>
            </w:r>
            <w:r>
              <w:tab/>
            </w:r>
          </w:p>
          <w:p w:rsidR="008C2676" w:rsidRPr="00FC3282" w:rsidRDefault="008C2676" w:rsidP="000E66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</w:tcBorders>
            <w:tcMar>
              <w:top w:w="57" w:type="dxa"/>
            </w:tcMar>
            <w:vAlign w:val="bottom"/>
          </w:tcPr>
          <w:p w:rsidR="008C2676" w:rsidRPr="00FC3282" w:rsidRDefault="002E0190" w:rsidP="000E6605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C2676" w:rsidRPr="00FC3282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4B6E0F">
              <w:t xml:space="preserve"> </w:t>
            </w:r>
            <w:r w:rsidR="004B6E0F">
              <w:rPr>
                <w:rFonts w:ascii="Arial" w:hAnsi="Arial"/>
                <w:sz w:val="16"/>
              </w:rPr>
              <w:t>Sra.</w:t>
            </w:r>
            <w:r w:rsidR="004B6E0F"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C2676" w:rsidRPr="00FC3282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4B6E0F">
              <w:t xml:space="preserve"> </w:t>
            </w:r>
            <w:r w:rsidR="004B6E0F">
              <w:rPr>
                <w:rFonts w:ascii="Arial" w:hAnsi="Arial"/>
                <w:sz w:val="16"/>
              </w:rPr>
              <w:t>Sr.</w:t>
            </w:r>
          </w:p>
        </w:tc>
      </w:tr>
      <w:tr w:rsidR="008C2676" w:rsidRPr="00FC3282" w:rsidTr="00FB1D9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Cargo/título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676" w:rsidRPr="00FC3282" w:rsidTr="00FB1D9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Endereço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676" w:rsidRPr="00FC3282" w:rsidTr="00FB1D93">
        <w:trPr>
          <w:cantSplit/>
          <w:trHeight w:val="192"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Telefone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Fax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676" w:rsidRPr="00FC3282" w:rsidTr="00FB1D93">
        <w:trPr>
          <w:cantSplit/>
        </w:trPr>
        <w:tc>
          <w:tcPr>
            <w:tcW w:w="9634" w:type="dxa"/>
            <w:gridSpan w:val="3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Endereço eletrónico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  <w:tr w:rsidR="008C2676" w:rsidRPr="00FC3282" w:rsidTr="00FB1D9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Data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5" w:type="dxa"/>
            <w:gridSpan w:val="2"/>
            <w:tcMar>
              <w:top w:w="57" w:type="dxa"/>
              <w:bottom w:w="0" w:type="dxa"/>
            </w:tcMar>
          </w:tcPr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Assinatura</w:t>
            </w:r>
          </w:p>
          <w:p w:rsidR="008C2676" w:rsidRPr="00FC3282" w:rsidRDefault="008C2676" w:rsidP="000E6605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</w:rPr>
            </w:pPr>
          </w:p>
        </w:tc>
      </w:tr>
    </w:tbl>
    <w:p w:rsidR="008C2676" w:rsidRPr="00FC3282" w:rsidRDefault="00157DC2" w:rsidP="00FC3282">
      <w:pPr>
        <w:pageBreakBefore/>
        <w:spacing w:after="0" w:line="24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lastRenderedPageBreak/>
        <w:t>Tabela 1 – Tarifa para um objeto de correspondência de pequeno formato (P) prioritário de 20 gramas no regime interno</w:t>
      </w:r>
    </w:p>
    <w:p w:rsidR="008C2676" w:rsidRPr="00FC3282" w:rsidRDefault="008C2676" w:rsidP="008C2676">
      <w:pPr>
        <w:spacing w:after="0" w:line="240" w:lineRule="atLeas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254"/>
      </w:tblGrid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157DC2" w:rsidP="00F9645E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Tarifa em vigor em 1 de junho de 202</w:t>
            </w:r>
            <w:r w:rsidR="00F9645E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para um objeto de correspondência de pequeno formato (P) prioritário de 20 gramas do regime interno (na moeda nacional)</w:t>
            </w:r>
          </w:p>
        </w:tc>
        <w:tc>
          <w:tcPr>
            <w:tcW w:w="3254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Percentagem da tarifa correspondente ao IVA ou a outras taxas</w:t>
            </w:r>
          </w:p>
        </w:tc>
        <w:tc>
          <w:tcPr>
            <w:tcW w:w="3254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Formato/categoria no âmbito do regime interno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Escalão de peso ao qual se aplica a tarifa (g) </w:t>
            </w:r>
            <w:r>
              <w:rPr>
                <w:rFonts w:ascii="Arial" w:hAnsi="Arial"/>
              </w:rPr>
              <w:br/>
              <w:t>(p. ex. 0–20 g)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FA327D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mínimas: largura–comprimento (em mm)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máximas: largura–comprimento (em mm)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Espessura máxima (mm)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Rácio entre o comprimento e a largura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8317C4">
            <w:pPr>
              <w:spacing w:before="60" w:after="60" w:line="24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Site</w:t>
            </w:r>
            <w:r>
              <w:rPr>
                <w:rFonts w:ascii="Arial" w:hAnsi="Arial"/>
              </w:rPr>
              <w:t xml:space="preserve"> onde a informação pode ser consultada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</w:tbl>
    <w:p w:rsidR="008C2676" w:rsidRPr="00FC3282" w:rsidRDefault="008C2676" w:rsidP="008C2676">
      <w:pPr>
        <w:spacing w:after="0" w:line="240" w:lineRule="atLeast"/>
        <w:rPr>
          <w:rFonts w:ascii="Arial" w:hAnsi="Arial" w:cs="Arial"/>
        </w:rPr>
      </w:pPr>
    </w:p>
    <w:p w:rsidR="008C2676" w:rsidRPr="00FC3282" w:rsidRDefault="008C2676" w:rsidP="00157DC2">
      <w:pPr>
        <w:spacing w:after="0" w:line="240" w:lineRule="atLeast"/>
        <w:jc w:val="both"/>
        <w:rPr>
          <w:rFonts w:ascii="Arial" w:hAnsi="Arial" w:cs="Arial"/>
          <w:i/>
          <w:iCs/>
        </w:rPr>
      </w:pPr>
      <w:r>
        <w:rPr>
          <w:rFonts w:ascii="Arial" w:hAnsi="Arial"/>
          <w:i/>
        </w:rPr>
        <w:t>Tabela 2 – Tarifa para um objeto de correspondência de grande formato (G) prioritário de 175 gramas no regime interno</w:t>
      </w:r>
    </w:p>
    <w:p w:rsidR="008C2676" w:rsidRPr="00FC3282" w:rsidRDefault="008C2676" w:rsidP="008C2676">
      <w:pPr>
        <w:spacing w:after="0" w:line="240" w:lineRule="atLeast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4"/>
        <w:gridCol w:w="3260"/>
      </w:tblGrid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157DC2" w:rsidP="007B29E0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Tarifa em vigor em 1 de junho de 20</w:t>
            </w:r>
            <w:r w:rsidR="00FC0FF1">
              <w:rPr>
                <w:rFonts w:ascii="Arial" w:hAnsi="Arial"/>
              </w:rPr>
              <w:t>2</w:t>
            </w:r>
            <w:r w:rsidR="007B29E0">
              <w:rPr>
                <w:rFonts w:ascii="Arial" w:hAnsi="Arial"/>
              </w:rPr>
              <w:t>3</w:t>
            </w:r>
            <w:r w:rsidR="002C059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para um objeto de correspondência de grande formato (G) prioritário de 175 gramas do regime interno (na moeda nacional)</w:t>
            </w:r>
          </w:p>
        </w:tc>
        <w:tc>
          <w:tcPr>
            <w:tcW w:w="3260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Percentagem da tarifa correspondente ao IVA ou a outras taxas</w:t>
            </w:r>
          </w:p>
        </w:tc>
        <w:tc>
          <w:tcPr>
            <w:tcW w:w="3260" w:type="dxa"/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Formato/categoria no âmbito do regime interno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4B6E0F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Escalão de peso ao qual se aplica a tarifa (g) </w:t>
            </w:r>
            <w:r>
              <w:rPr>
                <w:rFonts w:ascii="Arial" w:hAnsi="Arial"/>
              </w:rPr>
              <w:br/>
              <w:t>(p. ex. 101-250 g)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mínimas: largura–comprimento (em 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Dimensões máximas: largura–comprimento (em 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Espessura máxima (mm)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Rácio entre o comprimento e a largura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FC3282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Forma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FC3282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  <w:tr w:rsidR="008C2676" w:rsidRPr="00C10E94" w:rsidTr="004B6E0F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C10E94" w:rsidRDefault="008C2676" w:rsidP="008317C4">
            <w:pPr>
              <w:spacing w:before="60" w:after="60" w:line="240" w:lineRule="atLeast"/>
              <w:ind w:right="-108"/>
              <w:rPr>
                <w:rFonts w:ascii="Arial" w:hAnsi="Arial" w:cs="Arial"/>
              </w:rPr>
            </w:pPr>
            <w:r>
              <w:rPr>
                <w:rFonts w:ascii="Arial" w:hAnsi="Arial"/>
                <w:i/>
              </w:rPr>
              <w:t>Site</w:t>
            </w:r>
            <w:r>
              <w:rPr>
                <w:rFonts w:ascii="Arial" w:hAnsi="Arial"/>
              </w:rPr>
              <w:t xml:space="preserve"> onde a informação pode ser consultada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76" w:rsidRPr="00C10E94" w:rsidRDefault="008C2676" w:rsidP="000E6605">
            <w:pPr>
              <w:spacing w:before="60" w:after="60" w:line="240" w:lineRule="atLeast"/>
              <w:rPr>
                <w:rFonts w:ascii="Arial" w:hAnsi="Arial" w:cs="Arial"/>
              </w:rPr>
            </w:pPr>
          </w:p>
        </w:tc>
      </w:tr>
    </w:tbl>
    <w:p w:rsidR="000E77C3" w:rsidRPr="008C2676" w:rsidRDefault="000E77C3" w:rsidP="00BA032E">
      <w:pPr>
        <w:pStyle w:val="Textedebase"/>
      </w:pPr>
    </w:p>
    <w:sectPr w:rsidR="000E77C3" w:rsidRPr="008C2676" w:rsidSect="004B6E0F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A04" w:rsidRDefault="004E0A04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4E0A04" w:rsidRDefault="004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A04" w:rsidRDefault="004E0A04" w:rsidP="009E7ADC">
      <w:pPr>
        <w:rPr>
          <w:sz w:val="18"/>
        </w:rPr>
      </w:pPr>
    </w:p>
  </w:footnote>
  <w:footnote w:type="continuationSeparator" w:id="0">
    <w:p w:rsidR="004E0A04" w:rsidRDefault="004E0A04" w:rsidP="009E7ADC"/>
  </w:footnote>
  <w:footnote w:type="continuationNotice" w:id="1">
    <w:p w:rsidR="004E0A04" w:rsidRDefault="004E0A04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Pr="008C2676" w:rsidRDefault="00527FF5" w:rsidP="008C2676">
    <w:pPr>
      <w:spacing w:after="0" w:line="240" w:lineRule="atLeast"/>
      <w:jc w:val="center"/>
      <w:rPr>
        <w:rFonts w:asciiTheme="minorBidi" w:hAnsiTheme="minorBidi" w:cstheme="minorBidi"/>
      </w:rPr>
    </w:pPr>
    <w:r w:rsidRPr="008C2676">
      <w:rPr>
        <w:rFonts w:asciiTheme="minorBidi" w:hAnsiTheme="minorBidi" w:cstheme="minorBidi"/>
      </w:rPr>
      <w:pgNum/>
    </w:r>
  </w:p>
  <w:p w:rsidR="00527FF5" w:rsidRPr="008C2676" w:rsidRDefault="00527FF5" w:rsidP="008C2676">
    <w:pPr>
      <w:spacing w:after="0" w:line="240" w:lineRule="atLeast"/>
      <w:jc w:val="center"/>
      <w:rPr>
        <w:rFonts w:asciiTheme="minorBidi" w:hAnsiTheme="minorBidi" w:cstheme="minorBid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FB237A">
      <w:trPr>
        <w:trHeight w:val="1418"/>
      </w:trPr>
      <w:tc>
        <w:tcPr>
          <w:tcW w:w="3969" w:type="dxa"/>
        </w:tcPr>
        <w:p w:rsidR="00F87364" w:rsidRDefault="0082775B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 w:rsidRPr="0082775B"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573530" cy="425450"/>
                <wp:effectExtent l="0" t="0" r="7620" b="0"/>
                <wp:docPr id="1" name="Image 1" descr="C:\Users\dasilvar\Desktop\upu_logotype_black-white_positive_1200_p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asilvar\Desktop\upu_logotype_black-white_positive_1200_p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35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7514B" w:rsidRPr="00FC3282" w:rsidRDefault="008C2676" w:rsidP="008312F1">
          <w:pPr>
            <w:autoSpaceDE w:val="0"/>
            <w:autoSpaceDN w:val="0"/>
            <w:adjustRightInd w:val="0"/>
            <w:spacing w:after="0" w:line="240" w:lineRule="atLeast"/>
            <w:ind w:right="8"/>
            <w:jc w:val="right"/>
            <w:rPr>
              <w:rFonts w:ascii="Arial" w:hAnsi="Arial" w:cs="Arial"/>
            </w:rPr>
          </w:pPr>
          <w:r>
            <w:rPr>
              <w:rFonts w:ascii="Arial" w:hAnsi="Arial"/>
            </w:rPr>
            <w:t>Anexo 1 à carta 0426(DPRM.</w:t>
          </w:r>
          <w:r w:rsidR="008312F1" w:rsidRPr="008312F1">
            <w:rPr>
              <w:rFonts w:ascii="Arial" w:hAnsi="Arial"/>
            </w:rPr>
            <w:t>PPRE.RDI)1039</w:t>
          </w:r>
        </w:p>
        <w:p w:rsidR="00F87364" w:rsidRPr="00FB237A" w:rsidRDefault="0087514B" w:rsidP="008312F1">
          <w:pPr>
            <w:autoSpaceDE w:val="0"/>
            <w:autoSpaceDN w:val="0"/>
            <w:adjustRightInd w:val="0"/>
            <w:jc w:val="right"/>
          </w:pPr>
          <w:r>
            <w:rPr>
              <w:rFonts w:ascii="Arial" w:hAnsi="Arial"/>
            </w:rPr>
            <w:t xml:space="preserve">de </w:t>
          </w:r>
          <w:r w:rsidR="008312F1">
            <w:rPr>
              <w:rFonts w:ascii="Arial" w:hAnsi="Arial"/>
            </w:rPr>
            <w:t>4</w:t>
          </w:r>
          <w:r>
            <w:rPr>
              <w:rFonts w:ascii="Arial" w:hAnsi="Arial"/>
            </w:rPr>
            <w:t xml:space="preserve"> de </w:t>
          </w:r>
          <w:r w:rsidR="008312F1">
            <w:rPr>
              <w:rFonts w:ascii="Arial" w:hAnsi="Arial"/>
            </w:rPr>
            <w:t>abril</w:t>
          </w:r>
          <w:r>
            <w:rPr>
              <w:rFonts w:ascii="Arial" w:hAnsi="Arial"/>
            </w:rPr>
            <w:t xml:space="preserve"> de 20</w:t>
          </w:r>
          <w:r w:rsidR="007153C1">
            <w:rPr>
              <w:rFonts w:ascii="Arial" w:hAnsi="Arial"/>
            </w:rPr>
            <w:t>2</w:t>
          </w:r>
          <w:r w:rsidR="008312F1">
            <w:rPr>
              <w:rFonts w:ascii="Arial" w:hAnsi="Arial"/>
            </w:rPr>
            <w:t>3</w:t>
          </w:r>
        </w:p>
      </w:tc>
    </w:tr>
  </w:tbl>
  <w:p w:rsidR="003104EA" w:rsidRPr="00A11845" w:rsidRDefault="003104EA" w:rsidP="00A11845">
    <w:pPr>
      <w:spacing w:after="0" w:line="20" w:lineRule="exact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pt-PT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76"/>
    <w:rsid w:val="000021DD"/>
    <w:rsid w:val="00004D2B"/>
    <w:rsid w:val="0002298F"/>
    <w:rsid w:val="00023669"/>
    <w:rsid w:val="00026EC5"/>
    <w:rsid w:val="00044FE3"/>
    <w:rsid w:val="000465C9"/>
    <w:rsid w:val="00083F8B"/>
    <w:rsid w:val="000B24C3"/>
    <w:rsid w:val="000D1BB1"/>
    <w:rsid w:val="000D4576"/>
    <w:rsid w:val="000D6979"/>
    <w:rsid w:val="000E0AB2"/>
    <w:rsid w:val="000E77C3"/>
    <w:rsid w:val="001006F4"/>
    <w:rsid w:val="00104F21"/>
    <w:rsid w:val="0011269C"/>
    <w:rsid w:val="00121A6F"/>
    <w:rsid w:val="001567C5"/>
    <w:rsid w:val="00157DC2"/>
    <w:rsid w:val="00161F92"/>
    <w:rsid w:val="0017006D"/>
    <w:rsid w:val="00172757"/>
    <w:rsid w:val="00174235"/>
    <w:rsid w:val="001813EE"/>
    <w:rsid w:val="001A4314"/>
    <w:rsid w:val="0020457D"/>
    <w:rsid w:val="00232DCA"/>
    <w:rsid w:val="00261EAE"/>
    <w:rsid w:val="0026666C"/>
    <w:rsid w:val="0026706D"/>
    <w:rsid w:val="00272937"/>
    <w:rsid w:val="00282124"/>
    <w:rsid w:val="0029168C"/>
    <w:rsid w:val="002A3142"/>
    <w:rsid w:val="002A663B"/>
    <w:rsid w:val="002A7342"/>
    <w:rsid w:val="002B1B7A"/>
    <w:rsid w:val="002B2A67"/>
    <w:rsid w:val="002B66E8"/>
    <w:rsid w:val="002C0593"/>
    <w:rsid w:val="002C3576"/>
    <w:rsid w:val="002E0190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10BA0"/>
    <w:rsid w:val="00422F57"/>
    <w:rsid w:val="0046077D"/>
    <w:rsid w:val="004611D5"/>
    <w:rsid w:val="00471CE5"/>
    <w:rsid w:val="0049459C"/>
    <w:rsid w:val="004A31FB"/>
    <w:rsid w:val="004A6F3C"/>
    <w:rsid w:val="004B4286"/>
    <w:rsid w:val="004B6E0F"/>
    <w:rsid w:val="004C4EBF"/>
    <w:rsid w:val="004C6BEE"/>
    <w:rsid w:val="004D03CA"/>
    <w:rsid w:val="004D221E"/>
    <w:rsid w:val="004D2DA6"/>
    <w:rsid w:val="004E05F3"/>
    <w:rsid w:val="004E0A04"/>
    <w:rsid w:val="004E1BA3"/>
    <w:rsid w:val="004E1F28"/>
    <w:rsid w:val="004E2B3B"/>
    <w:rsid w:val="004E63E4"/>
    <w:rsid w:val="005057B4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C4EF2"/>
    <w:rsid w:val="005D36DD"/>
    <w:rsid w:val="005D36F8"/>
    <w:rsid w:val="005D42D7"/>
    <w:rsid w:val="005D7F27"/>
    <w:rsid w:val="005E5DC2"/>
    <w:rsid w:val="005F0892"/>
    <w:rsid w:val="005F4A1C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C7DC1"/>
    <w:rsid w:val="006D5D8D"/>
    <w:rsid w:val="006E36B1"/>
    <w:rsid w:val="007153C1"/>
    <w:rsid w:val="00716D50"/>
    <w:rsid w:val="00717D08"/>
    <w:rsid w:val="00756C4A"/>
    <w:rsid w:val="00757BB9"/>
    <w:rsid w:val="007601D8"/>
    <w:rsid w:val="00761DEC"/>
    <w:rsid w:val="0076291C"/>
    <w:rsid w:val="00765B70"/>
    <w:rsid w:val="0077420D"/>
    <w:rsid w:val="00780CBD"/>
    <w:rsid w:val="00783C7C"/>
    <w:rsid w:val="00793D44"/>
    <w:rsid w:val="007A2839"/>
    <w:rsid w:val="007B29E0"/>
    <w:rsid w:val="007B6036"/>
    <w:rsid w:val="007C679A"/>
    <w:rsid w:val="007D07CD"/>
    <w:rsid w:val="007D2933"/>
    <w:rsid w:val="007D6956"/>
    <w:rsid w:val="007E07AF"/>
    <w:rsid w:val="007E0A42"/>
    <w:rsid w:val="007F6E68"/>
    <w:rsid w:val="00815384"/>
    <w:rsid w:val="0082775B"/>
    <w:rsid w:val="008312F1"/>
    <w:rsid w:val="008317C4"/>
    <w:rsid w:val="00841F2B"/>
    <w:rsid w:val="00857B50"/>
    <w:rsid w:val="0087514B"/>
    <w:rsid w:val="0087570D"/>
    <w:rsid w:val="00881825"/>
    <w:rsid w:val="00894CD8"/>
    <w:rsid w:val="00897E26"/>
    <w:rsid w:val="008A32DA"/>
    <w:rsid w:val="008A5A68"/>
    <w:rsid w:val="008B7E25"/>
    <w:rsid w:val="008C2676"/>
    <w:rsid w:val="008D3810"/>
    <w:rsid w:val="008E54AA"/>
    <w:rsid w:val="008E7619"/>
    <w:rsid w:val="008F12A9"/>
    <w:rsid w:val="0091074C"/>
    <w:rsid w:val="009256C3"/>
    <w:rsid w:val="00932DC4"/>
    <w:rsid w:val="009434D3"/>
    <w:rsid w:val="00953938"/>
    <w:rsid w:val="009569DE"/>
    <w:rsid w:val="00957FCD"/>
    <w:rsid w:val="00974119"/>
    <w:rsid w:val="00987C2D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11845"/>
    <w:rsid w:val="00A418A0"/>
    <w:rsid w:val="00A455D1"/>
    <w:rsid w:val="00A53E1E"/>
    <w:rsid w:val="00A5792F"/>
    <w:rsid w:val="00A6703E"/>
    <w:rsid w:val="00A73891"/>
    <w:rsid w:val="00A809D7"/>
    <w:rsid w:val="00A87953"/>
    <w:rsid w:val="00A92377"/>
    <w:rsid w:val="00AA01D2"/>
    <w:rsid w:val="00AA61ED"/>
    <w:rsid w:val="00AB7653"/>
    <w:rsid w:val="00AC2359"/>
    <w:rsid w:val="00AE0D85"/>
    <w:rsid w:val="00AE2BF2"/>
    <w:rsid w:val="00AE7106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032E"/>
    <w:rsid w:val="00BA404F"/>
    <w:rsid w:val="00BC0807"/>
    <w:rsid w:val="00BC1442"/>
    <w:rsid w:val="00BC4919"/>
    <w:rsid w:val="00BF2822"/>
    <w:rsid w:val="00BF2F28"/>
    <w:rsid w:val="00BF5A38"/>
    <w:rsid w:val="00BF5B9E"/>
    <w:rsid w:val="00C0653D"/>
    <w:rsid w:val="00C06D24"/>
    <w:rsid w:val="00C17350"/>
    <w:rsid w:val="00C21452"/>
    <w:rsid w:val="00C2769E"/>
    <w:rsid w:val="00C35110"/>
    <w:rsid w:val="00C402AE"/>
    <w:rsid w:val="00C65469"/>
    <w:rsid w:val="00C74B88"/>
    <w:rsid w:val="00C776ED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5603C"/>
    <w:rsid w:val="00D608B5"/>
    <w:rsid w:val="00D61B31"/>
    <w:rsid w:val="00D64064"/>
    <w:rsid w:val="00D66509"/>
    <w:rsid w:val="00D714C2"/>
    <w:rsid w:val="00D73262"/>
    <w:rsid w:val="00D73A0A"/>
    <w:rsid w:val="00DA23C3"/>
    <w:rsid w:val="00DA49AB"/>
    <w:rsid w:val="00DA646A"/>
    <w:rsid w:val="00DB7EC0"/>
    <w:rsid w:val="00DC4872"/>
    <w:rsid w:val="00DC4D86"/>
    <w:rsid w:val="00E048A5"/>
    <w:rsid w:val="00E10CD5"/>
    <w:rsid w:val="00E270C8"/>
    <w:rsid w:val="00E31D00"/>
    <w:rsid w:val="00E3448B"/>
    <w:rsid w:val="00E4248B"/>
    <w:rsid w:val="00E72B05"/>
    <w:rsid w:val="00E73FF3"/>
    <w:rsid w:val="00E76C5C"/>
    <w:rsid w:val="00EA37E6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8AD"/>
    <w:rsid w:val="00F87364"/>
    <w:rsid w:val="00F87A5B"/>
    <w:rsid w:val="00F963C3"/>
    <w:rsid w:val="00F9645E"/>
    <w:rsid w:val="00FA2EFC"/>
    <w:rsid w:val="00FA327D"/>
    <w:rsid w:val="00FB1D93"/>
    <w:rsid w:val="00FB237A"/>
    <w:rsid w:val="00FC0FF1"/>
    <w:rsid w:val="00FC3282"/>
    <w:rsid w:val="00FC5E68"/>
    <w:rsid w:val="00FD4FD5"/>
    <w:rsid w:val="00FE1E79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B7AAFD7-1BAA-40BF-8E31-6E39934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76"/>
    <w:pPr>
      <w:spacing w:after="200" w:line="276" w:lineRule="auto"/>
    </w:pPr>
    <w:rPr>
      <w:lang w:eastAsia="fr-FR" w:bidi="fr-FR"/>
    </w:rPr>
  </w:style>
  <w:style w:type="paragraph" w:styleId="Titre1">
    <w:name w:val="heading 1"/>
    <w:basedOn w:val="Normal"/>
    <w:next w:val="Textedebase"/>
    <w:qFormat/>
    <w:pPr>
      <w:spacing w:after="0" w:line="240" w:lineRule="atLeast"/>
      <w:ind w:left="567" w:hanging="567"/>
      <w:jc w:val="both"/>
      <w:outlineLvl w:val="0"/>
    </w:pPr>
    <w:rPr>
      <w:rFonts w:ascii="Arial" w:hAnsi="Arial"/>
      <w:b/>
      <w:bCs/>
      <w:lang w:eastAsia="fr-CH" w:bidi="ar-SA"/>
    </w:rPr>
  </w:style>
  <w:style w:type="paragraph" w:styleId="Titre2">
    <w:name w:val="heading 2"/>
    <w:basedOn w:val="Normal"/>
    <w:next w:val="Textedebase"/>
    <w:qFormat/>
    <w:pPr>
      <w:spacing w:after="0" w:line="240" w:lineRule="atLeast"/>
      <w:ind w:left="567" w:hanging="567"/>
      <w:jc w:val="both"/>
      <w:outlineLvl w:val="1"/>
    </w:pPr>
    <w:rPr>
      <w:rFonts w:ascii="Arial" w:hAnsi="Arial"/>
      <w:i/>
      <w:iCs/>
      <w:lang w:eastAsia="fr-CH" w:bidi="ar-SA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after="0" w:line="240" w:lineRule="atLeast"/>
      <w:jc w:val="both"/>
      <w:outlineLvl w:val="2"/>
    </w:pPr>
    <w:rPr>
      <w:rFonts w:ascii="Arial" w:hAnsi="Arial"/>
      <w:lang w:eastAsia="fr-CH" w:bidi="ar-SA"/>
    </w:rPr>
  </w:style>
  <w:style w:type="paragraph" w:styleId="Titre4">
    <w:name w:val="heading 4"/>
    <w:basedOn w:val="Normal"/>
    <w:next w:val="Normal"/>
    <w:qFormat/>
    <w:rsid w:val="008D3810"/>
    <w:pPr>
      <w:spacing w:after="0" w:line="240" w:lineRule="atLeast"/>
      <w:outlineLvl w:val="3"/>
    </w:pPr>
    <w:rPr>
      <w:rFonts w:ascii="Arial" w:hAnsi="Arial" w:cs="Arial"/>
      <w:b/>
      <w:bCs/>
      <w:lang w:eastAsia="fr-CH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spacing w:after="0" w:line="240" w:lineRule="atLeast"/>
      <w:jc w:val="both"/>
    </w:pPr>
    <w:rPr>
      <w:rFonts w:ascii="Arial" w:hAnsi="Arial"/>
      <w:snapToGrid w:val="0"/>
      <w:lang w:bidi="ar-SA"/>
    </w:rPr>
  </w:style>
  <w:style w:type="paragraph" w:customStyle="1" w:styleId="Textedebase">
    <w:name w:val="Texte de base"/>
    <w:basedOn w:val="Normal"/>
    <w:rsid w:val="00AE0D85"/>
    <w:pPr>
      <w:spacing w:after="0" w:line="240" w:lineRule="atLeast"/>
      <w:jc w:val="both"/>
    </w:pPr>
    <w:rPr>
      <w:rFonts w:ascii="Arial" w:hAnsi="Arial"/>
      <w:lang w:eastAsia="fr-CH" w:bidi="ar-SA"/>
    </w:r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after="0" w:line="240" w:lineRule="auto"/>
      <w:jc w:val="both"/>
    </w:pPr>
    <w:rPr>
      <w:rFonts w:ascii="Arial" w:hAnsi="Arial"/>
      <w:sz w:val="18"/>
      <w:szCs w:val="18"/>
      <w:lang w:eastAsia="fr-CH" w:bidi="ar-SA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 w:bidi="ar-S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eastAsia="fr-CH" w:bidi="ar-SA"/>
    </w:rPr>
  </w:style>
  <w:style w:type="paragraph" w:styleId="Notedefin">
    <w:name w:val="endnote text"/>
    <w:basedOn w:val="Normal"/>
    <w:semiHidden/>
    <w:pPr>
      <w:spacing w:after="0" w:line="240" w:lineRule="auto"/>
      <w:ind w:left="284" w:hanging="284"/>
      <w:jc w:val="both"/>
    </w:pPr>
    <w:rPr>
      <w:rFonts w:ascii="Arial" w:hAnsi="Arial"/>
      <w:sz w:val="18"/>
      <w:szCs w:val="18"/>
      <w:lang w:eastAsia="fr-CH" w:bidi="ar-SA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pPr>
      <w:spacing w:after="0" w:line="240" w:lineRule="atLeast"/>
    </w:pPr>
    <w:rPr>
      <w:rFonts w:ascii="Arial" w:hAnsi="Arial"/>
      <w:vanish/>
      <w:lang w:eastAsia="fr-CH" w:bidi="ar-SA"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after="0" w:line="240" w:lineRule="atLeast"/>
    </w:pPr>
    <w:rPr>
      <w:rFonts w:ascii="Tahoma" w:hAnsi="Tahoma" w:cs="Tahoma"/>
      <w:sz w:val="16"/>
      <w:szCs w:val="16"/>
      <w:lang w:eastAsia="fr-CH" w:bidi="ar-SA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lang w:eastAsia="fr-CH" w:bidi="ar-SA"/>
    </w:rPr>
  </w:style>
  <w:style w:type="table" w:styleId="Grilledutableau">
    <w:name w:val="Table Grid"/>
    <w:basedOn w:val="TableauNormal"/>
    <w:uiPriority w:val="59"/>
    <w:rsid w:val="00987C2D"/>
    <w:rPr>
      <w:rFonts w:ascii="Arial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ytis.staskevicius@upu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PEGASE-7-1228809</_dlc_DocId>
    <_dlc_DocIdUrl xmlns="b4ec4095-9810-4e60-b964-3161185fe897">
      <Url>https://pegase.upu.int/_layouts/DocIdRedir.aspx?ID=PEGASE-7-1228809</Url>
      <Description>PEGASE-7-1228809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E4FBD-CE20-4306-969D-3508517E46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862F97-31C4-439E-9DA6-DA397BA208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ec4095-9810-4e60-b964-3161185fe89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A1D857-496E-48D6-9A34-00A156813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55FEF7-EF29-4227-8D9F-37AA7D79B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annexe.dotx</Template>
  <TotalTime>19</TotalTime>
  <Pages>2</Pages>
  <Words>510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 martha</dc:creator>
  <cp:lastModifiedBy>DA SILVA rui</cp:lastModifiedBy>
  <cp:revision>15</cp:revision>
  <cp:lastPrinted>2018-04-13T13:32:00Z</cp:lastPrinted>
  <dcterms:created xsi:type="dcterms:W3CDTF">2021-03-31T14:06:00Z</dcterms:created>
  <dcterms:modified xsi:type="dcterms:W3CDTF">2023-04-04T10:10:00Z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9df267ab-5b30-4989-accb-baeb2c1df99f</vt:lpwstr>
  </property>
  <property fmtid="{D5CDD505-2E9C-101B-9397-08002B2CF9AE}" pid="3" name="ContentTypeId">
    <vt:lpwstr>0x01010054F13AF0A9C6414096C36E821BFD7664</vt:lpwstr>
  </property>
</Properties>
</file>