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56E8" w14:textId="6A41A4F4" w:rsidR="003A33C5" w:rsidRPr="0071152E" w:rsidRDefault="003A33C5" w:rsidP="000B568E">
      <w:pPr>
        <w:pStyle w:val="0Textedebase"/>
        <w:bidi/>
        <w:jc w:val="lowKashida"/>
        <w:rPr>
          <w:rFonts w:ascii="Times New Roman" w:hAnsi="Times New Roman"/>
          <w:b/>
          <w:bCs/>
          <w:sz w:val="24"/>
          <w:szCs w:val="28"/>
        </w:rPr>
      </w:pPr>
      <w:r w:rsidRPr="0071152E">
        <w:rPr>
          <w:rFonts w:ascii="Times New Roman" w:hAnsi="Times New Roman" w:hint="cs"/>
          <w:b/>
          <w:bCs/>
          <w:sz w:val="24"/>
          <w:szCs w:val="28"/>
          <w:rtl/>
        </w:rPr>
        <w:t>إخطار بالتعريفات المحلية والأسعار المعلن عنها ذاتياً المطبقة على بعائث بريد الطرود اعتباراً من 1 يناير/كانون الثاني 2027</w:t>
      </w:r>
    </w:p>
    <w:p w14:paraId="79C863F6" w14:textId="73622417" w:rsidR="009268A7" w:rsidRPr="0071152E" w:rsidRDefault="009268A7" w:rsidP="000B568E">
      <w:pPr>
        <w:pStyle w:val="0Textedebase"/>
        <w:bidi/>
        <w:jc w:val="lowKashida"/>
        <w:rPr>
          <w:rFonts w:ascii="Times New Roman" w:hAnsi="Times New Roman"/>
          <w:sz w:val="24"/>
          <w:szCs w:val="28"/>
          <w:rtl/>
        </w:rPr>
      </w:pPr>
    </w:p>
    <w:p w14:paraId="170F8570" w14:textId="77777777" w:rsidR="000B568E" w:rsidRPr="0071152E" w:rsidRDefault="000B568E" w:rsidP="000B568E">
      <w:pPr>
        <w:pStyle w:val="0Textedebase"/>
        <w:bidi/>
        <w:jc w:val="lowKashida"/>
        <w:rPr>
          <w:rFonts w:ascii="Times New Roman" w:hAnsi="Times New Roman"/>
          <w:sz w:val="24"/>
          <w:szCs w:val="28"/>
        </w:rPr>
      </w:pPr>
    </w:p>
    <w:tbl>
      <w:tblPr>
        <w:tblStyle w:val="TableGrid"/>
        <w:bidiVisual/>
        <w:tblW w:w="0" w:type="auto"/>
        <w:tblLook w:val="04A0" w:firstRow="1" w:lastRow="0" w:firstColumn="1" w:lastColumn="0" w:noHBand="0" w:noVBand="1"/>
      </w:tblPr>
      <w:tblGrid>
        <w:gridCol w:w="9628"/>
      </w:tblGrid>
      <w:tr w:rsidR="008E7F76" w:rsidRPr="0071152E" w14:paraId="73BB230B" w14:textId="77777777" w:rsidTr="008E7F76">
        <w:tc>
          <w:tcPr>
            <w:tcW w:w="9628" w:type="dxa"/>
            <w:vAlign w:val="center"/>
          </w:tcPr>
          <w:p w14:paraId="72B70EAE" w14:textId="511813E9" w:rsidR="008E7F76" w:rsidRPr="0071152E" w:rsidRDefault="008E7F76" w:rsidP="000B568E">
            <w:pPr>
              <w:pStyle w:val="0Textedebase"/>
              <w:bidi/>
              <w:spacing w:before="60" w:after="60"/>
              <w:jc w:val="lowKashida"/>
              <w:rPr>
                <w:rFonts w:ascii="Times New Roman" w:hAnsi="Times New Roman"/>
                <w:sz w:val="24"/>
                <w:szCs w:val="28"/>
                <w:rtl/>
              </w:rPr>
            </w:pPr>
            <w:r w:rsidRPr="0071152E">
              <w:rPr>
                <w:rFonts w:ascii="Times New Roman" w:hAnsi="Times New Roman" w:hint="cs"/>
                <w:b/>
                <w:bCs/>
                <w:sz w:val="24"/>
                <w:szCs w:val="28"/>
                <w:rtl/>
              </w:rPr>
              <w:t>ملاحظة</w:t>
            </w:r>
            <w:r w:rsidR="000B568E" w:rsidRPr="0071152E">
              <w:rPr>
                <w:rFonts w:ascii="Times New Roman" w:hAnsi="Times New Roman" w:hint="cs"/>
                <w:b/>
                <w:bCs/>
                <w:sz w:val="24"/>
                <w:szCs w:val="28"/>
                <w:rtl/>
              </w:rPr>
              <w:t>.-</w:t>
            </w:r>
            <w:r w:rsidR="000B568E" w:rsidRPr="0071152E">
              <w:rPr>
                <w:rFonts w:ascii="Times New Roman" w:hAnsi="Times New Roman" w:hint="cs"/>
                <w:sz w:val="24"/>
                <w:szCs w:val="28"/>
                <w:rtl/>
              </w:rPr>
              <w:t xml:space="preserve"> </w:t>
            </w:r>
            <w:r w:rsidRPr="0071152E">
              <w:rPr>
                <w:rFonts w:ascii="Times New Roman" w:hAnsi="Times New Roman" w:hint="cs"/>
                <w:sz w:val="24"/>
                <w:szCs w:val="28"/>
                <w:rtl/>
              </w:rPr>
              <w:t>ينبغي أن يتولى المستثمرون المعيَّنون استكمال هذا الاستبيان وإعادته.</w:t>
            </w:r>
          </w:p>
        </w:tc>
      </w:tr>
    </w:tbl>
    <w:p w14:paraId="6D3C4452" w14:textId="77777777" w:rsidR="003A33C5" w:rsidRPr="0071152E" w:rsidRDefault="003A33C5" w:rsidP="000B568E">
      <w:pPr>
        <w:pStyle w:val="0Textedebase"/>
        <w:bidi/>
        <w:jc w:val="lowKashida"/>
        <w:rPr>
          <w:rFonts w:ascii="Times New Roman" w:hAnsi="Times New Roman"/>
          <w:sz w:val="24"/>
          <w:szCs w:val="28"/>
        </w:rPr>
      </w:pPr>
    </w:p>
    <w:p w14:paraId="56096CF1" w14:textId="4A1A28EF" w:rsidR="00294B59" w:rsidRPr="0071152E" w:rsidRDefault="00EF4F35" w:rsidP="000B568E">
      <w:pPr>
        <w:bidi/>
        <w:jc w:val="lowKashida"/>
        <w:rPr>
          <w:rFonts w:ascii="Times New Roman" w:hAnsi="Times New Roman"/>
          <w:sz w:val="24"/>
          <w:szCs w:val="28"/>
          <w:rtl/>
        </w:rPr>
      </w:pPr>
      <w:r w:rsidRPr="0071152E">
        <w:rPr>
          <w:rFonts w:ascii="Times New Roman" w:hAnsi="Times New Roman" w:hint="cs"/>
          <w:sz w:val="24"/>
          <w:szCs w:val="28"/>
          <w:rtl/>
        </w:rPr>
        <w:t>يرجى إعادة هذا الاستبيان دون كتاب إحالة في أقرب وقت ممكن،</w:t>
      </w:r>
      <w:r w:rsidR="00EF6AED" w:rsidRPr="0071152E">
        <w:rPr>
          <w:rFonts w:ascii="Times New Roman" w:hAnsi="Times New Roman" w:hint="cs"/>
          <w:sz w:val="24"/>
          <w:szCs w:val="28"/>
          <w:rtl/>
        </w:rPr>
        <w:t xml:space="preserve"> ولكن </w:t>
      </w:r>
      <w:r w:rsidR="00EF6AED" w:rsidRPr="0071152E">
        <w:rPr>
          <w:rFonts w:ascii="Times New Roman" w:hAnsi="Times New Roman" w:hint="cs"/>
          <w:b/>
          <w:bCs/>
          <w:sz w:val="24"/>
          <w:szCs w:val="28"/>
          <w:rtl/>
        </w:rPr>
        <w:t>في موع</w:t>
      </w:r>
      <w:r w:rsidR="000B568E" w:rsidRPr="0071152E">
        <w:rPr>
          <w:rFonts w:ascii="Times New Roman" w:hAnsi="Times New Roman" w:hint="cs"/>
          <w:b/>
          <w:bCs/>
          <w:sz w:val="24"/>
          <w:szCs w:val="28"/>
          <w:rtl/>
        </w:rPr>
        <w:t>د</w:t>
      </w:r>
      <w:r w:rsidR="00EF6AED" w:rsidRPr="0071152E">
        <w:rPr>
          <w:rFonts w:ascii="Times New Roman" w:hAnsi="Times New Roman" w:hint="cs"/>
          <w:b/>
          <w:bCs/>
          <w:sz w:val="24"/>
          <w:szCs w:val="28"/>
          <w:rtl/>
        </w:rPr>
        <w:t xml:space="preserve"> أقصاه</w:t>
      </w:r>
      <w:r w:rsidRPr="0071152E">
        <w:rPr>
          <w:rFonts w:ascii="Times New Roman" w:hAnsi="Times New Roman" w:hint="cs"/>
          <w:b/>
          <w:bCs/>
          <w:sz w:val="24"/>
          <w:szCs w:val="28"/>
          <w:rtl/>
        </w:rPr>
        <w:t xml:space="preserve"> 1 مايو/أيار 2026</w:t>
      </w:r>
      <w:r w:rsidRPr="0071152E">
        <w:rPr>
          <w:rFonts w:ascii="Times New Roman" w:hAnsi="Times New Roman" w:hint="cs"/>
          <w:sz w:val="24"/>
          <w:szCs w:val="28"/>
          <w:rtl/>
        </w:rPr>
        <w:t xml:space="preserve">، عبر البريد الإلكتروني إلى السيد </w:t>
      </w:r>
      <w:r w:rsidR="00E70D5C" w:rsidRPr="0071152E">
        <w:rPr>
          <w:rFonts w:ascii="Times New Roman" w:hAnsi="Times New Roman" w:hint="cs"/>
          <w:sz w:val="24"/>
          <w:szCs w:val="28"/>
          <w:rtl/>
        </w:rPr>
        <w:t xml:space="preserve">فيتيس </w:t>
      </w:r>
      <w:proofErr w:type="spellStart"/>
      <w:r w:rsidR="00E70D5C" w:rsidRPr="0071152E">
        <w:rPr>
          <w:rFonts w:ascii="Times New Roman" w:hAnsi="Times New Roman" w:hint="cs"/>
          <w:sz w:val="24"/>
          <w:szCs w:val="28"/>
          <w:rtl/>
        </w:rPr>
        <w:t>ستاسكيفيتشيوس</w:t>
      </w:r>
      <w:proofErr w:type="spellEnd"/>
      <w:r w:rsidR="00E70D5C" w:rsidRPr="0071152E">
        <w:rPr>
          <w:rFonts w:ascii="Times New Roman" w:hAnsi="Times New Roman" w:hint="cs"/>
          <w:sz w:val="24"/>
          <w:szCs w:val="28"/>
          <w:rtl/>
        </w:rPr>
        <w:t xml:space="preserve"> </w:t>
      </w:r>
      <w:r w:rsidRPr="0071152E">
        <w:rPr>
          <w:rFonts w:ascii="Times New Roman" w:hAnsi="Times New Roman" w:cs="Times New Roman"/>
          <w:sz w:val="24"/>
          <w:szCs w:val="24"/>
          <w:rtl/>
        </w:rPr>
        <w:t>(</w:t>
      </w:r>
      <w:r w:rsidRPr="0071152E">
        <w:rPr>
          <w:rFonts w:ascii="Times New Roman" w:hAnsi="Times New Roman" w:cs="Times New Roman"/>
          <w:sz w:val="24"/>
          <w:szCs w:val="24"/>
        </w:rPr>
        <w:t>staskeviciusv@upu.int</w:t>
      </w:r>
      <w:r w:rsidRPr="0071152E">
        <w:rPr>
          <w:rFonts w:ascii="Times New Roman" w:hAnsi="Times New Roman" w:cs="Times New Roman"/>
          <w:sz w:val="24"/>
          <w:szCs w:val="24"/>
          <w:rtl/>
        </w:rPr>
        <w:t>)</w:t>
      </w:r>
      <w:r w:rsidRPr="0071152E">
        <w:rPr>
          <w:rFonts w:ascii="Times New Roman" w:hAnsi="Times New Roman" w:hint="cs"/>
          <w:sz w:val="24"/>
          <w:szCs w:val="28"/>
          <w:rtl/>
        </w:rPr>
        <w:t xml:space="preserve"> والسيدة </w:t>
      </w:r>
      <w:r w:rsidR="00E70D5C" w:rsidRPr="0071152E">
        <w:rPr>
          <w:rFonts w:ascii="Times New Roman" w:hAnsi="Times New Roman" w:hint="cs"/>
          <w:sz w:val="24"/>
          <w:szCs w:val="28"/>
          <w:rtl/>
        </w:rPr>
        <w:t xml:space="preserve">فيرجينيا </w:t>
      </w:r>
      <w:proofErr w:type="spellStart"/>
      <w:r w:rsidR="00E70D5C" w:rsidRPr="0071152E">
        <w:rPr>
          <w:rFonts w:ascii="Times New Roman" w:hAnsi="Times New Roman" w:hint="cs"/>
          <w:sz w:val="24"/>
          <w:szCs w:val="28"/>
          <w:rtl/>
        </w:rPr>
        <w:t>إيسبينوزا</w:t>
      </w:r>
      <w:proofErr w:type="spellEnd"/>
      <w:r w:rsidRPr="0071152E">
        <w:rPr>
          <w:rFonts w:ascii="Times New Roman" w:hAnsi="Times New Roman" w:hint="cs"/>
          <w:sz w:val="24"/>
          <w:szCs w:val="28"/>
          <w:rtl/>
        </w:rPr>
        <w:t xml:space="preserve"> </w:t>
      </w:r>
      <w:r w:rsidRPr="0071152E">
        <w:rPr>
          <w:rFonts w:ascii="Times New Roman" w:hAnsi="Times New Roman" w:cs="Times New Roman"/>
          <w:sz w:val="24"/>
          <w:szCs w:val="24"/>
          <w:rtl/>
        </w:rPr>
        <w:t>(</w:t>
      </w:r>
      <w:r w:rsidRPr="0071152E">
        <w:rPr>
          <w:rFonts w:ascii="Times New Roman" w:hAnsi="Times New Roman" w:cs="Times New Roman"/>
          <w:sz w:val="24"/>
          <w:szCs w:val="24"/>
        </w:rPr>
        <w:t>espinozav@upu.int</w:t>
      </w:r>
      <w:r w:rsidRPr="0071152E">
        <w:rPr>
          <w:rFonts w:ascii="Times New Roman" w:hAnsi="Times New Roman" w:cs="Times New Roman"/>
          <w:sz w:val="24"/>
          <w:szCs w:val="24"/>
          <w:rtl/>
        </w:rPr>
        <w:t>)</w:t>
      </w:r>
      <w:r w:rsidRPr="0071152E">
        <w:rPr>
          <w:rFonts w:ascii="Times New Roman" w:hAnsi="Times New Roman" w:hint="cs"/>
          <w:sz w:val="24"/>
          <w:szCs w:val="28"/>
          <w:rtl/>
        </w:rPr>
        <w:t>، أو إلى العنوان التالي:</w:t>
      </w:r>
    </w:p>
    <w:p w14:paraId="1823A0EB" w14:textId="77777777" w:rsidR="00C72F0E" w:rsidRPr="0071152E" w:rsidRDefault="00C72F0E" w:rsidP="00C72F0E">
      <w:pPr>
        <w:spacing w:before="120"/>
        <w:jc w:val="both"/>
        <w:rPr>
          <w:rFonts w:ascii="Times New Roman" w:hAnsi="Times New Roman" w:cs="Times New Roman"/>
          <w:sz w:val="24"/>
          <w:szCs w:val="24"/>
        </w:rPr>
      </w:pPr>
      <w:r w:rsidRPr="0071152E">
        <w:rPr>
          <w:rFonts w:ascii="Times New Roman" w:hAnsi="Times New Roman" w:cs="Times New Roman"/>
          <w:sz w:val="24"/>
          <w:szCs w:val="24"/>
        </w:rPr>
        <w:t xml:space="preserve">Mr </w:t>
      </w:r>
      <w:proofErr w:type="spellStart"/>
      <w:r w:rsidRPr="0071152E">
        <w:rPr>
          <w:rFonts w:ascii="Times New Roman" w:hAnsi="Times New Roman" w:cs="Times New Roman"/>
          <w:sz w:val="24"/>
          <w:szCs w:val="24"/>
        </w:rPr>
        <w:t>Vytis</w:t>
      </w:r>
      <w:proofErr w:type="spellEnd"/>
      <w:r w:rsidRPr="0071152E">
        <w:rPr>
          <w:rFonts w:ascii="Times New Roman" w:hAnsi="Times New Roman" w:cs="Times New Roman"/>
          <w:sz w:val="24"/>
          <w:szCs w:val="24"/>
        </w:rPr>
        <w:t xml:space="preserve"> </w:t>
      </w:r>
      <w:proofErr w:type="spellStart"/>
      <w:r w:rsidRPr="0071152E">
        <w:rPr>
          <w:rFonts w:ascii="Times New Roman" w:hAnsi="Times New Roman" w:cs="Times New Roman"/>
          <w:sz w:val="24"/>
          <w:szCs w:val="24"/>
        </w:rPr>
        <w:t>Staskevicius</w:t>
      </w:r>
      <w:proofErr w:type="spellEnd"/>
    </w:p>
    <w:p w14:paraId="34BAF3A5" w14:textId="77777777" w:rsidR="00EF6AED" w:rsidRPr="0071152E" w:rsidRDefault="00EF6AED" w:rsidP="000B568E">
      <w:pPr>
        <w:rPr>
          <w:rFonts w:ascii="Times New Roman" w:hAnsi="Times New Roman"/>
          <w:sz w:val="24"/>
          <w:szCs w:val="28"/>
        </w:rPr>
      </w:pPr>
      <w:r w:rsidRPr="0071152E">
        <w:rPr>
          <w:rFonts w:ascii="Times New Roman" w:hAnsi="Times New Roman"/>
          <w:sz w:val="24"/>
          <w:szCs w:val="28"/>
        </w:rPr>
        <w:t>Remuneration Development and Integration Expert</w:t>
      </w:r>
    </w:p>
    <w:p w14:paraId="0321D278" w14:textId="77777777" w:rsidR="00EF6AED" w:rsidRPr="0071152E" w:rsidRDefault="00EF6AED" w:rsidP="000B568E">
      <w:pPr>
        <w:rPr>
          <w:rFonts w:ascii="Times New Roman" w:hAnsi="Times New Roman"/>
          <w:sz w:val="24"/>
          <w:szCs w:val="28"/>
        </w:rPr>
      </w:pPr>
      <w:r w:rsidRPr="0071152E">
        <w:rPr>
          <w:rFonts w:ascii="Times New Roman" w:hAnsi="Times New Roman"/>
          <w:sz w:val="24"/>
          <w:szCs w:val="28"/>
        </w:rPr>
        <w:t>UPU International Bureau</w:t>
      </w:r>
    </w:p>
    <w:p w14:paraId="7FF8A1A9" w14:textId="17707CE6" w:rsidR="00F47F4B" w:rsidRPr="0071152E" w:rsidRDefault="00F47F4B" w:rsidP="000B568E">
      <w:pPr>
        <w:rPr>
          <w:rFonts w:ascii="Times New Roman" w:hAnsi="Times New Roman"/>
          <w:sz w:val="24"/>
          <w:szCs w:val="28"/>
          <w:rtl/>
        </w:rPr>
      </w:pPr>
      <w:r w:rsidRPr="0071152E">
        <w:rPr>
          <w:rFonts w:ascii="Times New Roman" w:hAnsi="Times New Roman"/>
          <w:sz w:val="24"/>
          <w:szCs w:val="28"/>
        </w:rPr>
        <w:t xml:space="preserve">3015 </w:t>
      </w:r>
      <w:r w:rsidR="0071152E" w:rsidRPr="0071152E">
        <w:rPr>
          <w:rFonts w:ascii="Times New Roman" w:hAnsi="Times New Roman"/>
          <w:sz w:val="24"/>
          <w:szCs w:val="28"/>
        </w:rPr>
        <w:t>BERNE</w:t>
      </w:r>
    </w:p>
    <w:p w14:paraId="005EC237" w14:textId="77777777" w:rsidR="00F47F4B" w:rsidRPr="0071152E" w:rsidRDefault="00F47F4B" w:rsidP="000B568E">
      <w:pPr>
        <w:rPr>
          <w:rFonts w:ascii="Times New Roman" w:hAnsi="Times New Roman"/>
          <w:sz w:val="24"/>
          <w:szCs w:val="28"/>
          <w:rtl/>
        </w:rPr>
      </w:pPr>
      <w:r w:rsidRPr="0071152E">
        <w:rPr>
          <w:rFonts w:ascii="Times New Roman" w:hAnsi="Times New Roman"/>
          <w:sz w:val="24"/>
          <w:szCs w:val="28"/>
        </w:rPr>
        <w:t>SWITZERLAND</w:t>
      </w:r>
    </w:p>
    <w:p w14:paraId="79A7A139" w14:textId="5463CC10" w:rsidR="00294B59" w:rsidRPr="0071152E" w:rsidRDefault="00294B59" w:rsidP="000B568E">
      <w:pPr>
        <w:pStyle w:val="0Textedebase"/>
        <w:bidi/>
        <w:jc w:val="lowKashida"/>
        <w:rPr>
          <w:rFonts w:ascii="Times New Roman" w:hAnsi="Times New Roman"/>
          <w:sz w:val="24"/>
          <w:szCs w:val="28"/>
        </w:rPr>
      </w:pPr>
    </w:p>
    <w:p w14:paraId="71101511" w14:textId="5B0595FE" w:rsidR="00C06D93" w:rsidRPr="0071152E" w:rsidRDefault="00EF6AED" w:rsidP="00C72F0E">
      <w:pPr>
        <w:pStyle w:val="0Textedebase"/>
        <w:bidi/>
        <w:jc w:val="lowKashida"/>
        <w:rPr>
          <w:rtl/>
        </w:rPr>
      </w:pPr>
      <w:r w:rsidRPr="0071152E">
        <w:rPr>
          <w:rFonts w:ascii="Times New Roman" w:hAnsi="Times New Roman" w:hint="cs"/>
          <w:sz w:val="24"/>
          <w:szCs w:val="28"/>
          <w:rtl/>
        </w:rPr>
        <w:t>و</w:t>
      </w:r>
      <w:r w:rsidR="00C06D93" w:rsidRPr="0071152E">
        <w:rPr>
          <w:rFonts w:ascii="Times New Roman" w:hAnsi="Times New Roman" w:hint="cs"/>
          <w:sz w:val="24"/>
          <w:szCs w:val="28"/>
          <w:rtl/>
        </w:rPr>
        <w:t xml:space="preserve">يمكن الاطلاع على النسخة الإلكترونية للاستبيان الوارد في هذا الملحق من خلال الرابط التالي: </w:t>
      </w:r>
      <w:hyperlink r:id="rId11" w:history="1">
        <w:r w:rsidR="00C72F0E" w:rsidRPr="0071152E">
          <w:rPr>
            <w:rStyle w:val="Hyperlink"/>
            <w:rFonts w:ascii="Times New Roman" w:hAnsi="Times New Roman" w:cs="Times New Roman"/>
            <w:sz w:val="24"/>
            <w:szCs w:val="24"/>
          </w:rPr>
          <w:t>www.surveymonkey.com/r/DFS8SK8</w:t>
        </w:r>
      </w:hyperlink>
    </w:p>
    <w:p w14:paraId="6D3679FC" w14:textId="77777777" w:rsidR="00C06D93" w:rsidRPr="0071152E" w:rsidRDefault="00C06D93" w:rsidP="000B568E">
      <w:pPr>
        <w:pStyle w:val="0Textedebase"/>
        <w:bidi/>
        <w:jc w:val="lowKashida"/>
        <w:rPr>
          <w:rFonts w:ascii="Times New Roman" w:hAnsi="Times New Roman"/>
          <w:sz w:val="24"/>
          <w:szCs w:val="28"/>
        </w:rPr>
      </w:pPr>
    </w:p>
    <w:p w14:paraId="11051EB2" w14:textId="62CF7039" w:rsidR="00C06D93" w:rsidRPr="0071152E" w:rsidRDefault="00EF6AED" w:rsidP="000B568E">
      <w:pPr>
        <w:pStyle w:val="0Textedebase"/>
        <w:bidi/>
        <w:jc w:val="lowKashida"/>
        <w:rPr>
          <w:rFonts w:ascii="Times New Roman" w:hAnsi="Times New Roman"/>
          <w:i/>
          <w:iCs/>
          <w:sz w:val="24"/>
          <w:szCs w:val="28"/>
          <w:rtl/>
        </w:rPr>
      </w:pPr>
      <w:r w:rsidRPr="0071152E">
        <w:rPr>
          <w:rFonts w:ascii="Times New Roman" w:hAnsi="Times New Roman" w:hint="cs"/>
          <w:i/>
          <w:iCs/>
          <w:sz w:val="24"/>
          <w:szCs w:val="28"/>
          <w:rtl/>
        </w:rPr>
        <w:t>و</w:t>
      </w:r>
      <w:r w:rsidR="00C06D93" w:rsidRPr="0071152E">
        <w:rPr>
          <w:rFonts w:ascii="Times New Roman" w:hAnsi="Times New Roman" w:hint="cs"/>
          <w:i/>
          <w:iCs/>
          <w:sz w:val="24"/>
          <w:szCs w:val="28"/>
          <w:rtl/>
        </w:rPr>
        <w:t>تجدر الإشارة إلى أن المستثمرين المعيَّنين الذين يقدمون إخطا</w:t>
      </w:r>
      <w:r w:rsidRPr="0071152E">
        <w:rPr>
          <w:rFonts w:ascii="Times New Roman" w:hAnsi="Times New Roman" w:hint="cs"/>
          <w:i/>
          <w:iCs/>
          <w:sz w:val="24"/>
          <w:szCs w:val="28"/>
          <w:rtl/>
        </w:rPr>
        <w:t>ر</w:t>
      </w:r>
      <w:r w:rsidR="00C06D93" w:rsidRPr="0071152E">
        <w:rPr>
          <w:rFonts w:ascii="Times New Roman" w:hAnsi="Times New Roman" w:hint="cs"/>
          <w:i/>
          <w:iCs/>
          <w:sz w:val="24"/>
          <w:szCs w:val="28"/>
          <w:rtl/>
        </w:rPr>
        <w:t xml:space="preserve">هم عبر </w:t>
      </w:r>
      <w:r w:rsidR="00C06D93" w:rsidRPr="0071152E">
        <w:rPr>
          <w:rFonts w:ascii="Times New Roman" w:hAnsi="Times New Roman"/>
          <w:i/>
          <w:iCs/>
          <w:sz w:val="24"/>
          <w:szCs w:val="28"/>
        </w:rPr>
        <w:t>SurveyMonkey</w:t>
      </w:r>
      <w:r w:rsidR="00C06D93" w:rsidRPr="0071152E">
        <w:rPr>
          <w:rFonts w:ascii="Times New Roman" w:hAnsi="Times New Roman" w:hint="cs"/>
          <w:i/>
          <w:iCs/>
          <w:sz w:val="24"/>
          <w:szCs w:val="28"/>
          <w:rtl/>
        </w:rPr>
        <w:t xml:space="preserve"> ليسوا بحاجة إلى إعادة الاستمارات بصيغة </w:t>
      </w:r>
      <w:r w:rsidR="00C06D93" w:rsidRPr="0071152E">
        <w:rPr>
          <w:rFonts w:ascii="Times New Roman" w:hAnsi="Times New Roman"/>
          <w:i/>
          <w:iCs/>
          <w:sz w:val="24"/>
          <w:szCs w:val="28"/>
        </w:rPr>
        <w:t>Word</w:t>
      </w:r>
      <w:r w:rsidR="00C06D93" w:rsidRPr="0071152E">
        <w:rPr>
          <w:rFonts w:ascii="Times New Roman" w:hAnsi="Times New Roman" w:hint="cs"/>
          <w:i/>
          <w:iCs/>
          <w:sz w:val="24"/>
          <w:szCs w:val="28"/>
          <w:rtl/>
        </w:rPr>
        <w:t xml:space="preserve"> عبر البريد الإلكتروني.</w:t>
      </w:r>
    </w:p>
    <w:p w14:paraId="0D1FBFCE" w14:textId="77777777" w:rsidR="009E3C35" w:rsidRPr="0071152E" w:rsidRDefault="009E3C35" w:rsidP="000B568E">
      <w:pPr>
        <w:pStyle w:val="0Textedebase"/>
        <w:bidi/>
        <w:jc w:val="lowKashida"/>
        <w:rPr>
          <w:rFonts w:ascii="Times New Roman" w:hAnsi="Times New Roman"/>
          <w:sz w:val="24"/>
          <w:szCs w:val="28"/>
        </w:rPr>
      </w:pPr>
    </w:p>
    <w:p w14:paraId="2EE0F34E" w14:textId="32C2B928" w:rsidR="00294B59" w:rsidRPr="0071152E" w:rsidRDefault="00294B59" w:rsidP="000B568E">
      <w:pPr>
        <w:bidi/>
        <w:jc w:val="lowKashida"/>
        <w:rPr>
          <w:rFonts w:ascii="Times New Roman" w:hAnsi="Times New Roman"/>
          <w:sz w:val="24"/>
          <w:szCs w:val="28"/>
          <w:rtl/>
        </w:rPr>
      </w:pPr>
      <w:r w:rsidRPr="0071152E">
        <w:rPr>
          <w:rFonts w:ascii="Times New Roman" w:hAnsi="Times New Roman" w:hint="cs"/>
          <w:sz w:val="24"/>
          <w:szCs w:val="28"/>
          <w:rtl/>
        </w:rPr>
        <w:t>ويُشجَّع المستثمرون المعيَّنون على إرسال إخطارهم عبر البريد الإلكتروني، أو إرسال نسخة منه عبر البريد الإلكتروني في حال إرساله عبر البريد العادي.</w:t>
      </w:r>
    </w:p>
    <w:p w14:paraId="06E2CAE3" w14:textId="77777777" w:rsidR="00294B59" w:rsidRPr="0071152E" w:rsidRDefault="00294B59" w:rsidP="000B568E">
      <w:pPr>
        <w:pStyle w:val="0Textedebase"/>
        <w:bidi/>
        <w:jc w:val="lowKashida"/>
        <w:rPr>
          <w:rFonts w:ascii="Times New Roman" w:hAnsi="Times New Roman"/>
          <w:sz w:val="24"/>
          <w:szCs w:val="28"/>
        </w:rPr>
      </w:pPr>
    </w:p>
    <w:p w14:paraId="267BFCC7" w14:textId="6D761FFC" w:rsidR="003A33C5" w:rsidRPr="0071152E" w:rsidRDefault="00294B59" w:rsidP="000B568E">
      <w:pPr>
        <w:pStyle w:val="0Textedebase"/>
        <w:bidi/>
        <w:jc w:val="lowKashida"/>
        <w:rPr>
          <w:rFonts w:ascii="Times New Roman" w:hAnsi="Times New Roman"/>
          <w:sz w:val="24"/>
          <w:szCs w:val="28"/>
          <w:rtl/>
        </w:rPr>
      </w:pPr>
      <w:r w:rsidRPr="0071152E">
        <w:rPr>
          <w:rFonts w:ascii="Times New Roman" w:hAnsi="Times New Roman" w:hint="cs"/>
          <w:sz w:val="24"/>
          <w:szCs w:val="28"/>
          <w:rtl/>
        </w:rPr>
        <w:t xml:space="preserve">وإذا واجهتكم أي صعوبات في استكمال هذا الاستبيان، يرجى الاتصال بالسيد </w:t>
      </w:r>
      <w:r w:rsidR="00E70D5C" w:rsidRPr="0071152E">
        <w:rPr>
          <w:rFonts w:ascii="Times New Roman" w:hAnsi="Times New Roman" w:hint="cs"/>
          <w:sz w:val="24"/>
          <w:szCs w:val="28"/>
          <w:rtl/>
        </w:rPr>
        <w:t xml:space="preserve">فيتيس </w:t>
      </w:r>
      <w:proofErr w:type="spellStart"/>
      <w:r w:rsidR="00E70D5C" w:rsidRPr="0071152E">
        <w:rPr>
          <w:rFonts w:ascii="Times New Roman" w:hAnsi="Times New Roman" w:hint="cs"/>
          <w:sz w:val="24"/>
          <w:szCs w:val="28"/>
          <w:rtl/>
        </w:rPr>
        <w:t>ستاسكيفيتشيوس</w:t>
      </w:r>
      <w:proofErr w:type="spellEnd"/>
      <w:r w:rsidR="00E70D5C" w:rsidRPr="0071152E">
        <w:rPr>
          <w:rFonts w:ascii="Times New Roman" w:hAnsi="Times New Roman" w:hint="cs"/>
          <w:sz w:val="24"/>
          <w:szCs w:val="28"/>
          <w:rtl/>
        </w:rPr>
        <w:t xml:space="preserve"> </w:t>
      </w:r>
      <w:r w:rsidRPr="0071152E">
        <w:rPr>
          <w:rFonts w:ascii="Times New Roman" w:hAnsi="Times New Roman" w:hint="cs"/>
          <w:sz w:val="24"/>
          <w:szCs w:val="28"/>
          <w:rtl/>
        </w:rPr>
        <w:t xml:space="preserve">والسيدة </w:t>
      </w:r>
      <w:r w:rsidR="00E70D5C" w:rsidRPr="0071152E">
        <w:rPr>
          <w:rFonts w:ascii="Times New Roman" w:hAnsi="Times New Roman" w:hint="cs"/>
          <w:sz w:val="24"/>
          <w:szCs w:val="28"/>
          <w:rtl/>
        </w:rPr>
        <w:t xml:space="preserve">فيرجينيا </w:t>
      </w:r>
      <w:proofErr w:type="spellStart"/>
      <w:r w:rsidR="00E70D5C" w:rsidRPr="0071152E">
        <w:rPr>
          <w:rFonts w:ascii="Times New Roman" w:hAnsi="Times New Roman" w:hint="cs"/>
          <w:sz w:val="24"/>
          <w:szCs w:val="28"/>
          <w:rtl/>
        </w:rPr>
        <w:t>إيسبينوزا</w:t>
      </w:r>
      <w:proofErr w:type="spellEnd"/>
      <w:r w:rsidRPr="0071152E">
        <w:rPr>
          <w:rFonts w:ascii="Times New Roman" w:hAnsi="Times New Roman" w:hint="cs"/>
          <w:sz w:val="24"/>
          <w:szCs w:val="28"/>
          <w:rtl/>
        </w:rPr>
        <w:t xml:space="preserve"> عبر البريد الإلكتروني.</w:t>
      </w:r>
    </w:p>
    <w:p w14:paraId="7C21035E" w14:textId="5933F941" w:rsidR="00F47F4B" w:rsidRPr="0071152E" w:rsidRDefault="00F47F4B" w:rsidP="000B568E">
      <w:pPr>
        <w:pStyle w:val="0Textedebase"/>
        <w:bidi/>
        <w:jc w:val="lowKashida"/>
        <w:rPr>
          <w:rFonts w:ascii="Times New Roman" w:hAnsi="Times New Roman"/>
          <w:sz w:val="24"/>
          <w:szCs w:val="28"/>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775"/>
        <w:gridCol w:w="1972"/>
        <w:gridCol w:w="2889"/>
      </w:tblGrid>
      <w:tr w:rsidR="000B568E" w:rsidRPr="0071152E" w14:paraId="3B66DCBE" w14:textId="77777777" w:rsidTr="0079591F">
        <w:trPr>
          <w:cantSplit/>
        </w:trPr>
        <w:tc>
          <w:tcPr>
            <w:tcW w:w="5000" w:type="pct"/>
            <w:gridSpan w:val="3"/>
            <w:tcMar>
              <w:top w:w="57" w:type="dxa"/>
              <w:bottom w:w="0" w:type="dxa"/>
            </w:tcMar>
          </w:tcPr>
          <w:p w14:paraId="252988CD" w14:textId="77777777" w:rsidR="000B568E" w:rsidRPr="0071152E" w:rsidRDefault="000B568E" w:rsidP="000B568E">
            <w:pPr>
              <w:bidi/>
              <w:spacing w:line="240" w:lineRule="auto"/>
              <w:jc w:val="lowKashida"/>
              <w:rPr>
                <w:rFonts w:ascii="Times New Roman" w:hAnsi="Times New Roman"/>
                <w:sz w:val="28"/>
                <w:szCs w:val="28"/>
                <w:rtl/>
                <w:lang w:val="fr-CH"/>
              </w:rPr>
            </w:pPr>
            <w:r w:rsidRPr="0071152E">
              <w:rPr>
                <w:rFonts w:ascii="Times New Roman" w:hAnsi="Times New Roman" w:hint="cs"/>
                <w:sz w:val="28"/>
                <w:szCs w:val="28"/>
                <w:rtl/>
                <w:lang w:val="fr-CH"/>
              </w:rPr>
              <w:t>المستثمر المعيَّن:</w:t>
            </w:r>
          </w:p>
          <w:p w14:paraId="4571D78C" w14:textId="77777777" w:rsidR="000B568E" w:rsidRPr="0071152E" w:rsidRDefault="000B568E" w:rsidP="000B568E">
            <w:pPr>
              <w:bidi/>
              <w:spacing w:line="240" w:lineRule="auto"/>
              <w:ind w:right="74"/>
              <w:jc w:val="lowKashida"/>
              <w:rPr>
                <w:rFonts w:ascii="Times New Roman" w:hAnsi="Times New Roman"/>
                <w:sz w:val="28"/>
                <w:szCs w:val="28"/>
                <w:lang w:val="fr-CH"/>
              </w:rPr>
            </w:pPr>
          </w:p>
        </w:tc>
      </w:tr>
      <w:tr w:rsidR="000B568E" w:rsidRPr="0071152E" w14:paraId="14BA2C7B" w14:textId="77777777" w:rsidTr="0079591F">
        <w:trPr>
          <w:cantSplit/>
          <w:trHeight w:val="1033"/>
        </w:trPr>
        <w:tc>
          <w:tcPr>
            <w:tcW w:w="3501" w:type="pct"/>
            <w:gridSpan w:val="2"/>
            <w:tcBorders>
              <w:right w:val="nil"/>
            </w:tcBorders>
            <w:tcMar>
              <w:top w:w="57" w:type="dxa"/>
              <w:bottom w:w="0" w:type="dxa"/>
            </w:tcMar>
          </w:tcPr>
          <w:p w14:paraId="742F386A" w14:textId="77777777" w:rsidR="000B568E" w:rsidRPr="0071152E" w:rsidRDefault="000B568E" w:rsidP="000B568E">
            <w:pPr>
              <w:bidi/>
              <w:spacing w:line="240" w:lineRule="auto"/>
              <w:ind w:right="75"/>
              <w:jc w:val="lowKashida"/>
              <w:rPr>
                <w:rFonts w:ascii="Times New Roman" w:hAnsi="Times New Roman"/>
                <w:sz w:val="28"/>
                <w:szCs w:val="28"/>
                <w:rtl/>
                <w:lang w:val="fr-CH"/>
              </w:rPr>
            </w:pPr>
            <w:r w:rsidRPr="0071152E">
              <w:rPr>
                <w:rFonts w:ascii="Times New Roman" w:hAnsi="Times New Roman" w:hint="cs"/>
                <w:sz w:val="28"/>
                <w:szCs w:val="28"/>
                <w:rtl/>
                <w:lang w:val="fr-CH"/>
              </w:rPr>
              <w:t>الاسم الكامل:</w:t>
            </w:r>
          </w:p>
          <w:p w14:paraId="52944114" w14:textId="77777777" w:rsidR="000B568E" w:rsidRPr="0071152E" w:rsidRDefault="000B568E" w:rsidP="000B568E">
            <w:pPr>
              <w:bidi/>
              <w:spacing w:line="240" w:lineRule="auto"/>
              <w:jc w:val="lowKashida"/>
              <w:rPr>
                <w:rFonts w:ascii="Times New Roman" w:hAnsi="Times New Roman"/>
                <w:sz w:val="28"/>
                <w:szCs w:val="28"/>
                <w:lang w:val="fr-CH"/>
              </w:rPr>
            </w:pPr>
          </w:p>
        </w:tc>
        <w:tc>
          <w:tcPr>
            <w:tcW w:w="1499" w:type="pct"/>
            <w:tcBorders>
              <w:left w:val="nil"/>
            </w:tcBorders>
            <w:tcMar>
              <w:top w:w="57" w:type="dxa"/>
            </w:tcMar>
            <w:vAlign w:val="bottom"/>
          </w:tcPr>
          <w:p w14:paraId="1C917ECC" w14:textId="77777777" w:rsidR="000B568E" w:rsidRPr="0071152E" w:rsidRDefault="0071152E" w:rsidP="000B568E">
            <w:pPr>
              <w:tabs>
                <w:tab w:val="left" w:pos="1527"/>
              </w:tabs>
              <w:bidi/>
              <w:spacing w:line="240" w:lineRule="auto"/>
              <w:jc w:val="lowKashida"/>
              <w:rPr>
                <w:rFonts w:ascii="Times New Roman" w:hAnsi="Times New Roman"/>
                <w:sz w:val="28"/>
                <w:szCs w:val="28"/>
                <w:rtl/>
                <w:lang w:val="fr-CH"/>
              </w:rPr>
            </w:pPr>
            <w:sdt>
              <w:sdtPr>
                <w:rPr>
                  <w:rFonts w:ascii="Times New Roman" w:hAnsi="Times New Roman"/>
                  <w:sz w:val="28"/>
                  <w:szCs w:val="28"/>
                  <w:rtl/>
                  <w:lang w:val="fr-CH"/>
                </w:rPr>
                <w:id w:val="1889757972"/>
                <w14:checkbox>
                  <w14:checked w14:val="0"/>
                  <w14:checkedState w14:val="0054" w14:font="Wingdings 2"/>
                  <w14:uncheckedState w14:val="0071" w14:font="Wingdings"/>
                </w14:checkbox>
              </w:sdtPr>
              <w:sdtEndPr/>
              <w:sdtContent>
                <w:r w:rsidR="000B568E" w:rsidRPr="0071152E">
                  <w:rPr>
                    <w:rFonts w:ascii="Times New Roman" w:hAnsi="Times New Roman"/>
                    <w:sz w:val="28"/>
                    <w:szCs w:val="28"/>
                    <w:lang w:val="fr-CH"/>
                  </w:rPr>
                  <w:sym w:font="Wingdings" w:char="F071"/>
                </w:r>
              </w:sdtContent>
            </w:sdt>
            <w:r w:rsidR="000B568E" w:rsidRPr="0071152E">
              <w:rPr>
                <w:rFonts w:ascii="Times New Roman" w:hAnsi="Times New Roman" w:hint="cs"/>
                <w:sz w:val="28"/>
                <w:szCs w:val="28"/>
                <w:rtl/>
                <w:lang w:val="fr-CH"/>
              </w:rPr>
              <w:t xml:space="preserve"> السيدة</w:t>
            </w:r>
            <w:r w:rsidR="000B568E" w:rsidRPr="0071152E">
              <w:rPr>
                <w:rFonts w:ascii="Times New Roman" w:hAnsi="Times New Roman"/>
                <w:sz w:val="28"/>
                <w:szCs w:val="28"/>
                <w:rtl/>
                <w:lang w:val="fr-CH"/>
              </w:rPr>
              <w:tab/>
            </w:r>
            <w:sdt>
              <w:sdtPr>
                <w:rPr>
                  <w:rFonts w:ascii="Times New Roman" w:hAnsi="Times New Roman"/>
                  <w:sz w:val="28"/>
                  <w:szCs w:val="28"/>
                  <w:rtl/>
                  <w:lang w:val="fr-CH"/>
                </w:rPr>
                <w:id w:val="1161900463"/>
                <w14:checkbox>
                  <w14:checked w14:val="0"/>
                  <w14:checkedState w14:val="0054" w14:font="Wingdings 2"/>
                  <w14:uncheckedState w14:val="0071" w14:font="Wingdings"/>
                </w14:checkbox>
              </w:sdtPr>
              <w:sdtEndPr/>
              <w:sdtContent>
                <w:r w:rsidR="000B568E" w:rsidRPr="0071152E">
                  <w:rPr>
                    <w:rFonts w:ascii="Times New Roman" w:hAnsi="Times New Roman"/>
                    <w:sz w:val="28"/>
                    <w:szCs w:val="28"/>
                    <w:lang w:val="fr-CH"/>
                  </w:rPr>
                  <w:sym w:font="Wingdings" w:char="F071"/>
                </w:r>
              </w:sdtContent>
            </w:sdt>
            <w:r w:rsidR="000B568E" w:rsidRPr="0071152E">
              <w:rPr>
                <w:rFonts w:ascii="Times New Roman" w:hAnsi="Times New Roman" w:hint="cs"/>
                <w:sz w:val="28"/>
                <w:szCs w:val="28"/>
                <w:rtl/>
                <w:lang w:val="fr-CH"/>
              </w:rPr>
              <w:t xml:space="preserve"> السيد</w:t>
            </w:r>
          </w:p>
        </w:tc>
      </w:tr>
      <w:tr w:rsidR="000B568E" w:rsidRPr="0071152E" w14:paraId="535C2E8B" w14:textId="77777777" w:rsidTr="0079591F">
        <w:trPr>
          <w:cantSplit/>
        </w:trPr>
        <w:tc>
          <w:tcPr>
            <w:tcW w:w="5000" w:type="pct"/>
            <w:gridSpan w:val="3"/>
            <w:tcMar>
              <w:top w:w="57" w:type="dxa"/>
              <w:bottom w:w="0" w:type="dxa"/>
            </w:tcMar>
          </w:tcPr>
          <w:p w14:paraId="45493264" w14:textId="77777777" w:rsidR="000B568E" w:rsidRPr="0071152E" w:rsidRDefault="000B568E" w:rsidP="000B568E">
            <w:pPr>
              <w:bidi/>
              <w:spacing w:line="240" w:lineRule="auto"/>
              <w:ind w:right="74"/>
              <w:jc w:val="lowKashida"/>
              <w:rPr>
                <w:rFonts w:ascii="Times New Roman" w:hAnsi="Times New Roman"/>
                <w:sz w:val="28"/>
                <w:szCs w:val="28"/>
                <w:rtl/>
                <w:lang w:val="fr-CH"/>
              </w:rPr>
            </w:pPr>
            <w:r w:rsidRPr="0071152E">
              <w:rPr>
                <w:rFonts w:ascii="Times New Roman" w:hAnsi="Times New Roman" w:hint="cs"/>
                <w:sz w:val="28"/>
                <w:szCs w:val="28"/>
                <w:rtl/>
                <w:lang w:val="fr-CH"/>
              </w:rPr>
              <w:t>الوظيفة/اللقب الوظيفي:</w:t>
            </w:r>
          </w:p>
          <w:p w14:paraId="241EF9A7" w14:textId="77777777" w:rsidR="000B568E" w:rsidRPr="0071152E" w:rsidRDefault="000B568E" w:rsidP="000B568E">
            <w:pPr>
              <w:bidi/>
              <w:spacing w:line="240" w:lineRule="auto"/>
              <w:ind w:right="74"/>
              <w:jc w:val="lowKashida"/>
              <w:rPr>
                <w:rFonts w:ascii="Times New Roman" w:hAnsi="Times New Roman"/>
                <w:sz w:val="28"/>
                <w:szCs w:val="28"/>
                <w:lang w:val="fr-CH"/>
              </w:rPr>
            </w:pPr>
          </w:p>
        </w:tc>
      </w:tr>
      <w:tr w:rsidR="00C72F0E" w:rsidRPr="0071152E" w14:paraId="2491A1C5" w14:textId="77777777" w:rsidTr="0079591F">
        <w:trPr>
          <w:cantSplit/>
        </w:trPr>
        <w:tc>
          <w:tcPr>
            <w:tcW w:w="2478" w:type="pct"/>
            <w:tcMar>
              <w:top w:w="57" w:type="dxa"/>
              <w:bottom w:w="0" w:type="dxa"/>
            </w:tcMar>
          </w:tcPr>
          <w:p w14:paraId="76F3B27C" w14:textId="77777777" w:rsidR="00C72F0E" w:rsidRPr="0071152E" w:rsidRDefault="00C72F0E" w:rsidP="00C72F0E">
            <w:pPr>
              <w:bidi/>
              <w:spacing w:line="240" w:lineRule="auto"/>
              <w:ind w:right="74"/>
              <w:jc w:val="lowKashida"/>
              <w:rPr>
                <w:rFonts w:ascii="Times New Roman" w:hAnsi="Times New Roman"/>
                <w:sz w:val="28"/>
                <w:szCs w:val="28"/>
                <w:rtl/>
                <w:lang w:val="fr-CH"/>
              </w:rPr>
            </w:pPr>
            <w:r w:rsidRPr="0071152E">
              <w:rPr>
                <w:rFonts w:ascii="Times New Roman" w:hAnsi="Times New Roman" w:hint="cs"/>
                <w:sz w:val="28"/>
                <w:szCs w:val="28"/>
                <w:rtl/>
                <w:lang w:val="fr-CH"/>
              </w:rPr>
              <w:t>الهاتف:</w:t>
            </w:r>
          </w:p>
          <w:p w14:paraId="298E6709" w14:textId="77777777" w:rsidR="00C72F0E" w:rsidRPr="0071152E" w:rsidRDefault="00C72F0E" w:rsidP="000B568E">
            <w:pPr>
              <w:bidi/>
              <w:spacing w:line="240" w:lineRule="auto"/>
              <w:ind w:right="74"/>
              <w:jc w:val="lowKashida"/>
              <w:rPr>
                <w:rFonts w:ascii="Times New Roman" w:hAnsi="Times New Roman"/>
                <w:sz w:val="28"/>
                <w:szCs w:val="28"/>
                <w:rtl/>
                <w:lang w:val="fr-CH"/>
              </w:rPr>
            </w:pPr>
          </w:p>
        </w:tc>
        <w:tc>
          <w:tcPr>
            <w:tcW w:w="2522" w:type="pct"/>
            <w:gridSpan w:val="2"/>
            <w:tcMar>
              <w:top w:w="57" w:type="dxa"/>
              <w:bottom w:w="0" w:type="dxa"/>
            </w:tcMar>
          </w:tcPr>
          <w:p w14:paraId="5713903F" w14:textId="22CE48FA" w:rsidR="00C72F0E" w:rsidRPr="0071152E" w:rsidRDefault="00C72F0E" w:rsidP="000B568E">
            <w:pPr>
              <w:bidi/>
              <w:spacing w:line="240" w:lineRule="auto"/>
              <w:ind w:right="74"/>
              <w:jc w:val="lowKashida"/>
              <w:rPr>
                <w:rFonts w:ascii="Times New Roman" w:hAnsi="Times New Roman"/>
                <w:sz w:val="28"/>
                <w:szCs w:val="28"/>
                <w:rtl/>
                <w:lang w:val="fr-CH"/>
              </w:rPr>
            </w:pPr>
            <w:r w:rsidRPr="0071152E">
              <w:rPr>
                <w:rFonts w:ascii="Times New Roman" w:hAnsi="Times New Roman" w:hint="cs"/>
                <w:sz w:val="28"/>
                <w:szCs w:val="28"/>
                <w:rtl/>
                <w:lang w:val="fr-CH"/>
              </w:rPr>
              <w:t>الفاكس:</w:t>
            </w:r>
          </w:p>
        </w:tc>
      </w:tr>
      <w:tr w:rsidR="00C72F0E" w:rsidRPr="0071152E" w14:paraId="0F0A268B" w14:textId="77777777" w:rsidTr="00C72F0E">
        <w:trPr>
          <w:cantSplit/>
        </w:trPr>
        <w:tc>
          <w:tcPr>
            <w:tcW w:w="5000" w:type="pct"/>
            <w:gridSpan w:val="3"/>
            <w:tcMar>
              <w:top w:w="57" w:type="dxa"/>
              <w:bottom w:w="0" w:type="dxa"/>
            </w:tcMar>
          </w:tcPr>
          <w:p w14:paraId="1673CF5D" w14:textId="77777777" w:rsidR="00C72F0E" w:rsidRPr="0071152E" w:rsidRDefault="00C72F0E" w:rsidP="00C72F0E">
            <w:pPr>
              <w:bidi/>
              <w:spacing w:line="240" w:lineRule="auto"/>
              <w:ind w:right="74"/>
              <w:jc w:val="lowKashida"/>
              <w:rPr>
                <w:rFonts w:ascii="Times New Roman" w:eastAsia="SimSun" w:hAnsi="Times New Roman"/>
                <w:sz w:val="28"/>
                <w:szCs w:val="28"/>
                <w:rtl/>
                <w:lang w:val="fr-CH"/>
              </w:rPr>
            </w:pPr>
            <w:r w:rsidRPr="0071152E">
              <w:rPr>
                <w:rFonts w:ascii="Times New Roman" w:hAnsi="Times New Roman" w:hint="cs"/>
                <w:sz w:val="28"/>
                <w:szCs w:val="28"/>
                <w:rtl/>
                <w:lang w:val="fr-CH"/>
              </w:rPr>
              <w:t>البريد الإلكتروني:</w:t>
            </w:r>
          </w:p>
          <w:p w14:paraId="44D3DE76" w14:textId="77777777" w:rsidR="00C72F0E" w:rsidRPr="0071152E" w:rsidRDefault="00C72F0E" w:rsidP="000B568E">
            <w:pPr>
              <w:bidi/>
              <w:spacing w:line="240" w:lineRule="auto"/>
              <w:ind w:right="74"/>
              <w:jc w:val="lowKashida"/>
              <w:rPr>
                <w:rFonts w:ascii="Times New Roman" w:hAnsi="Times New Roman"/>
                <w:sz w:val="28"/>
                <w:szCs w:val="28"/>
                <w:rtl/>
                <w:lang w:val="fr-CH"/>
              </w:rPr>
            </w:pPr>
          </w:p>
        </w:tc>
      </w:tr>
      <w:tr w:rsidR="000B568E" w:rsidRPr="0071152E" w14:paraId="21761E2D" w14:textId="77777777" w:rsidTr="0079591F">
        <w:trPr>
          <w:cantSplit/>
        </w:trPr>
        <w:tc>
          <w:tcPr>
            <w:tcW w:w="2478" w:type="pct"/>
            <w:tcMar>
              <w:top w:w="57" w:type="dxa"/>
              <w:bottom w:w="0" w:type="dxa"/>
            </w:tcMar>
          </w:tcPr>
          <w:p w14:paraId="28851583" w14:textId="77777777" w:rsidR="000B568E" w:rsidRPr="0071152E" w:rsidRDefault="000B568E" w:rsidP="000B568E">
            <w:pPr>
              <w:bidi/>
              <w:spacing w:line="240" w:lineRule="auto"/>
              <w:ind w:right="74"/>
              <w:jc w:val="lowKashida"/>
              <w:rPr>
                <w:rFonts w:ascii="Times New Roman" w:hAnsi="Times New Roman"/>
                <w:sz w:val="28"/>
                <w:szCs w:val="28"/>
                <w:rtl/>
                <w:lang w:val="fr-CH"/>
              </w:rPr>
            </w:pPr>
            <w:r w:rsidRPr="0071152E">
              <w:rPr>
                <w:rFonts w:ascii="Times New Roman" w:hAnsi="Times New Roman" w:hint="cs"/>
                <w:sz w:val="28"/>
                <w:szCs w:val="28"/>
                <w:rtl/>
                <w:lang w:val="fr-CH"/>
              </w:rPr>
              <w:t>التاريخ:</w:t>
            </w:r>
          </w:p>
          <w:p w14:paraId="1497123E" w14:textId="77777777" w:rsidR="000B568E" w:rsidRPr="0071152E" w:rsidRDefault="000B568E" w:rsidP="000B568E">
            <w:pPr>
              <w:bidi/>
              <w:spacing w:line="240" w:lineRule="auto"/>
              <w:ind w:right="74"/>
              <w:jc w:val="lowKashida"/>
              <w:rPr>
                <w:rFonts w:ascii="Times New Roman" w:hAnsi="Times New Roman"/>
                <w:sz w:val="28"/>
                <w:szCs w:val="28"/>
                <w:lang w:val="fr-CH"/>
              </w:rPr>
            </w:pPr>
          </w:p>
        </w:tc>
        <w:tc>
          <w:tcPr>
            <w:tcW w:w="2522" w:type="pct"/>
            <w:gridSpan w:val="2"/>
            <w:tcMar>
              <w:top w:w="57" w:type="dxa"/>
              <w:bottom w:w="0" w:type="dxa"/>
            </w:tcMar>
          </w:tcPr>
          <w:p w14:paraId="02A38B3A" w14:textId="77777777" w:rsidR="000B568E" w:rsidRPr="0071152E" w:rsidRDefault="000B568E" w:rsidP="000B568E">
            <w:pPr>
              <w:bidi/>
              <w:spacing w:line="240" w:lineRule="auto"/>
              <w:ind w:right="74"/>
              <w:jc w:val="lowKashida"/>
              <w:rPr>
                <w:rFonts w:ascii="Times New Roman" w:hAnsi="Times New Roman"/>
                <w:sz w:val="28"/>
                <w:szCs w:val="28"/>
                <w:rtl/>
                <w:lang w:val="fr-CH"/>
              </w:rPr>
            </w:pPr>
            <w:r w:rsidRPr="0071152E">
              <w:rPr>
                <w:rFonts w:ascii="Times New Roman" w:hAnsi="Times New Roman" w:hint="cs"/>
                <w:sz w:val="28"/>
                <w:szCs w:val="28"/>
                <w:rtl/>
                <w:lang w:val="fr-CH"/>
              </w:rPr>
              <w:t>التوقيع:</w:t>
            </w:r>
          </w:p>
          <w:p w14:paraId="5720D41C" w14:textId="77777777" w:rsidR="000B568E" w:rsidRPr="0071152E" w:rsidRDefault="000B568E" w:rsidP="000B568E">
            <w:pPr>
              <w:bidi/>
              <w:spacing w:line="240" w:lineRule="auto"/>
              <w:ind w:right="74"/>
              <w:jc w:val="lowKashida"/>
              <w:rPr>
                <w:rFonts w:ascii="Times New Roman" w:eastAsia="SimSun" w:hAnsi="Times New Roman"/>
                <w:sz w:val="28"/>
                <w:szCs w:val="28"/>
                <w:lang w:val="fr-CH"/>
              </w:rPr>
            </w:pPr>
          </w:p>
        </w:tc>
      </w:tr>
    </w:tbl>
    <w:p w14:paraId="1EC6313B" w14:textId="4995758C" w:rsidR="003A33C5" w:rsidRPr="0071152E" w:rsidRDefault="003A33C5" w:rsidP="000B568E">
      <w:pPr>
        <w:pStyle w:val="0Textedebase"/>
        <w:bidi/>
        <w:spacing w:line="220" w:lineRule="atLeast"/>
        <w:jc w:val="lowKashida"/>
        <w:rPr>
          <w:rFonts w:ascii="Times New Roman" w:hAnsi="Times New Roman"/>
          <w:b/>
          <w:bCs/>
          <w:sz w:val="24"/>
          <w:szCs w:val="28"/>
          <w:rtl/>
        </w:rPr>
      </w:pPr>
      <w:r w:rsidRPr="0071152E">
        <w:rPr>
          <w:rFonts w:ascii="Times New Roman" w:hAnsi="Times New Roman" w:hint="cs"/>
          <w:b/>
          <w:bCs/>
          <w:sz w:val="24"/>
          <w:szCs w:val="28"/>
          <w:rtl/>
        </w:rPr>
        <w:lastRenderedPageBreak/>
        <w:t>مقدمة</w:t>
      </w:r>
    </w:p>
    <w:p w14:paraId="345B59A2" w14:textId="77777777" w:rsidR="003A33C5" w:rsidRPr="0071152E" w:rsidRDefault="003A33C5" w:rsidP="000B568E">
      <w:pPr>
        <w:pStyle w:val="0Textedebase"/>
        <w:bidi/>
        <w:spacing w:line="220" w:lineRule="atLeast"/>
        <w:jc w:val="lowKashida"/>
        <w:rPr>
          <w:rFonts w:ascii="Times New Roman" w:hAnsi="Times New Roman"/>
          <w:sz w:val="24"/>
          <w:szCs w:val="28"/>
        </w:rPr>
      </w:pPr>
    </w:p>
    <w:p w14:paraId="2F8A7458" w14:textId="4B1128ED" w:rsidR="003A33C5" w:rsidRPr="0071152E" w:rsidRDefault="003A33C5" w:rsidP="000B568E">
      <w:pPr>
        <w:pStyle w:val="0Textedebase"/>
        <w:bidi/>
        <w:spacing w:line="220" w:lineRule="atLeast"/>
        <w:jc w:val="lowKashida"/>
        <w:rPr>
          <w:rFonts w:ascii="Times New Roman" w:hAnsi="Times New Roman"/>
          <w:sz w:val="24"/>
          <w:szCs w:val="28"/>
          <w:rtl/>
        </w:rPr>
      </w:pPr>
      <w:r w:rsidRPr="0071152E">
        <w:rPr>
          <w:rFonts w:ascii="Times New Roman" w:hAnsi="Times New Roman" w:hint="cs"/>
          <w:sz w:val="24"/>
          <w:szCs w:val="28"/>
          <w:rtl/>
        </w:rPr>
        <w:t xml:space="preserve">من الضروري تقديم المعلومات التالية للإخطار بالأسعار المعلن عنها ذاتياً المطبقة على بعائث بريد الطرود، </w:t>
      </w:r>
      <w:r w:rsidR="00EF6AED" w:rsidRPr="0071152E">
        <w:rPr>
          <w:rFonts w:ascii="Times New Roman" w:hAnsi="Times New Roman" w:hint="cs"/>
          <w:sz w:val="24"/>
          <w:szCs w:val="28"/>
          <w:rtl/>
        </w:rPr>
        <w:t>و</w:t>
      </w:r>
      <w:r w:rsidRPr="0071152E">
        <w:rPr>
          <w:rFonts w:ascii="Times New Roman" w:hAnsi="Times New Roman" w:hint="cs"/>
          <w:sz w:val="24"/>
          <w:szCs w:val="28"/>
          <w:rtl/>
        </w:rPr>
        <w:t>التي يبدأ نفاذها اعتباراً من 1 يناير/كانون الثاني 2027:</w:t>
      </w:r>
    </w:p>
    <w:p w14:paraId="6D9E1B4C" w14:textId="36239EA5" w:rsidR="003A33C5"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t>-</w:t>
      </w:r>
      <w:r w:rsidRPr="0071152E">
        <w:rPr>
          <w:rFonts w:ascii="Times New Roman" w:hAnsi="Times New Roman"/>
          <w:sz w:val="24"/>
          <w:szCs w:val="28"/>
          <w:rtl/>
        </w:rPr>
        <w:tab/>
      </w:r>
      <w:r w:rsidR="003A33C5" w:rsidRPr="0071152E">
        <w:rPr>
          <w:rFonts w:ascii="Times New Roman" w:hAnsi="Times New Roman" w:hint="cs"/>
          <w:sz w:val="24"/>
          <w:szCs w:val="28"/>
          <w:rtl/>
        </w:rPr>
        <w:t xml:space="preserve">يجب التعبير عن الأسعار المعلن عنها ذاتياً في شكل سعر </w:t>
      </w:r>
      <w:r w:rsidR="00AF1B84" w:rsidRPr="0071152E">
        <w:rPr>
          <w:rFonts w:ascii="Times New Roman" w:hAnsi="Times New Roman" w:hint="cs"/>
          <w:sz w:val="24"/>
          <w:szCs w:val="28"/>
          <w:rtl/>
        </w:rPr>
        <w:t xml:space="preserve">لكل </w:t>
      </w:r>
      <w:proofErr w:type="spellStart"/>
      <w:r w:rsidR="003A33C5" w:rsidRPr="0071152E">
        <w:rPr>
          <w:rFonts w:ascii="Times New Roman" w:hAnsi="Times New Roman" w:hint="cs"/>
          <w:sz w:val="24"/>
          <w:szCs w:val="28"/>
          <w:rtl/>
        </w:rPr>
        <w:t>بعيثة</w:t>
      </w:r>
      <w:proofErr w:type="spellEnd"/>
      <w:r w:rsidR="003A33C5" w:rsidRPr="0071152E">
        <w:rPr>
          <w:rFonts w:ascii="Times New Roman" w:hAnsi="Times New Roman" w:hint="cs"/>
          <w:sz w:val="24"/>
          <w:szCs w:val="28"/>
          <w:rtl/>
        </w:rPr>
        <w:t xml:space="preserve"> و</w:t>
      </w:r>
      <w:r w:rsidR="00AF1B84" w:rsidRPr="0071152E">
        <w:rPr>
          <w:rFonts w:ascii="Times New Roman" w:hAnsi="Times New Roman" w:hint="cs"/>
          <w:sz w:val="24"/>
          <w:szCs w:val="28"/>
          <w:rtl/>
        </w:rPr>
        <w:t xml:space="preserve">لكل </w:t>
      </w:r>
      <w:r w:rsidR="003A33C5" w:rsidRPr="0071152E">
        <w:rPr>
          <w:rFonts w:ascii="Times New Roman" w:hAnsi="Times New Roman" w:hint="cs"/>
          <w:sz w:val="24"/>
          <w:szCs w:val="28"/>
          <w:rtl/>
        </w:rPr>
        <w:t>كيلوغرام</w:t>
      </w:r>
      <w:r w:rsidR="00AF1B84" w:rsidRPr="0071152E">
        <w:rPr>
          <w:rFonts w:ascii="Times New Roman" w:hAnsi="Times New Roman" w:hint="cs"/>
          <w:sz w:val="24"/>
          <w:szCs w:val="28"/>
          <w:rtl/>
        </w:rPr>
        <w:t>،</w:t>
      </w:r>
      <w:r w:rsidR="003A33C5" w:rsidRPr="0071152E">
        <w:rPr>
          <w:rFonts w:ascii="Times New Roman" w:hAnsi="Times New Roman" w:hint="cs"/>
          <w:sz w:val="24"/>
          <w:szCs w:val="28"/>
          <w:rtl/>
        </w:rPr>
        <w:t xml:space="preserve"> </w:t>
      </w:r>
      <w:r w:rsidR="00EF6AED" w:rsidRPr="0071152E">
        <w:rPr>
          <w:rFonts w:ascii="Times New Roman" w:hAnsi="Times New Roman" w:hint="cs"/>
          <w:sz w:val="24"/>
          <w:szCs w:val="28"/>
          <w:rtl/>
        </w:rPr>
        <w:t>على السواء</w:t>
      </w:r>
      <w:r w:rsidR="00AF1B84" w:rsidRPr="0071152E">
        <w:rPr>
          <w:rFonts w:ascii="Times New Roman" w:hAnsi="Times New Roman" w:hint="cs"/>
          <w:sz w:val="24"/>
          <w:szCs w:val="28"/>
          <w:rtl/>
        </w:rPr>
        <w:t>،</w:t>
      </w:r>
      <w:r w:rsidR="003A33C5" w:rsidRPr="0071152E">
        <w:rPr>
          <w:rFonts w:ascii="Times New Roman" w:hAnsi="Times New Roman" w:hint="cs"/>
          <w:sz w:val="24"/>
          <w:szCs w:val="28"/>
          <w:rtl/>
        </w:rPr>
        <w:t xml:space="preserve"> بالعملة المحلية أو بوحدات حقوق السحب الخاصة.</w:t>
      </w:r>
    </w:p>
    <w:p w14:paraId="0BF9126D" w14:textId="7FCD29B3" w:rsidR="00230456"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t>-</w:t>
      </w:r>
      <w:r w:rsidRPr="0071152E">
        <w:rPr>
          <w:rFonts w:ascii="Times New Roman" w:hAnsi="Times New Roman"/>
          <w:sz w:val="24"/>
          <w:szCs w:val="28"/>
          <w:rtl/>
        </w:rPr>
        <w:tab/>
      </w:r>
      <w:r w:rsidR="003A33C5" w:rsidRPr="0071152E">
        <w:rPr>
          <w:rFonts w:ascii="Times New Roman" w:hAnsi="Times New Roman" w:hint="cs"/>
          <w:sz w:val="24"/>
          <w:szCs w:val="28"/>
          <w:rtl/>
        </w:rPr>
        <w:t xml:space="preserve">يجب ألا تتجاوز الأسعار المعلن عنها ذاتياً الإيراد الاقصى المُبيَّن في القسم </w:t>
      </w:r>
      <w:r w:rsidRPr="0071152E">
        <w:rPr>
          <w:rFonts w:ascii="Times New Roman" w:hAnsi="Times New Roman" w:hint="cs"/>
          <w:sz w:val="24"/>
          <w:szCs w:val="28"/>
          <w:rtl/>
        </w:rPr>
        <w:t>"</w:t>
      </w:r>
      <w:r w:rsidR="003A33C5" w:rsidRPr="0071152E">
        <w:rPr>
          <w:rFonts w:ascii="Times New Roman" w:hAnsi="Times New Roman" w:hint="cs"/>
          <w:sz w:val="24"/>
          <w:szCs w:val="28"/>
          <w:rtl/>
        </w:rPr>
        <w:t>باء</w:t>
      </w:r>
      <w:r w:rsidRPr="0071152E">
        <w:rPr>
          <w:rFonts w:ascii="Times New Roman" w:hAnsi="Times New Roman" w:hint="cs"/>
          <w:sz w:val="24"/>
          <w:szCs w:val="28"/>
          <w:rtl/>
        </w:rPr>
        <w:t>"</w:t>
      </w:r>
      <w:r w:rsidR="003A33C5" w:rsidRPr="0071152E">
        <w:rPr>
          <w:rFonts w:ascii="Times New Roman" w:hAnsi="Times New Roman" w:hint="cs"/>
          <w:sz w:val="24"/>
          <w:szCs w:val="28"/>
          <w:rtl/>
        </w:rPr>
        <w:t xml:space="preserve"> من الكتاب الدوري، لا سيما النقطتان (’7‘) و(’8‘) من القسم الفرعي </w:t>
      </w:r>
      <w:r w:rsidRPr="0071152E">
        <w:rPr>
          <w:rFonts w:ascii="Times New Roman" w:hAnsi="Times New Roman" w:hint="cs"/>
          <w:sz w:val="24"/>
          <w:szCs w:val="28"/>
          <w:rtl/>
        </w:rPr>
        <w:t>"</w:t>
      </w:r>
      <w:r w:rsidR="003A33C5" w:rsidRPr="0071152E">
        <w:rPr>
          <w:rFonts w:ascii="Times New Roman" w:hAnsi="Times New Roman" w:hint="cs"/>
          <w:sz w:val="24"/>
          <w:szCs w:val="28"/>
          <w:rtl/>
        </w:rPr>
        <w:t>الشروط التي تنطبق على الأسعار المعلن عنها ذاتياً</w:t>
      </w:r>
      <w:r w:rsidRPr="0071152E">
        <w:rPr>
          <w:rFonts w:ascii="Times New Roman" w:hAnsi="Times New Roman" w:hint="cs"/>
          <w:sz w:val="24"/>
          <w:szCs w:val="28"/>
          <w:rtl/>
        </w:rPr>
        <w:t>"</w:t>
      </w:r>
      <w:r w:rsidR="003A33C5" w:rsidRPr="0071152E">
        <w:rPr>
          <w:rFonts w:ascii="Times New Roman" w:hAnsi="Times New Roman" w:hint="cs"/>
          <w:sz w:val="24"/>
          <w:szCs w:val="28"/>
          <w:rtl/>
        </w:rPr>
        <w:t>.</w:t>
      </w:r>
    </w:p>
    <w:p w14:paraId="13B055B2" w14:textId="1F293C11" w:rsidR="00957C85"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pacing w:val="-6"/>
          <w:sz w:val="24"/>
          <w:szCs w:val="28"/>
          <w:rtl/>
        </w:rPr>
      </w:pPr>
      <w:r w:rsidRPr="0071152E">
        <w:rPr>
          <w:rFonts w:ascii="Times New Roman" w:hAnsi="Times New Roman" w:hint="cs"/>
          <w:spacing w:val="-6"/>
          <w:sz w:val="24"/>
          <w:szCs w:val="28"/>
          <w:rtl/>
        </w:rPr>
        <w:t>-</w:t>
      </w:r>
      <w:r w:rsidRPr="0071152E">
        <w:rPr>
          <w:rFonts w:ascii="Times New Roman" w:hAnsi="Times New Roman"/>
          <w:spacing w:val="-6"/>
          <w:sz w:val="24"/>
          <w:szCs w:val="28"/>
          <w:rtl/>
        </w:rPr>
        <w:tab/>
      </w:r>
      <w:r w:rsidR="00957C85" w:rsidRPr="0071152E">
        <w:rPr>
          <w:rFonts w:ascii="Times New Roman" w:hAnsi="Times New Roman" w:hint="cs"/>
          <w:spacing w:val="-6"/>
          <w:sz w:val="24"/>
          <w:szCs w:val="28"/>
          <w:rtl/>
        </w:rPr>
        <w:t xml:space="preserve">يجب أن تتوافق الأسعار المعلن عنها ذاتياً مع جميع الشروط المنصوص عليها في المادة 33 من الاتفاقية. </w:t>
      </w:r>
    </w:p>
    <w:p w14:paraId="550C566E" w14:textId="618D4221" w:rsidR="003A33C5"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t>-</w:t>
      </w:r>
      <w:r w:rsidRPr="0071152E">
        <w:rPr>
          <w:rFonts w:ascii="Times New Roman" w:hAnsi="Times New Roman"/>
          <w:sz w:val="24"/>
          <w:szCs w:val="28"/>
          <w:rtl/>
        </w:rPr>
        <w:tab/>
      </w:r>
      <w:r w:rsidR="00FA5191" w:rsidRPr="0071152E">
        <w:rPr>
          <w:rFonts w:ascii="Times New Roman" w:hAnsi="Times New Roman" w:hint="cs"/>
          <w:sz w:val="24"/>
          <w:szCs w:val="28"/>
          <w:rtl/>
        </w:rPr>
        <w:t xml:space="preserve">فيما يتعلق بالتعريفات المحلية المذكورة أعلاه المطبقة على </w:t>
      </w:r>
      <w:proofErr w:type="spellStart"/>
      <w:r w:rsidR="00FA5191" w:rsidRPr="0071152E">
        <w:rPr>
          <w:rFonts w:ascii="Times New Roman" w:hAnsi="Times New Roman" w:hint="cs"/>
          <w:sz w:val="24"/>
          <w:szCs w:val="28"/>
          <w:rtl/>
        </w:rPr>
        <w:t>بعيثة</w:t>
      </w:r>
      <w:proofErr w:type="spellEnd"/>
      <w:r w:rsidR="00FA5191" w:rsidRPr="0071152E">
        <w:rPr>
          <w:rFonts w:ascii="Times New Roman" w:hAnsi="Times New Roman" w:hint="cs"/>
          <w:sz w:val="24"/>
          <w:szCs w:val="28"/>
          <w:rtl/>
        </w:rPr>
        <w:t xml:space="preserve"> واحدة، يجب تحديد سعر ضريبة القيمة المضافة أو الضرائب الأخرى المطبقة. </w:t>
      </w:r>
    </w:p>
    <w:p w14:paraId="555C9B71" w14:textId="368A4F1E" w:rsidR="003A33C5"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t>-</w:t>
      </w:r>
      <w:r w:rsidRPr="0071152E">
        <w:rPr>
          <w:rFonts w:ascii="Times New Roman" w:hAnsi="Times New Roman"/>
          <w:sz w:val="24"/>
          <w:szCs w:val="28"/>
          <w:rtl/>
        </w:rPr>
        <w:tab/>
      </w:r>
      <w:r w:rsidR="0056201C" w:rsidRPr="0071152E">
        <w:rPr>
          <w:rFonts w:ascii="Times New Roman" w:hAnsi="Times New Roman" w:hint="cs"/>
          <w:sz w:val="24"/>
          <w:szCs w:val="28"/>
          <w:rtl/>
        </w:rPr>
        <w:t>من المهم الإشارة بوضوح إلى ما إذا كانت الخدمة الأساسية التي تُقدم بشأنها معلومات عن التعريفة المحلية تشمل خدمة إثبات التسليم في الحالات التي لا تتوفر فيها الخدمة المحلية بدون هذه الخاصية. وينبغي تقديم هذه المعلومات فيما يخص كل فئة من فئات الوزن السبع.</w:t>
      </w:r>
    </w:p>
    <w:p w14:paraId="5CC42F6A" w14:textId="61045645" w:rsidR="003A33C5" w:rsidRPr="0071152E" w:rsidRDefault="000B568E" w:rsidP="000B568E">
      <w:pPr>
        <w:pStyle w:val="1Premierretrait"/>
        <w:numPr>
          <w:ilvl w:val="0"/>
          <w:numId w:val="0"/>
        </w:numPr>
        <w:bidi/>
        <w:spacing w:before="80" w:line="220" w:lineRule="atLeast"/>
        <w:ind w:left="562" w:hanging="562"/>
        <w:jc w:val="lowKashida"/>
        <w:rPr>
          <w:rFonts w:ascii="Times New Roman" w:hAnsi="Times New Roman"/>
          <w:spacing w:val="-4"/>
          <w:sz w:val="24"/>
          <w:szCs w:val="28"/>
          <w:rtl/>
        </w:rPr>
      </w:pPr>
      <w:r w:rsidRPr="0071152E">
        <w:rPr>
          <w:rFonts w:ascii="Times New Roman" w:hAnsi="Times New Roman" w:hint="cs"/>
          <w:spacing w:val="-4"/>
          <w:sz w:val="24"/>
          <w:szCs w:val="28"/>
          <w:rtl/>
        </w:rPr>
        <w:t>-</w:t>
      </w:r>
      <w:r w:rsidRPr="0071152E">
        <w:rPr>
          <w:rFonts w:ascii="Times New Roman" w:hAnsi="Times New Roman"/>
          <w:spacing w:val="-4"/>
          <w:sz w:val="24"/>
          <w:szCs w:val="28"/>
          <w:rtl/>
        </w:rPr>
        <w:tab/>
      </w:r>
      <w:r w:rsidR="003A33C5" w:rsidRPr="0071152E">
        <w:rPr>
          <w:rFonts w:ascii="Times New Roman" w:hAnsi="Times New Roman" w:hint="cs"/>
          <w:spacing w:val="-4"/>
          <w:sz w:val="24"/>
          <w:szCs w:val="28"/>
          <w:rtl/>
        </w:rPr>
        <w:t>ينبغي الإشارة إلى مصدر للتحقق من جميع المعلومات المقدمة. ويمكن أن يكون مصدر التحقق هذا موقعاً شبكياً متاحاً للجمهور تتضمن صفحاته معلومات واضحة عن التعريفات ومواصفات الخدمة أو معلومات واردة في كتيبات المنتجات أو التشريعات أو الأنظمة البريدية، أو تأكيداً خطياً من الهيئة التنظيمية. وسيتحقق المكتب الدولي للاتحاد البريدي العالمي صحة المعلومات باستخدام المصادر المقدمة.</w:t>
      </w:r>
    </w:p>
    <w:p w14:paraId="7AE8848E" w14:textId="3D192668" w:rsidR="003A33C5" w:rsidRPr="0071152E" w:rsidRDefault="003A33C5" w:rsidP="000B568E">
      <w:pPr>
        <w:pStyle w:val="0Textedebase"/>
        <w:bidi/>
        <w:spacing w:line="220" w:lineRule="atLeast"/>
        <w:jc w:val="lowKashida"/>
        <w:rPr>
          <w:rFonts w:ascii="Times New Roman" w:hAnsi="Times New Roman"/>
          <w:sz w:val="24"/>
          <w:szCs w:val="28"/>
        </w:rPr>
      </w:pPr>
    </w:p>
    <w:p w14:paraId="417F5AAE" w14:textId="6986C83C" w:rsidR="00AB1169" w:rsidRPr="0071152E" w:rsidRDefault="00AB1169" w:rsidP="000B568E">
      <w:pPr>
        <w:bidi/>
        <w:spacing w:line="220" w:lineRule="atLeast"/>
        <w:jc w:val="lowKashida"/>
        <w:rPr>
          <w:rFonts w:ascii="Times New Roman" w:hAnsi="Times New Roman"/>
          <w:sz w:val="24"/>
          <w:szCs w:val="28"/>
        </w:rPr>
      </w:pPr>
    </w:p>
    <w:p w14:paraId="1D20DD78" w14:textId="43CA4329" w:rsidR="003A33C5" w:rsidRPr="0071152E" w:rsidRDefault="003A33C5" w:rsidP="000B568E">
      <w:pPr>
        <w:pStyle w:val="0Textedebase"/>
        <w:bidi/>
        <w:spacing w:line="220" w:lineRule="atLeast"/>
        <w:jc w:val="lowKashida"/>
        <w:rPr>
          <w:rFonts w:ascii="Times New Roman" w:hAnsi="Times New Roman"/>
          <w:b/>
          <w:bCs/>
          <w:sz w:val="24"/>
          <w:szCs w:val="28"/>
          <w:rtl/>
        </w:rPr>
      </w:pPr>
      <w:r w:rsidRPr="0071152E">
        <w:rPr>
          <w:rFonts w:ascii="Times New Roman" w:hAnsi="Times New Roman" w:hint="cs"/>
          <w:b/>
          <w:bCs/>
          <w:sz w:val="24"/>
          <w:szCs w:val="28"/>
          <w:rtl/>
        </w:rPr>
        <w:t>الإخطار</w:t>
      </w:r>
    </w:p>
    <w:p w14:paraId="10DD081B" w14:textId="7FB0D884" w:rsidR="003A33C5" w:rsidRPr="0071152E" w:rsidRDefault="003A33C5" w:rsidP="000B568E">
      <w:pPr>
        <w:pStyle w:val="0Textedebase"/>
        <w:bidi/>
        <w:spacing w:line="220" w:lineRule="atLeast"/>
        <w:jc w:val="lowKashida"/>
        <w:rPr>
          <w:rFonts w:ascii="Times New Roman" w:hAnsi="Times New Roman"/>
          <w:sz w:val="24"/>
          <w:szCs w:val="28"/>
        </w:rPr>
      </w:pPr>
    </w:p>
    <w:p w14:paraId="0A8CC08A" w14:textId="4D2A5B1D" w:rsidR="003A33C5" w:rsidRPr="0071152E" w:rsidRDefault="003A33C5" w:rsidP="000B568E">
      <w:pPr>
        <w:pStyle w:val="0Textedebase"/>
        <w:bidi/>
        <w:spacing w:line="220" w:lineRule="atLeast"/>
        <w:jc w:val="lowKashida"/>
        <w:rPr>
          <w:rFonts w:ascii="Times New Roman" w:hAnsi="Times New Roman"/>
          <w:sz w:val="24"/>
          <w:szCs w:val="28"/>
          <w:rtl/>
        </w:rPr>
      </w:pPr>
      <w:r w:rsidRPr="0071152E">
        <w:rPr>
          <w:rFonts w:ascii="Times New Roman" w:hAnsi="Times New Roman" w:hint="cs"/>
          <w:sz w:val="24"/>
          <w:szCs w:val="28"/>
          <w:rtl/>
        </w:rPr>
        <w:t>يجب تقديم الأسعار المعلن عنها ذاتياً (الجدولان 1 و2) بالعملة المحلية أو بوحدات حقوق السحب الخاصة؛ ويجب تقديم المعلومات المتعلقة بالتعريفات المحلية (الجداول من 3 إلى 10) بالعملة المحلية.</w:t>
      </w:r>
    </w:p>
    <w:p w14:paraId="54C3219C" w14:textId="77777777" w:rsidR="003A33C5" w:rsidRPr="0071152E" w:rsidRDefault="003A33C5" w:rsidP="000B568E">
      <w:pPr>
        <w:pStyle w:val="0Textedebase"/>
        <w:bidi/>
        <w:spacing w:line="220" w:lineRule="atLeast"/>
        <w:jc w:val="lowKashida"/>
        <w:rPr>
          <w:rFonts w:ascii="Times New Roman" w:hAnsi="Times New Roman"/>
          <w:sz w:val="24"/>
          <w:szCs w:val="28"/>
        </w:rPr>
      </w:pPr>
    </w:p>
    <w:p w14:paraId="5CED2F58" w14:textId="609DF42D" w:rsidR="003A33C5" w:rsidRPr="0071152E" w:rsidRDefault="003A33C5" w:rsidP="000B568E">
      <w:pPr>
        <w:pStyle w:val="0Textedebase"/>
        <w:tabs>
          <w:tab w:val="right" w:pos="9631"/>
        </w:tabs>
        <w:bidi/>
        <w:spacing w:line="220" w:lineRule="atLeast"/>
        <w:jc w:val="lowKashida"/>
        <w:rPr>
          <w:rFonts w:ascii="Times New Roman" w:hAnsi="Times New Roman"/>
          <w:sz w:val="24"/>
          <w:szCs w:val="28"/>
          <w:rtl/>
        </w:rPr>
      </w:pPr>
      <w:r w:rsidRPr="0071152E">
        <w:rPr>
          <w:rFonts w:ascii="Times New Roman" w:hAnsi="Times New Roman" w:hint="cs"/>
          <w:sz w:val="24"/>
          <w:szCs w:val="28"/>
          <w:rtl/>
        </w:rPr>
        <w:t>العملة المحلية المستخدمة لأغراض هذا الإخطار:</w:t>
      </w:r>
      <w:r w:rsidRPr="0071152E">
        <w:rPr>
          <w:rFonts w:ascii="Times New Roman" w:hAnsi="Times New Roman" w:hint="cs"/>
          <w:sz w:val="24"/>
          <w:szCs w:val="28"/>
          <w:u w:val="single"/>
          <w:rtl/>
        </w:rPr>
        <w:tab/>
      </w:r>
    </w:p>
    <w:p w14:paraId="123E1C5C" w14:textId="77777777" w:rsidR="007A71CA" w:rsidRPr="0071152E" w:rsidRDefault="007A71CA" w:rsidP="000B568E">
      <w:pPr>
        <w:pStyle w:val="0Textedebase"/>
        <w:bidi/>
        <w:spacing w:line="220" w:lineRule="atLeast"/>
        <w:jc w:val="lowKashida"/>
        <w:rPr>
          <w:rFonts w:ascii="Times New Roman" w:hAnsi="Times New Roman"/>
          <w:sz w:val="24"/>
          <w:szCs w:val="28"/>
        </w:rPr>
      </w:pPr>
    </w:p>
    <w:p w14:paraId="77A8830E" w14:textId="47E62501" w:rsidR="003A33C5" w:rsidRPr="0071152E" w:rsidRDefault="003A33C5" w:rsidP="000B568E">
      <w:pPr>
        <w:pStyle w:val="0Textedebase"/>
        <w:bidi/>
        <w:spacing w:line="220" w:lineRule="atLeast"/>
        <w:jc w:val="lowKashida"/>
        <w:rPr>
          <w:rFonts w:ascii="Times New Roman" w:hAnsi="Times New Roman"/>
          <w:i/>
          <w:iCs/>
          <w:sz w:val="24"/>
          <w:szCs w:val="28"/>
          <w:rtl/>
        </w:rPr>
      </w:pPr>
      <w:r w:rsidRPr="0071152E">
        <w:rPr>
          <w:rFonts w:ascii="Times New Roman" w:hAnsi="Times New Roman" w:hint="cs"/>
          <w:i/>
          <w:iCs/>
          <w:sz w:val="24"/>
          <w:szCs w:val="28"/>
          <w:rtl/>
        </w:rPr>
        <w:t xml:space="preserve">الجدول 1 </w:t>
      </w:r>
      <w:r w:rsidR="000B568E" w:rsidRPr="0071152E">
        <w:rPr>
          <w:rFonts w:ascii="Times New Roman" w:hAnsi="Times New Roman" w:hint="cs"/>
          <w:i/>
          <w:iCs/>
          <w:sz w:val="24"/>
          <w:szCs w:val="28"/>
          <w:rtl/>
        </w:rPr>
        <w:t>-</w:t>
      </w:r>
      <w:r w:rsidRPr="0071152E">
        <w:rPr>
          <w:rFonts w:ascii="Times New Roman" w:hAnsi="Times New Roman" w:hint="cs"/>
          <w:i/>
          <w:iCs/>
          <w:sz w:val="24"/>
          <w:szCs w:val="28"/>
          <w:rtl/>
        </w:rPr>
        <w:t xml:space="preserve"> الأسعار المعلن عنها ذاتياً المطبقة على الطرود، دون أن يشمل ذلك أية ضرائب، معبَّر عنها بالعملة المحلية أو بوحدات حقوق السحب الخاصة بالنسبة إلى تدفقات البريد الوارد</w:t>
      </w:r>
    </w:p>
    <w:p w14:paraId="75EF6485" w14:textId="77777777" w:rsidR="00671A0E" w:rsidRPr="0071152E" w:rsidRDefault="00671A0E" w:rsidP="000B568E">
      <w:pPr>
        <w:pStyle w:val="0Textedebase"/>
        <w:bidi/>
        <w:spacing w:line="220" w:lineRule="atLeast"/>
        <w:jc w:val="lowKashida"/>
        <w:rPr>
          <w:rFonts w:ascii="Times New Roman" w:hAnsi="Times New Roman"/>
          <w:sz w:val="24"/>
          <w:szCs w:val="28"/>
        </w:rPr>
      </w:pPr>
    </w:p>
    <w:tbl>
      <w:tblPr>
        <w:tblStyle w:val="TableGrid"/>
        <w:bidiVisual/>
        <w:tblW w:w="5000" w:type="pct"/>
        <w:tblLook w:val="04A0" w:firstRow="1" w:lastRow="0" w:firstColumn="1" w:lastColumn="0" w:noHBand="0" w:noVBand="1"/>
      </w:tblPr>
      <w:tblGrid>
        <w:gridCol w:w="5227"/>
        <w:gridCol w:w="4409"/>
      </w:tblGrid>
      <w:tr w:rsidR="00E774D5" w:rsidRPr="0071152E" w14:paraId="342F1828" w14:textId="77777777" w:rsidTr="000B568E">
        <w:trPr>
          <w:trHeight w:val="20"/>
        </w:trPr>
        <w:tc>
          <w:tcPr>
            <w:tcW w:w="2712" w:type="pct"/>
            <w:tcBorders>
              <w:bottom w:val="single" w:sz="4" w:space="0" w:color="auto"/>
            </w:tcBorders>
          </w:tcPr>
          <w:p w14:paraId="2361EC91" w14:textId="77777777" w:rsidR="00E774D5" w:rsidRPr="0071152E" w:rsidRDefault="00E774D5" w:rsidP="000B568E">
            <w:pPr>
              <w:bidi/>
              <w:spacing w:before="60" w:after="60" w:line="220" w:lineRule="atLeast"/>
              <w:jc w:val="lowKashida"/>
              <w:rPr>
                <w:rFonts w:ascii="Times New Roman" w:hAnsi="Times New Roman"/>
                <w:sz w:val="24"/>
                <w:szCs w:val="28"/>
                <w:rtl/>
              </w:rPr>
            </w:pPr>
            <w:r w:rsidRPr="0071152E">
              <w:rPr>
                <w:rFonts w:ascii="Times New Roman" w:hAnsi="Times New Roman" w:hint="cs"/>
                <w:sz w:val="24"/>
                <w:szCs w:val="28"/>
                <w:rtl/>
              </w:rPr>
              <w:t xml:space="preserve">السعر المعلن عنه ذاتياً لكل </w:t>
            </w:r>
            <w:proofErr w:type="spellStart"/>
            <w:r w:rsidRPr="0071152E">
              <w:rPr>
                <w:rFonts w:ascii="Times New Roman" w:hAnsi="Times New Roman" w:hint="cs"/>
                <w:sz w:val="24"/>
                <w:szCs w:val="28"/>
                <w:rtl/>
              </w:rPr>
              <w:t>بعيثة</w:t>
            </w:r>
            <w:proofErr w:type="spellEnd"/>
            <w:r w:rsidRPr="0071152E">
              <w:rPr>
                <w:rFonts w:ascii="Times New Roman" w:hAnsi="Times New Roman" w:hint="cs"/>
                <w:sz w:val="24"/>
                <w:szCs w:val="28"/>
                <w:rtl/>
              </w:rPr>
              <w:t xml:space="preserve"> </w:t>
            </w:r>
          </w:p>
        </w:tc>
        <w:tc>
          <w:tcPr>
            <w:tcW w:w="2288" w:type="pct"/>
            <w:tcBorders>
              <w:bottom w:val="single" w:sz="4" w:space="0" w:color="auto"/>
            </w:tcBorders>
          </w:tcPr>
          <w:p w14:paraId="7EBD3AEF" w14:textId="77777777" w:rsidR="00E774D5" w:rsidRPr="0071152E" w:rsidRDefault="00E774D5" w:rsidP="000B568E">
            <w:pPr>
              <w:bidi/>
              <w:spacing w:before="60" w:after="60" w:line="220" w:lineRule="atLeast"/>
              <w:jc w:val="lowKashida"/>
              <w:rPr>
                <w:rFonts w:ascii="Times New Roman" w:hAnsi="Times New Roman"/>
                <w:sz w:val="24"/>
                <w:szCs w:val="28"/>
              </w:rPr>
            </w:pPr>
          </w:p>
        </w:tc>
      </w:tr>
      <w:tr w:rsidR="00E774D5" w:rsidRPr="0071152E" w14:paraId="450DCE50" w14:textId="77777777" w:rsidTr="000B568E">
        <w:trPr>
          <w:trHeight w:val="20"/>
        </w:trPr>
        <w:tc>
          <w:tcPr>
            <w:tcW w:w="2712" w:type="pct"/>
          </w:tcPr>
          <w:p w14:paraId="4BEE46A3" w14:textId="1F25452D" w:rsidR="00E774D5" w:rsidRPr="0071152E" w:rsidRDefault="00E774D5" w:rsidP="000B568E">
            <w:pPr>
              <w:bidi/>
              <w:spacing w:before="60" w:after="60" w:line="220" w:lineRule="atLeast"/>
              <w:jc w:val="lowKashida"/>
              <w:rPr>
                <w:rFonts w:ascii="Times New Roman" w:hAnsi="Times New Roman"/>
                <w:sz w:val="24"/>
                <w:szCs w:val="28"/>
                <w:rtl/>
              </w:rPr>
            </w:pPr>
            <w:r w:rsidRPr="0071152E">
              <w:rPr>
                <w:rFonts w:ascii="Times New Roman" w:hAnsi="Times New Roman" w:hint="cs"/>
                <w:sz w:val="24"/>
                <w:szCs w:val="28"/>
                <w:rtl/>
              </w:rPr>
              <w:t>السعر المعلن عنه ذاتيا</w:t>
            </w:r>
            <w:r w:rsidR="00AF1B84" w:rsidRPr="0071152E">
              <w:rPr>
                <w:rFonts w:ascii="Times New Roman" w:hAnsi="Times New Roman" w:hint="cs"/>
                <w:sz w:val="24"/>
                <w:szCs w:val="28"/>
                <w:rtl/>
              </w:rPr>
              <w:t>ً</w:t>
            </w:r>
            <w:r w:rsidRPr="0071152E">
              <w:rPr>
                <w:rFonts w:ascii="Times New Roman" w:hAnsi="Times New Roman" w:hint="cs"/>
                <w:sz w:val="24"/>
                <w:szCs w:val="28"/>
                <w:rtl/>
              </w:rPr>
              <w:t xml:space="preserve"> لكل كيلوغرام </w:t>
            </w:r>
          </w:p>
        </w:tc>
        <w:tc>
          <w:tcPr>
            <w:tcW w:w="2288" w:type="pct"/>
          </w:tcPr>
          <w:p w14:paraId="0F18C325" w14:textId="77777777" w:rsidR="00E774D5" w:rsidRPr="0071152E" w:rsidRDefault="00E774D5" w:rsidP="000B568E">
            <w:pPr>
              <w:bidi/>
              <w:spacing w:before="60" w:after="60" w:line="220" w:lineRule="atLeast"/>
              <w:jc w:val="lowKashida"/>
              <w:rPr>
                <w:rFonts w:ascii="Times New Roman" w:hAnsi="Times New Roman"/>
                <w:sz w:val="24"/>
                <w:szCs w:val="28"/>
              </w:rPr>
            </w:pPr>
          </w:p>
        </w:tc>
      </w:tr>
      <w:tr w:rsidR="00E774D5" w:rsidRPr="0071152E" w14:paraId="5F62FF63" w14:textId="77777777" w:rsidTr="000B568E">
        <w:trPr>
          <w:trHeight w:val="20"/>
        </w:trPr>
        <w:tc>
          <w:tcPr>
            <w:tcW w:w="2712" w:type="pct"/>
            <w:tcBorders>
              <w:bottom w:val="single" w:sz="4" w:space="0" w:color="auto"/>
            </w:tcBorders>
          </w:tcPr>
          <w:p w14:paraId="0505E2DD" w14:textId="525666AD" w:rsidR="00E774D5" w:rsidRPr="0071152E" w:rsidRDefault="00E774D5" w:rsidP="000B568E">
            <w:pPr>
              <w:bidi/>
              <w:spacing w:before="60" w:after="60" w:line="220" w:lineRule="atLeast"/>
              <w:jc w:val="lowKashida"/>
              <w:rPr>
                <w:rFonts w:ascii="Times New Roman" w:hAnsi="Times New Roman"/>
                <w:i/>
                <w:iCs/>
                <w:sz w:val="24"/>
                <w:szCs w:val="28"/>
                <w:rtl/>
              </w:rPr>
            </w:pPr>
            <w:r w:rsidRPr="0071152E">
              <w:rPr>
                <w:rFonts w:ascii="Times New Roman" w:hAnsi="Times New Roman" w:hint="cs"/>
                <w:i/>
                <w:iCs/>
                <w:sz w:val="24"/>
                <w:szCs w:val="28"/>
                <w:rtl/>
              </w:rPr>
              <w:t>العملة (العملة المحلية أو وحدات حقوق السحب الخاصة)</w:t>
            </w:r>
          </w:p>
        </w:tc>
        <w:tc>
          <w:tcPr>
            <w:tcW w:w="2288" w:type="pct"/>
            <w:tcBorders>
              <w:bottom w:val="single" w:sz="4" w:space="0" w:color="auto"/>
            </w:tcBorders>
          </w:tcPr>
          <w:p w14:paraId="4DDCEEE8" w14:textId="77777777" w:rsidR="00E774D5" w:rsidRPr="0071152E" w:rsidRDefault="00E774D5" w:rsidP="000B568E">
            <w:pPr>
              <w:bidi/>
              <w:spacing w:before="60" w:after="60" w:line="220" w:lineRule="atLeast"/>
              <w:jc w:val="lowKashida"/>
              <w:rPr>
                <w:rFonts w:ascii="Times New Roman" w:hAnsi="Times New Roman"/>
                <w:sz w:val="24"/>
                <w:szCs w:val="28"/>
              </w:rPr>
            </w:pPr>
          </w:p>
        </w:tc>
      </w:tr>
    </w:tbl>
    <w:p w14:paraId="566D4692" w14:textId="07E48317" w:rsidR="003A33C5" w:rsidRPr="0071152E" w:rsidRDefault="003A33C5" w:rsidP="000B568E">
      <w:pPr>
        <w:pStyle w:val="0Textedebase"/>
        <w:bidi/>
        <w:spacing w:line="220" w:lineRule="atLeast"/>
        <w:jc w:val="lowKashida"/>
        <w:rPr>
          <w:rFonts w:ascii="Times New Roman" w:hAnsi="Times New Roman"/>
          <w:sz w:val="24"/>
          <w:szCs w:val="28"/>
        </w:rPr>
      </w:pPr>
    </w:p>
    <w:p w14:paraId="0DA31294" w14:textId="56281B28" w:rsidR="000648DF" w:rsidRPr="0071152E" w:rsidRDefault="005120F9" w:rsidP="000B568E">
      <w:pPr>
        <w:pStyle w:val="0Textedebase"/>
        <w:bidi/>
        <w:spacing w:line="220" w:lineRule="atLeast"/>
        <w:jc w:val="lowKashida"/>
        <w:rPr>
          <w:rFonts w:ascii="Times New Roman" w:hAnsi="Times New Roman"/>
          <w:sz w:val="24"/>
          <w:szCs w:val="28"/>
          <w:rtl/>
        </w:rPr>
      </w:pPr>
      <w:r w:rsidRPr="0071152E">
        <w:rPr>
          <w:rFonts w:ascii="Times New Roman" w:hAnsi="Times New Roman" w:hint="cs"/>
          <w:sz w:val="24"/>
          <w:szCs w:val="28"/>
          <w:rtl/>
        </w:rPr>
        <w:t xml:space="preserve">ينطبق ما يلي فقط على المستثمرين المعيَّنين في البلدان المصنفة ضمن المجموعة </w:t>
      </w:r>
      <w:r w:rsidR="000B568E" w:rsidRPr="0071152E">
        <w:rPr>
          <w:rFonts w:ascii="Times New Roman" w:hAnsi="Times New Roman" w:hint="cs"/>
          <w:sz w:val="24"/>
          <w:szCs w:val="28"/>
          <w:rtl/>
        </w:rPr>
        <w:t>"</w:t>
      </w:r>
      <w:r w:rsidRPr="0071152E">
        <w:rPr>
          <w:rFonts w:ascii="Times New Roman" w:hAnsi="Times New Roman" w:hint="cs"/>
          <w:sz w:val="24"/>
          <w:szCs w:val="28"/>
          <w:rtl/>
        </w:rPr>
        <w:t>جيم</w:t>
      </w:r>
      <w:r w:rsidR="000B568E" w:rsidRPr="0071152E">
        <w:rPr>
          <w:rFonts w:ascii="Times New Roman" w:hAnsi="Times New Roman" w:hint="cs"/>
          <w:sz w:val="24"/>
          <w:szCs w:val="28"/>
          <w:rtl/>
        </w:rPr>
        <w:t>"</w:t>
      </w:r>
      <w:r w:rsidRPr="0071152E">
        <w:rPr>
          <w:rFonts w:ascii="Times New Roman" w:hAnsi="Times New Roman" w:hint="cs"/>
          <w:sz w:val="24"/>
          <w:szCs w:val="28"/>
          <w:rtl/>
        </w:rPr>
        <w:t>: هل ترغبون في الاستعاضة عن الإيراد الأقصى بالأسعار الأساسية لكل طرد ولكل كيلوغرام لعام 2026 (الحصص البرية ل</w:t>
      </w:r>
      <w:r w:rsidR="00762B98" w:rsidRPr="0071152E">
        <w:rPr>
          <w:rFonts w:ascii="Times New Roman" w:hAnsi="Times New Roman" w:hint="cs"/>
          <w:sz w:val="24"/>
          <w:szCs w:val="28"/>
          <w:rtl/>
        </w:rPr>
        <w:t>لبريد</w:t>
      </w:r>
      <w:r w:rsidRPr="0071152E">
        <w:rPr>
          <w:rFonts w:ascii="Times New Roman" w:hAnsi="Times New Roman" w:hint="cs"/>
          <w:sz w:val="24"/>
          <w:szCs w:val="28"/>
          <w:rtl/>
        </w:rPr>
        <w:t xml:space="preserve"> الوارد)، مع زيادة إضافية بنسبة 40</w:t>
      </w:r>
      <w:r w:rsidR="000B568E" w:rsidRPr="0071152E">
        <w:rPr>
          <w:sz w:val="24"/>
          <w:szCs w:val="28"/>
          <w:rtl/>
        </w:rPr>
        <w:t>٪</w:t>
      </w:r>
      <w:r w:rsidRPr="0071152E">
        <w:rPr>
          <w:rFonts w:ascii="Times New Roman" w:hAnsi="Times New Roman" w:hint="cs"/>
          <w:sz w:val="24"/>
          <w:szCs w:val="28"/>
          <w:rtl/>
        </w:rPr>
        <w:t xml:space="preserve"> ثم خصم بمقدار </w:t>
      </w:r>
      <w:r w:rsidR="000B568E" w:rsidRPr="0071152E">
        <w:rPr>
          <w:rFonts w:ascii="Times New Roman" w:hAnsi="Times New Roman" w:hint="cs"/>
          <w:sz w:val="24"/>
          <w:szCs w:val="28"/>
          <w:rtl/>
        </w:rPr>
        <w:t>1.200</w:t>
      </w:r>
      <w:r w:rsidRPr="0071152E">
        <w:rPr>
          <w:rFonts w:ascii="Times New Roman" w:hAnsi="Times New Roman" w:hint="cs"/>
          <w:sz w:val="24"/>
          <w:szCs w:val="28"/>
          <w:rtl/>
        </w:rPr>
        <w:t xml:space="preserve"> وحدة من وحدات حقوق السحب الخاصة لكل طرد؟ إذا كانت الإجابة بنعم، فيجب أن يكون هذا الإخطار مصحوباً بقرار صادر عن السلطة المختصة يؤكد أن التعريفات المحلية المطبقة على الطرود لا تُحدد استناداً إلى التكاليف.</w:t>
      </w:r>
    </w:p>
    <w:p w14:paraId="4153AC05" w14:textId="77777777" w:rsidR="001F1C20" w:rsidRPr="0071152E" w:rsidRDefault="001F1C20" w:rsidP="000B568E">
      <w:pPr>
        <w:bidi/>
        <w:spacing w:before="12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 (لا يزال يتعين استكمال الجداول المتبقية من هذا الاستبيان)</w:t>
      </w:r>
    </w:p>
    <w:p w14:paraId="41FB167B" w14:textId="77777777" w:rsidR="001F1C20" w:rsidRPr="0071152E" w:rsidRDefault="001F1C20" w:rsidP="000B568E">
      <w:pPr>
        <w:pStyle w:val="0Textedebase"/>
        <w:bidi/>
        <w:spacing w:before="120" w:line="220" w:lineRule="atLeast"/>
        <w:ind w:left="562" w:hanging="56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p w14:paraId="1385205B" w14:textId="1CFFEFC5" w:rsidR="003A4D77" w:rsidRPr="0071152E" w:rsidRDefault="003A4D77" w:rsidP="000B568E">
      <w:pPr>
        <w:pStyle w:val="0Textedebase"/>
        <w:bidi/>
        <w:spacing w:line="220" w:lineRule="atLeast"/>
        <w:jc w:val="lowKashida"/>
        <w:rPr>
          <w:rFonts w:ascii="Times New Roman" w:hAnsi="Times New Roman"/>
          <w:spacing w:val="-8"/>
          <w:sz w:val="24"/>
          <w:szCs w:val="28"/>
          <w:rtl/>
        </w:rPr>
      </w:pPr>
      <w:r w:rsidRPr="0071152E">
        <w:rPr>
          <w:rFonts w:ascii="Times New Roman" w:hAnsi="Times New Roman" w:hint="cs"/>
          <w:i/>
          <w:iCs/>
          <w:spacing w:val="-8"/>
          <w:sz w:val="24"/>
          <w:szCs w:val="28"/>
          <w:rtl/>
        </w:rPr>
        <w:lastRenderedPageBreak/>
        <w:t xml:space="preserve">الجدول 2 </w:t>
      </w:r>
      <w:r w:rsidR="000B568E" w:rsidRPr="0071152E">
        <w:rPr>
          <w:rFonts w:ascii="Times New Roman" w:hAnsi="Times New Roman" w:hint="cs"/>
          <w:i/>
          <w:iCs/>
          <w:spacing w:val="-8"/>
          <w:sz w:val="24"/>
          <w:szCs w:val="28"/>
          <w:rtl/>
        </w:rPr>
        <w:t>-</w:t>
      </w:r>
      <w:r w:rsidRPr="0071152E">
        <w:rPr>
          <w:rFonts w:ascii="Times New Roman" w:hAnsi="Times New Roman" w:hint="cs"/>
          <w:i/>
          <w:iCs/>
          <w:spacing w:val="-8"/>
          <w:sz w:val="24"/>
          <w:szCs w:val="28"/>
          <w:rtl/>
        </w:rPr>
        <w:t xml:space="preserve"> الأسعار الإضافية المعلن عنها ذاتياً المطبقة على توزيع الطرود في المناطق غير المتجاورة، دون أن يشمل ذلك أية ضرائب، معبَّر عنها بالعملة المحلية أو بوحدات حقوق السحب الخاصة بالنسبة إلى تدفقات البريد الوارد</w:t>
      </w:r>
      <w:r w:rsidR="00AF1B84" w:rsidRPr="0071152E">
        <w:rPr>
          <w:rStyle w:val="FootnoteReference"/>
          <w:rFonts w:ascii="Times New Roman" w:hAnsi="Times New Roman"/>
          <w:i/>
          <w:iCs/>
          <w:spacing w:val="-8"/>
          <w:sz w:val="22"/>
          <w:szCs w:val="22"/>
          <w:rtl/>
        </w:rPr>
        <w:footnoteReference w:id="2"/>
      </w:r>
    </w:p>
    <w:p w14:paraId="7536FED9" w14:textId="77777777" w:rsidR="003A4D77" w:rsidRPr="0071152E" w:rsidRDefault="003A4D77" w:rsidP="000B568E">
      <w:pPr>
        <w:pStyle w:val="0Textedebase"/>
        <w:bidi/>
        <w:spacing w:line="220" w:lineRule="atLeast"/>
        <w:jc w:val="lowKashida"/>
        <w:rPr>
          <w:rFonts w:ascii="Times New Roman" w:hAnsi="Times New Roman"/>
          <w:szCs w:val="22"/>
        </w:rPr>
      </w:pPr>
    </w:p>
    <w:tbl>
      <w:tblPr>
        <w:tblStyle w:val="TableGrid"/>
        <w:bidiVisual/>
        <w:tblW w:w="5006" w:type="pct"/>
        <w:tblInd w:w="-10" w:type="dxa"/>
        <w:tblLook w:val="04A0" w:firstRow="1" w:lastRow="0" w:firstColumn="1" w:lastColumn="0" w:noHBand="0" w:noVBand="1"/>
      </w:tblPr>
      <w:tblGrid>
        <w:gridCol w:w="1932"/>
        <w:gridCol w:w="1414"/>
        <w:gridCol w:w="2073"/>
        <w:gridCol w:w="2303"/>
        <w:gridCol w:w="1931"/>
      </w:tblGrid>
      <w:tr w:rsidR="006D10F5" w:rsidRPr="0071152E" w14:paraId="5481B79C" w14:textId="2ED07DA3" w:rsidTr="00D01C03">
        <w:trPr>
          <w:trHeight w:val="20"/>
        </w:trPr>
        <w:tc>
          <w:tcPr>
            <w:tcW w:w="1000" w:type="pct"/>
            <w:tcBorders>
              <w:top w:val="nil"/>
              <w:left w:val="nil"/>
              <w:bottom w:val="single" w:sz="4" w:space="0" w:color="auto"/>
            </w:tcBorders>
          </w:tcPr>
          <w:p w14:paraId="431CF98B"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732" w:type="pct"/>
            <w:tcBorders>
              <w:top w:val="single" w:sz="4" w:space="0" w:color="auto"/>
              <w:left w:val="nil"/>
              <w:bottom w:val="single" w:sz="4" w:space="0" w:color="auto"/>
              <w:right w:val="single" w:sz="4" w:space="0" w:color="auto"/>
            </w:tcBorders>
          </w:tcPr>
          <w:p w14:paraId="74ECC99B" w14:textId="3250B871" w:rsidR="006D10F5" w:rsidRPr="0071152E" w:rsidRDefault="006D10F5" w:rsidP="000B568E">
            <w:pPr>
              <w:bidi/>
              <w:spacing w:before="60" w:after="60" w:line="220" w:lineRule="atLeast"/>
              <w:jc w:val="lowKashida"/>
              <w:rPr>
                <w:rFonts w:ascii="Times New Roman" w:hAnsi="Times New Roman"/>
                <w:i/>
                <w:iCs/>
                <w:sz w:val="24"/>
                <w:szCs w:val="28"/>
                <w:rtl/>
              </w:rPr>
            </w:pPr>
            <w:r w:rsidRPr="0071152E">
              <w:rPr>
                <w:rFonts w:ascii="Times New Roman" w:hAnsi="Times New Roman" w:hint="cs"/>
                <w:i/>
                <w:iCs/>
                <w:sz w:val="24"/>
                <w:szCs w:val="28"/>
                <w:rtl/>
              </w:rPr>
              <w:t>اسم المنطقة</w:t>
            </w:r>
          </w:p>
        </w:tc>
        <w:tc>
          <w:tcPr>
            <w:tcW w:w="1074" w:type="pct"/>
            <w:tcBorders>
              <w:top w:val="single" w:sz="4" w:space="0" w:color="auto"/>
              <w:left w:val="single" w:sz="4" w:space="0" w:color="auto"/>
              <w:bottom w:val="single" w:sz="4" w:space="0" w:color="auto"/>
            </w:tcBorders>
          </w:tcPr>
          <w:p w14:paraId="03D6F5B2" w14:textId="24F06E2D" w:rsidR="006D10F5" w:rsidRPr="0071152E" w:rsidRDefault="006D10F5" w:rsidP="000B568E">
            <w:pPr>
              <w:bidi/>
              <w:spacing w:before="60" w:after="60" w:line="220" w:lineRule="atLeast"/>
              <w:jc w:val="lowKashida"/>
              <w:rPr>
                <w:rFonts w:ascii="Times New Roman" w:hAnsi="Times New Roman"/>
                <w:i/>
                <w:iCs/>
                <w:sz w:val="24"/>
                <w:szCs w:val="28"/>
                <w:rtl/>
              </w:rPr>
            </w:pPr>
            <w:r w:rsidRPr="0071152E">
              <w:rPr>
                <w:rFonts w:ascii="Times New Roman" w:hAnsi="Times New Roman" w:hint="cs"/>
                <w:i/>
                <w:iCs/>
                <w:sz w:val="24"/>
                <w:szCs w:val="28"/>
                <w:rtl/>
              </w:rPr>
              <w:t>السع</w:t>
            </w:r>
            <w:r w:rsidR="00C7213D" w:rsidRPr="0071152E">
              <w:rPr>
                <w:rFonts w:ascii="Times New Roman" w:hAnsi="Times New Roman" w:hint="cs"/>
                <w:i/>
                <w:iCs/>
                <w:sz w:val="24"/>
                <w:szCs w:val="28"/>
                <w:rtl/>
              </w:rPr>
              <w:t>ر</w:t>
            </w:r>
            <w:r w:rsidRPr="0071152E">
              <w:rPr>
                <w:rFonts w:ascii="Times New Roman" w:hAnsi="Times New Roman" w:hint="cs"/>
                <w:i/>
                <w:iCs/>
                <w:sz w:val="24"/>
                <w:szCs w:val="28"/>
                <w:rtl/>
              </w:rPr>
              <w:t xml:space="preserve"> الإضافي المعلن عنه ذاتياً لكل </w:t>
            </w:r>
            <w:proofErr w:type="spellStart"/>
            <w:r w:rsidRPr="0071152E">
              <w:rPr>
                <w:rFonts w:ascii="Times New Roman" w:hAnsi="Times New Roman" w:hint="cs"/>
                <w:i/>
                <w:iCs/>
                <w:sz w:val="24"/>
                <w:szCs w:val="28"/>
                <w:rtl/>
              </w:rPr>
              <w:t>بعيثة</w:t>
            </w:r>
            <w:proofErr w:type="spellEnd"/>
          </w:p>
        </w:tc>
        <w:tc>
          <w:tcPr>
            <w:tcW w:w="1193" w:type="pct"/>
            <w:tcBorders>
              <w:bottom w:val="single" w:sz="4" w:space="0" w:color="auto"/>
            </w:tcBorders>
          </w:tcPr>
          <w:p w14:paraId="499E2F19" w14:textId="11F1C9CA" w:rsidR="006D10F5" w:rsidRPr="0071152E" w:rsidRDefault="006D10F5" w:rsidP="000B568E">
            <w:pPr>
              <w:bidi/>
              <w:spacing w:before="60" w:after="60" w:line="220" w:lineRule="atLeast"/>
              <w:jc w:val="lowKashida"/>
              <w:rPr>
                <w:rFonts w:ascii="Times New Roman" w:hAnsi="Times New Roman"/>
                <w:i/>
                <w:iCs/>
                <w:sz w:val="24"/>
                <w:szCs w:val="28"/>
                <w:rtl/>
              </w:rPr>
            </w:pPr>
            <w:r w:rsidRPr="0071152E">
              <w:rPr>
                <w:rFonts w:ascii="Times New Roman" w:hAnsi="Times New Roman" w:hint="cs"/>
                <w:i/>
                <w:iCs/>
                <w:sz w:val="24"/>
                <w:szCs w:val="28"/>
                <w:rtl/>
              </w:rPr>
              <w:t>العملة (العملة المحلية أو وحدات حقوق السحب الخاصة)</w:t>
            </w:r>
          </w:p>
        </w:tc>
        <w:tc>
          <w:tcPr>
            <w:tcW w:w="1000" w:type="pct"/>
            <w:tcBorders>
              <w:bottom w:val="single" w:sz="4" w:space="0" w:color="auto"/>
            </w:tcBorders>
          </w:tcPr>
          <w:p w14:paraId="0F70B142" w14:textId="47318462" w:rsidR="006D10F5" w:rsidRPr="0071152E" w:rsidRDefault="006D10F5" w:rsidP="000B568E">
            <w:pPr>
              <w:bidi/>
              <w:spacing w:before="60" w:after="60" w:line="220" w:lineRule="atLeast"/>
              <w:jc w:val="lowKashida"/>
              <w:rPr>
                <w:rFonts w:ascii="Times New Roman" w:hAnsi="Times New Roman"/>
                <w:i/>
                <w:iCs/>
                <w:sz w:val="24"/>
                <w:szCs w:val="28"/>
                <w:rtl/>
              </w:rPr>
            </w:pPr>
            <w:r w:rsidRPr="0071152E">
              <w:rPr>
                <w:rFonts w:ascii="Times New Roman" w:hAnsi="Times New Roman" w:hint="cs"/>
                <w:i/>
                <w:iCs/>
                <w:sz w:val="24"/>
                <w:szCs w:val="28"/>
                <w:rtl/>
              </w:rPr>
              <w:t>نطاق الرموز البريدية الذي يحدد منطقة التوزيع</w:t>
            </w:r>
          </w:p>
        </w:tc>
      </w:tr>
      <w:tr w:rsidR="006D10F5" w:rsidRPr="0071152E" w14:paraId="1DDFBAA8" w14:textId="714CD8B0" w:rsidTr="00D01C03">
        <w:trPr>
          <w:trHeight w:val="20"/>
        </w:trPr>
        <w:tc>
          <w:tcPr>
            <w:tcW w:w="1000" w:type="pct"/>
            <w:tcBorders>
              <w:bottom w:val="single" w:sz="4" w:space="0" w:color="auto"/>
            </w:tcBorders>
          </w:tcPr>
          <w:p w14:paraId="59DBC916" w14:textId="655BF141" w:rsidR="006D10F5" w:rsidRPr="0071152E" w:rsidRDefault="006D10F5" w:rsidP="000B568E">
            <w:pPr>
              <w:bidi/>
              <w:spacing w:before="60" w:after="60" w:line="220" w:lineRule="atLeast"/>
              <w:jc w:val="lowKashida"/>
              <w:rPr>
                <w:rFonts w:ascii="Times New Roman" w:hAnsi="Times New Roman"/>
                <w:sz w:val="24"/>
                <w:szCs w:val="28"/>
                <w:rtl/>
              </w:rPr>
            </w:pPr>
            <w:r w:rsidRPr="0071152E">
              <w:rPr>
                <w:rFonts w:ascii="Times New Roman" w:hAnsi="Times New Roman" w:hint="cs"/>
                <w:sz w:val="24"/>
                <w:szCs w:val="28"/>
                <w:rtl/>
              </w:rPr>
              <w:t>المنطقة 1</w:t>
            </w:r>
          </w:p>
        </w:tc>
        <w:tc>
          <w:tcPr>
            <w:tcW w:w="732" w:type="pct"/>
            <w:tcBorders>
              <w:bottom w:val="single" w:sz="4" w:space="0" w:color="auto"/>
            </w:tcBorders>
          </w:tcPr>
          <w:p w14:paraId="6D98F1E2"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74" w:type="pct"/>
            <w:tcBorders>
              <w:bottom w:val="single" w:sz="4" w:space="0" w:color="auto"/>
            </w:tcBorders>
          </w:tcPr>
          <w:p w14:paraId="5FBE2D61" w14:textId="3AFF4222" w:rsidR="006D10F5" w:rsidRPr="0071152E" w:rsidRDefault="006D10F5" w:rsidP="000B568E">
            <w:pPr>
              <w:bidi/>
              <w:spacing w:before="60" w:after="60" w:line="220" w:lineRule="atLeast"/>
              <w:jc w:val="lowKashida"/>
              <w:rPr>
                <w:rFonts w:ascii="Times New Roman" w:hAnsi="Times New Roman"/>
                <w:sz w:val="24"/>
                <w:szCs w:val="28"/>
              </w:rPr>
            </w:pPr>
          </w:p>
        </w:tc>
        <w:tc>
          <w:tcPr>
            <w:tcW w:w="1193" w:type="pct"/>
            <w:tcBorders>
              <w:bottom w:val="single" w:sz="4" w:space="0" w:color="auto"/>
            </w:tcBorders>
          </w:tcPr>
          <w:p w14:paraId="6BC563DF"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00" w:type="pct"/>
            <w:tcBorders>
              <w:bottom w:val="single" w:sz="4" w:space="0" w:color="auto"/>
            </w:tcBorders>
          </w:tcPr>
          <w:p w14:paraId="2C21BC1E" w14:textId="77777777" w:rsidR="006D10F5" w:rsidRPr="0071152E" w:rsidRDefault="006D10F5" w:rsidP="000B568E">
            <w:pPr>
              <w:bidi/>
              <w:spacing w:before="60" w:after="60" w:line="220" w:lineRule="atLeast"/>
              <w:jc w:val="lowKashida"/>
              <w:rPr>
                <w:rFonts w:ascii="Times New Roman" w:hAnsi="Times New Roman"/>
                <w:sz w:val="24"/>
                <w:szCs w:val="28"/>
              </w:rPr>
            </w:pPr>
          </w:p>
        </w:tc>
      </w:tr>
      <w:tr w:rsidR="006D10F5" w:rsidRPr="0071152E" w14:paraId="6C4D9423" w14:textId="253A9F32" w:rsidTr="00D01C03">
        <w:trPr>
          <w:trHeight w:val="20"/>
        </w:trPr>
        <w:tc>
          <w:tcPr>
            <w:tcW w:w="1000" w:type="pct"/>
          </w:tcPr>
          <w:p w14:paraId="2B087F65" w14:textId="32A9C611" w:rsidR="006D10F5" w:rsidRPr="0071152E" w:rsidRDefault="006D10F5" w:rsidP="000B568E">
            <w:pPr>
              <w:bidi/>
              <w:spacing w:before="60" w:after="60" w:line="220" w:lineRule="atLeast"/>
              <w:jc w:val="lowKashida"/>
              <w:rPr>
                <w:rFonts w:ascii="Times New Roman" w:hAnsi="Times New Roman"/>
                <w:sz w:val="24"/>
                <w:szCs w:val="28"/>
                <w:rtl/>
              </w:rPr>
            </w:pPr>
            <w:r w:rsidRPr="0071152E">
              <w:rPr>
                <w:rFonts w:ascii="Times New Roman" w:hAnsi="Times New Roman" w:hint="cs"/>
                <w:sz w:val="24"/>
                <w:szCs w:val="28"/>
                <w:rtl/>
              </w:rPr>
              <w:t>المنطقة 2</w:t>
            </w:r>
          </w:p>
        </w:tc>
        <w:tc>
          <w:tcPr>
            <w:tcW w:w="732" w:type="pct"/>
          </w:tcPr>
          <w:p w14:paraId="33BC9C30"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74" w:type="pct"/>
          </w:tcPr>
          <w:p w14:paraId="000C20A9" w14:textId="1F845BA5" w:rsidR="006D10F5" w:rsidRPr="0071152E" w:rsidRDefault="006D10F5" w:rsidP="000B568E">
            <w:pPr>
              <w:bidi/>
              <w:spacing w:before="60" w:after="60" w:line="220" w:lineRule="atLeast"/>
              <w:jc w:val="lowKashida"/>
              <w:rPr>
                <w:rFonts w:ascii="Times New Roman" w:hAnsi="Times New Roman"/>
                <w:sz w:val="24"/>
                <w:szCs w:val="28"/>
              </w:rPr>
            </w:pPr>
          </w:p>
        </w:tc>
        <w:tc>
          <w:tcPr>
            <w:tcW w:w="1193" w:type="pct"/>
          </w:tcPr>
          <w:p w14:paraId="1244DC8F"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00" w:type="pct"/>
          </w:tcPr>
          <w:p w14:paraId="54FA01E7" w14:textId="77777777" w:rsidR="006D10F5" w:rsidRPr="0071152E" w:rsidRDefault="006D10F5" w:rsidP="000B568E">
            <w:pPr>
              <w:bidi/>
              <w:spacing w:before="60" w:after="60" w:line="220" w:lineRule="atLeast"/>
              <w:jc w:val="lowKashida"/>
              <w:rPr>
                <w:rFonts w:ascii="Times New Roman" w:hAnsi="Times New Roman"/>
                <w:sz w:val="24"/>
                <w:szCs w:val="28"/>
              </w:rPr>
            </w:pPr>
          </w:p>
        </w:tc>
      </w:tr>
      <w:tr w:rsidR="006D10F5" w:rsidRPr="0071152E" w14:paraId="65674B8A" w14:textId="1627D25D" w:rsidTr="00D01C03">
        <w:trPr>
          <w:trHeight w:val="20"/>
        </w:trPr>
        <w:tc>
          <w:tcPr>
            <w:tcW w:w="1000" w:type="pct"/>
            <w:tcBorders>
              <w:bottom w:val="single" w:sz="4" w:space="0" w:color="auto"/>
            </w:tcBorders>
          </w:tcPr>
          <w:p w14:paraId="7738EB03" w14:textId="4D1F30E0" w:rsidR="006D10F5" w:rsidRPr="0071152E" w:rsidRDefault="006D10F5" w:rsidP="000B568E">
            <w:pPr>
              <w:bidi/>
              <w:spacing w:before="60" w:after="60" w:line="220" w:lineRule="atLeast"/>
              <w:jc w:val="lowKashida"/>
              <w:rPr>
                <w:rFonts w:ascii="Times New Roman" w:hAnsi="Times New Roman"/>
                <w:sz w:val="24"/>
                <w:szCs w:val="28"/>
                <w:rtl/>
              </w:rPr>
            </w:pPr>
            <w:r w:rsidRPr="0071152E">
              <w:rPr>
                <w:rFonts w:ascii="Times New Roman" w:hAnsi="Times New Roman" w:hint="cs"/>
                <w:sz w:val="24"/>
                <w:szCs w:val="28"/>
                <w:rtl/>
              </w:rPr>
              <w:t>المنطقة 3</w:t>
            </w:r>
          </w:p>
        </w:tc>
        <w:tc>
          <w:tcPr>
            <w:tcW w:w="732" w:type="pct"/>
            <w:tcBorders>
              <w:bottom w:val="single" w:sz="4" w:space="0" w:color="auto"/>
            </w:tcBorders>
          </w:tcPr>
          <w:p w14:paraId="2C219D87"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74" w:type="pct"/>
            <w:tcBorders>
              <w:bottom w:val="single" w:sz="4" w:space="0" w:color="auto"/>
            </w:tcBorders>
          </w:tcPr>
          <w:p w14:paraId="5D9CDA15" w14:textId="65C0AFB5" w:rsidR="006D10F5" w:rsidRPr="0071152E" w:rsidRDefault="006D10F5" w:rsidP="000B568E">
            <w:pPr>
              <w:bidi/>
              <w:spacing w:before="60" w:after="60" w:line="220" w:lineRule="atLeast"/>
              <w:jc w:val="lowKashida"/>
              <w:rPr>
                <w:rFonts w:ascii="Times New Roman" w:hAnsi="Times New Roman"/>
                <w:sz w:val="24"/>
                <w:szCs w:val="28"/>
              </w:rPr>
            </w:pPr>
          </w:p>
        </w:tc>
        <w:tc>
          <w:tcPr>
            <w:tcW w:w="1193" w:type="pct"/>
            <w:tcBorders>
              <w:bottom w:val="single" w:sz="4" w:space="0" w:color="auto"/>
            </w:tcBorders>
          </w:tcPr>
          <w:p w14:paraId="597B850E" w14:textId="77777777" w:rsidR="006D10F5" w:rsidRPr="0071152E" w:rsidRDefault="006D10F5" w:rsidP="000B568E">
            <w:pPr>
              <w:bidi/>
              <w:spacing w:before="60" w:after="60" w:line="220" w:lineRule="atLeast"/>
              <w:jc w:val="lowKashida"/>
              <w:rPr>
                <w:rFonts w:ascii="Times New Roman" w:hAnsi="Times New Roman"/>
                <w:sz w:val="24"/>
                <w:szCs w:val="28"/>
              </w:rPr>
            </w:pPr>
          </w:p>
        </w:tc>
        <w:tc>
          <w:tcPr>
            <w:tcW w:w="1000" w:type="pct"/>
            <w:tcBorders>
              <w:bottom w:val="single" w:sz="4" w:space="0" w:color="auto"/>
            </w:tcBorders>
          </w:tcPr>
          <w:p w14:paraId="10BDEC4A" w14:textId="77777777" w:rsidR="006D10F5" w:rsidRPr="0071152E" w:rsidRDefault="006D10F5" w:rsidP="000B568E">
            <w:pPr>
              <w:bidi/>
              <w:spacing w:before="60" w:after="60" w:line="220" w:lineRule="atLeast"/>
              <w:jc w:val="lowKashida"/>
              <w:rPr>
                <w:rFonts w:ascii="Times New Roman" w:hAnsi="Times New Roman"/>
                <w:sz w:val="24"/>
                <w:szCs w:val="28"/>
              </w:rPr>
            </w:pPr>
          </w:p>
        </w:tc>
      </w:tr>
    </w:tbl>
    <w:p w14:paraId="4A26724D" w14:textId="77777777" w:rsidR="000B568E" w:rsidRPr="0071152E" w:rsidRDefault="000B568E" w:rsidP="000B568E">
      <w:pPr>
        <w:pStyle w:val="0Textedebase"/>
        <w:bidi/>
        <w:jc w:val="lowKashida"/>
        <w:rPr>
          <w:rFonts w:ascii="Times New Roman" w:hAnsi="Times New Roman"/>
          <w:szCs w:val="22"/>
          <w:rtl/>
        </w:rPr>
      </w:pPr>
    </w:p>
    <w:p w14:paraId="220FB7F4" w14:textId="219E1F60" w:rsidR="0095297F" w:rsidRPr="0071152E" w:rsidRDefault="0095297F" w:rsidP="000B568E">
      <w:pPr>
        <w:pStyle w:val="0Textedebase"/>
        <w:bidi/>
        <w:jc w:val="lowKashida"/>
        <w:rPr>
          <w:rFonts w:ascii="Times New Roman" w:hAnsi="Times New Roman"/>
          <w:sz w:val="24"/>
          <w:szCs w:val="28"/>
          <w:rtl/>
        </w:rPr>
      </w:pPr>
      <w:r w:rsidRPr="0071152E">
        <w:rPr>
          <w:rFonts w:ascii="Times New Roman" w:hAnsi="Times New Roman" w:hint="cs"/>
          <w:sz w:val="24"/>
          <w:szCs w:val="28"/>
          <w:rtl/>
        </w:rPr>
        <w:t>إذا كانت خدمة إثبات التسليم متوفرة ضمن عروضكم المحلية كخدمة إضافية، يرجى تحديد الرسوم الإضافية المطبقة بالعملة المحلية في الجدول 2.</w:t>
      </w:r>
    </w:p>
    <w:p w14:paraId="319424A0" w14:textId="77777777" w:rsidR="0095297F" w:rsidRPr="0071152E" w:rsidRDefault="0095297F" w:rsidP="000B568E">
      <w:pPr>
        <w:pStyle w:val="0Textedebase"/>
        <w:bidi/>
        <w:jc w:val="lowKashida"/>
        <w:rPr>
          <w:rFonts w:ascii="Times New Roman" w:hAnsi="Times New Roman"/>
          <w:szCs w:val="22"/>
        </w:rPr>
      </w:pPr>
    </w:p>
    <w:p w14:paraId="42C8A93B" w14:textId="7FD29366" w:rsidR="0095297F" w:rsidRPr="0071152E" w:rsidRDefault="0095297F" w:rsidP="000B568E">
      <w:pPr>
        <w:pStyle w:val="0Textedebase"/>
        <w:bidi/>
        <w:jc w:val="lowKashida"/>
        <w:rPr>
          <w:rFonts w:ascii="Times New Roman" w:hAnsi="Times New Roman"/>
          <w:i/>
          <w:iCs/>
          <w:sz w:val="24"/>
          <w:szCs w:val="28"/>
          <w:rtl/>
        </w:rPr>
      </w:pPr>
      <w:r w:rsidRPr="0071152E">
        <w:rPr>
          <w:rFonts w:ascii="Times New Roman" w:hAnsi="Times New Roman" w:hint="cs"/>
          <w:i/>
          <w:iCs/>
          <w:sz w:val="24"/>
          <w:szCs w:val="28"/>
          <w:rtl/>
        </w:rPr>
        <w:t xml:space="preserve">الجدول 3 </w:t>
      </w:r>
      <w:r w:rsidR="00D01C03" w:rsidRPr="0071152E">
        <w:rPr>
          <w:rFonts w:ascii="Times New Roman" w:hAnsi="Times New Roman" w:hint="cs"/>
          <w:i/>
          <w:iCs/>
          <w:sz w:val="24"/>
          <w:szCs w:val="28"/>
          <w:rtl/>
        </w:rPr>
        <w:t>-</w:t>
      </w:r>
      <w:r w:rsidRPr="0071152E">
        <w:rPr>
          <w:rFonts w:ascii="Times New Roman" w:hAnsi="Times New Roman" w:hint="cs"/>
          <w:i/>
          <w:iCs/>
          <w:sz w:val="24"/>
          <w:szCs w:val="28"/>
          <w:rtl/>
        </w:rPr>
        <w:t xml:space="preserve"> الرسوم الإضافية المطبقة على خدمة إثبات التسليم المحلية</w:t>
      </w:r>
    </w:p>
    <w:p w14:paraId="27111D9E" w14:textId="77777777" w:rsidR="0095297F" w:rsidRPr="0071152E" w:rsidRDefault="0095297F" w:rsidP="000B568E">
      <w:pPr>
        <w:pStyle w:val="0Textedebase"/>
        <w:bidi/>
        <w:jc w:val="lowKashida"/>
        <w:rPr>
          <w:rFonts w:ascii="Times New Roman" w:hAnsi="Times New Roman"/>
          <w:szCs w:val="22"/>
        </w:rPr>
      </w:pPr>
    </w:p>
    <w:tbl>
      <w:tblPr>
        <w:tblStyle w:val="TableGrid"/>
        <w:bidiVisual/>
        <w:tblW w:w="5000" w:type="pct"/>
        <w:tblLook w:val="04A0" w:firstRow="1" w:lastRow="0" w:firstColumn="1" w:lastColumn="0" w:noHBand="0" w:noVBand="1"/>
      </w:tblPr>
      <w:tblGrid>
        <w:gridCol w:w="4818"/>
        <w:gridCol w:w="4818"/>
      </w:tblGrid>
      <w:tr w:rsidR="0095297F" w:rsidRPr="0071152E" w14:paraId="59D20ED6" w14:textId="77777777" w:rsidTr="00FC2182">
        <w:trPr>
          <w:trHeight w:val="20"/>
        </w:trPr>
        <w:tc>
          <w:tcPr>
            <w:tcW w:w="2500" w:type="pct"/>
            <w:tcBorders>
              <w:bottom w:val="single" w:sz="4" w:space="0" w:color="auto"/>
            </w:tcBorders>
          </w:tcPr>
          <w:p w14:paraId="56AA006D" w14:textId="244430EA" w:rsidR="0095297F" w:rsidRPr="0071152E" w:rsidRDefault="0095297F"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 xml:space="preserve">سعر </w:t>
            </w:r>
            <w:proofErr w:type="spellStart"/>
            <w:r w:rsidRPr="0071152E">
              <w:rPr>
                <w:rFonts w:ascii="Times New Roman" w:hAnsi="Times New Roman" w:hint="cs"/>
                <w:sz w:val="24"/>
                <w:szCs w:val="28"/>
                <w:rtl/>
              </w:rPr>
              <w:t>البعيثة</w:t>
            </w:r>
            <w:proofErr w:type="spellEnd"/>
            <w:r w:rsidRPr="0071152E">
              <w:rPr>
                <w:rFonts w:ascii="Times New Roman" w:hAnsi="Times New Roman" w:hint="cs"/>
                <w:sz w:val="24"/>
                <w:szCs w:val="28"/>
                <w:rtl/>
              </w:rPr>
              <w:t xml:space="preserve"> الواحدة (بالعملة المحلية)</w:t>
            </w:r>
          </w:p>
        </w:tc>
        <w:tc>
          <w:tcPr>
            <w:tcW w:w="2500" w:type="pct"/>
            <w:tcBorders>
              <w:bottom w:val="single" w:sz="4" w:space="0" w:color="auto"/>
            </w:tcBorders>
          </w:tcPr>
          <w:p w14:paraId="52DF411E" w14:textId="77777777" w:rsidR="0095297F" w:rsidRPr="0071152E" w:rsidRDefault="0095297F" w:rsidP="000B568E">
            <w:pPr>
              <w:bidi/>
              <w:spacing w:before="60" w:after="60"/>
              <w:jc w:val="lowKashida"/>
              <w:rPr>
                <w:rFonts w:ascii="Times New Roman" w:hAnsi="Times New Roman"/>
                <w:sz w:val="24"/>
                <w:szCs w:val="28"/>
              </w:rPr>
            </w:pPr>
          </w:p>
        </w:tc>
      </w:tr>
    </w:tbl>
    <w:p w14:paraId="6001F226" w14:textId="0C0B950B" w:rsidR="0095297F" w:rsidRPr="0071152E" w:rsidRDefault="0095297F" w:rsidP="000B568E">
      <w:pPr>
        <w:pStyle w:val="0Textedebase"/>
        <w:bidi/>
        <w:jc w:val="lowKashida"/>
        <w:rPr>
          <w:rFonts w:ascii="Times New Roman" w:hAnsi="Times New Roman"/>
          <w:szCs w:val="22"/>
        </w:rPr>
      </w:pPr>
    </w:p>
    <w:p w14:paraId="6268FFD2" w14:textId="577E1740" w:rsidR="00234621" w:rsidRPr="0071152E" w:rsidRDefault="003A33C5" w:rsidP="000B568E">
      <w:pPr>
        <w:bidi/>
        <w:jc w:val="lowKashida"/>
        <w:rPr>
          <w:rFonts w:ascii="Times New Roman" w:hAnsi="Times New Roman"/>
          <w:i/>
          <w:iCs/>
          <w:spacing w:val="-8"/>
          <w:sz w:val="24"/>
          <w:szCs w:val="28"/>
          <w:rtl/>
        </w:rPr>
      </w:pPr>
      <w:r w:rsidRPr="0071152E">
        <w:rPr>
          <w:rFonts w:ascii="Times New Roman" w:hAnsi="Times New Roman" w:hint="cs"/>
          <w:i/>
          <w:iCs/>
          <w:spacing w:val="-8"/>
          <w:sz w:val="24"/>
          <w:szCs w:val="28"/>
          <w:rtl/>
        </w:rPr>
        <w:t>الجدول 4 - التعريفة المحلية المطبقة على طرد وزنه 250 غراماً في الخدمة المحلية، اعتباراً من 1 مايو/أيار 2026</w:t>
      </w:r>
    </w:p>
    <w:p w14:paraId="4DC44674" w14:textId="77777777" w:rsidR="00671A0E" w:rsidRPr="0071152E" w:rsidRDefault="00671A0E" w:rsidP="000B568E">
      <w:pPr>
        <w:pStyle w:val="0Textedebase"/>
        <w:bidi/>
        <w:jc w:val="lowKashida"/>
        <w:rPr>
          <w:rFonts w:ascii="Times New Roman" w:hAnsi="Times New Roman"/>
          <w:szCs w:val="2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1F020C" w:rsidRPr="0071152E" w14:paraId="01839F94" w14:textId="77777777" w:rsidTr="00D01C03">
        <w:tc>
          <w:tcPr>
            <w:tcW w:w="2500" w:type="pct"/>
            <w:shd w:val="clear" w:color="auto" w:fill="auto"/>
          </w:tcPr>
          <w:p w14:paraId="712B03A9" w14:textId="4E64CC58"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1A386B93" w14:textId="77777777" w:rsidR="003A33C5" w:rsidRPr="0071152E" w:rsidRDefault="003A33C5" w:rsidP="00D01C03">
            <w:pPr>
              <w:bidi/>
              <w:spacing w:before="40" w:after="40" w:line="240" w:lineRule="auto"/>
              <w:jc w:val="lowKashida"/>
              <w:rPr>
                <w:rFonts w:ascii="Times New Roman" w:hAnsi="Times New Roman"/>
                <w:sz w:val="24"/>
                <w:szCs w:val="28"/>
              </w:rPr>
            </w:pPr>
          </w:p>
        </w:tc>
      </w:tr>
      <w:tr w:rsidR="001F020C" w:rsidRPr="0071152E" w14:paraId="0911DFE9" w14:textId="77777777" w:rsidTr="00D01C03">
        <w:tc>
          <w:tcPr>
            <w:tcW w:w="2500" w:type="pct"/>
            <w:shd w:val="clear" w:color="auto" w:fill="auto"/>
          </w:tcPr>
          <w:p w14:paraId="318D9495" w14:textId="2B2E0A46"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1F89EB3A" w14:textId="77777777" w:rsidR="003A33C5" w:rsidRPr="0071152E" w:rsidRDefault="003A33C5" w:rsidP="00D01C03">
            <w:pPr>
              <w:bidi/>
              <w:spacing w:before="40" w:after="40" w:line="240" w:lineRule="auto"/>
              <w:jc w:val="lowKashida"/>
              <w:rPr>
                <w:rFonts w:ascii="Times New Roman" w:hAnsi="Times New Roman"/>
                <w:sz w:val="24"/>
                <w:szCs w:val="28"/>
              </w:rPr>
            </w:pPr>
          </w:p>
        </w:tc>
      </w:tr>
      <w:tr w:rsidR="00893FAF" w:rsidRPr="0071152E" w14:paraId="567E3053"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0DC7A296" w14:textId="2B3868DC" w:rsidR="00893FAF" w:rsidRPr="0071152E" w:rsidRDefault="00C6678C"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EB50169" w14:textId="556ABCEC" w:rsidR="00893FAF" w:rsidRPr="0071152E" w:rsidRDefault="00893FAF"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C7213D"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C7213D" w:rsidRPr="0071152E">
              <w:rPr>
                <w:rStyle w:val="FootnoteReference"/>
                <w:rFonts w:ascii="Times New Roman" w:hAnsi="Times New Roman"/>
                <w:sz w:val="24"/>
                <w:szCs w:val="28"/>
                <w:rtl/>
              </w:rPr>
              <w:footnoteReference w:id="3"/>
            </w:r>
          </w:p>
          <w:p w14:paraId="4EC429A3" w14:textId="3FD7637F" w:rsidR="00893FAF" w:rsidRPr="0071152E" w:rsidRDefault="00C7213D"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893FAF"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1F020C" w:rsidRPr="0071152E" w14:paraId="4C96E36E"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4210BF63" w14:textId="77777777"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78B0DA3" w14:textId="77777777" w:rsidR="003A33C5" w:rsidRPr="0071152E" w:rsidRDefault="003A33C5" w:rsidP="00D01C03">
            <w:pPr>
              <w:bidi/>
              <w:spacing w:before="40" w:after="40" w:line="240" w:lineRule="auto"/>
              <w:jc w:val="lowKashida"/>
              <w:rPr>
                <w:rFonts w:ascii="Times New Roman" w:hAnsi="Times New Roman"/>
                <w:sz w:val="24"/>
                <w:szCs w:val="28"/>
              </w:rPr>
            </w:pPr>
          </w:p>
        </w:tc>
      </w:tr>
      <w:tr w:rsidR="001F020C" w:rsidRPr="0071152E" w14:paraId="14D57E6B"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539FDC29" w14:textId="77777777"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6CDEBA2" w14:textId="77777777" w:rsidR="003A33C5" w:rsidRPr="0071152E" w:rsidRDefault="003A33C5" w:rsidP="00D01C03">
            <w:pPr>
              <w:keepNext/>
              <w:keepLines/>
              <w:bidi/>
              <w:spacing w:before="40" w:after="40" w:line="240" w:lineRule="auto"/>
              <w:jc w:val="lowKashida"/>
              <w:rPr>
                <w:rFonts w:ascii="Times New Roman" w:hAnsi="Times New Roman"/>
                <w:sz w:val="24"/>
                <w:szCs w:val="28"/>
              </w:rPr>
            </w:pPr>
          </w:p>
        </w:tc>
      </w:tr>
      <w:tr w:rsidR="001F020C" w:rsidRPr="0071152E" w14:paraId="2753AA1B" w14:textId="77777777" w:rsidTr="00D01C03">
        <w:tc>
          <w:tcPr>
            <w:tcW w:w="2500" w:type="pct"/>
            <w:tcBorders>
              <w:top w:val="single" w:sz="4" w:space="0" w:color="auto"/>
              <w:left w:val="single" w:sz="4" w:space="0" w:color="auto"/>
              <w:right w:val="single" w:sz="4" w:space="0" w:color="auto"/>
            </w:tcBorders>
            <w:shd w:val="clear" w:color="auto" w:fill="auto"/>
          </w:tcPr>
          <w:p w14:paraId="5D5F9D2B" w14:textId="0C002CB4"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CECAE9C" w14:textId="7C3BE878" w:rsidR="003A33C5" w:rsidRPr="0071152E" w:rsidRDefault="003A33C5"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5D4CB675" w14:textId="21524E4A" w:rsidR="003A33C5" w:rsidRPr="0071152E" w:rsidRDefault="003A33C5"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1F020C" w:rsidRPr="0071152E" w14:paraId="697BE8E4"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5553788" w14:textId="77777777" w:rsidR="003A33C5" w:rsidRPr="0071152E" w:rsidRDefault="003A33C5" w:rsidP="00D01C03">
            <w:pPr>
              <w:bidi/>
              <w:spacing w:before="40" w:after="40" w:line="240" w:lineRule="auto"/>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14043F6" w14:textId="77777777" w:rsidR="003A33C5" w:rsidRPr="0071152E" w:rsidRDefault="003A33C5" w:rsidP="00D01C03">
            <w:pPr>
              <w:bidi/>
              <w:spacing w:before="40" w:after="40" w:line="240" w:lineRule="auto"/>
              <w:jc w:val="lowKashida"/>
              <w:rPr>
                <w:rFonts w:ascii="Times New Roman" w:hAnsi="Times New Roman"/>
                <w:sz w:val="24"/>
                <w:szCs w:val="28"/>
              </w:rPr>
            </w:pPr>
          </w:p>
        </w:tc>
      </w:tr>
    </w:tbl>
    <w:p w14:paraId="508F99ED" w14:textId="33C5FF76" w:rsidR="004816C8" w:rsidRPr="0071152E" w:rsidRDefault="004816C8" w:rsidP="000B568E">
      <w:pPr>
        <w:bidi/>
        <w:jc w:val="lowKashida"/>
        <w:rPr>
          <w:rFonts w:ascii="Times New Roman" w:hAnsi="Times New Roman"/>
          <w:i/>
          <w:iCs/>
          <w:spacing w:val="-6"/>
          <w:sz w:val="24"/>
          <w:szCs w:val="28"/>
          <w:rtl/>
        </w:rPr>
      </w:pPr>
      <w:r w:rsidRPr="0071152E">
        <w:rPr>
          <w:rFonts w:ascii="Times New Roman" w:hAnsi="Times New Roman" w:hint="cs"/>
          <w:i/>
          <w:iCs/>
          <w:spacing w:val="-6"/>
          <w:sz w:val="24"/>
          <w:szCs w:val="28"/>
          <w:rtl/>
        </w:rPr>
        <w:lastRenderedPageBreak/>
        <w:t>الجدول 5 - التعريفة المحلية المطبقة على طرد وزنه 500 غراماً في الخدمة المحلية، اعتباراً من 1 مايو/أيار 2026</w:t>
      </w:r>
    </w:p>
    <w:p w14:paraId="3011055F" w14:textId="77777777" w:rsidR="004816C8" w:rsidRPr="0071152E" w:rsidRDefault="004816C8" w:rsidP="000B568E">
      <w:pPr>
        <w:pStyle w:val="0Textedebase"/>
        <w:bidi/>
        <w:jc w:val="lowKashida"/>
        <w:rPr>
          <w:rFonts w:ascii="Times New Roman" w:hAnsi="Times New Roman"/>
          <w:sz w:val="24"/>
          <w:szCs w:val="28"/>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2B728C2B" w14:textId="77777777" w:rsidTr="00D01C03">
        <w:tc>
          <w:tcPr>
            <w:tcW w:w="2500" w:type="pct"/>
            <w:shd w:val="clear" w:color="auto" w:fill="auto"/>
          </w:tcPr>
          <w:p w14:paraId="1807D30C" w14:textId="7DBFBBF8"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7F383C69"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3C0B3B76" w14:textId="77777777" w:rsidTr="00D01C03">
        <w:tc>
          <w:tcPr>
            <w:tcW w:w="2500" w:type="pct"/>
            <w:shd w:val="clear" w:color="auto" w:fill="auto"/>
          </w:tcPr>
          <w:p w14:paraId="6478298E" w14:textId="5AC892F6"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70DF27EA"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1D7E1760"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15F4F6A9" w14:textId="74201CEC"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1A76E3C" w14:textId="3136F818"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C7213D"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C7213D" w:rsidRPr="0071152E">
              <w:rPr>
                <w:rStyle w:val="FootnoteReference"/>
                <w:rFonts w:ascii="Times New Roman" w:hAnsi="Times New Roman"/>
                <w:sz w:val="22"/>
                <w:szCs w:val="22"/>
                <w:rtl/>
              </w:rPr>
              <w:footnoteReference w:id="4"/>
            </w:r>
          </w:p>
          <w:p w14:paraId="3F3CE085" w14:textId="5FC19DD5" w:rsidR="004816C8" w:rsidRPr="0071152E" w:rsidRDefault="00A21B8A"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0F3516F7"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0953752D" w14:textId="77777777"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1C2F4C5"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1865518F"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02BEBCB4" w14:textId="77777777"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A59F6FE" w14:textId="77777777" w:rsidR="004816C8" w:rsidRPr="0071152E" w:rsidRDefault="004816C8" w:rsidP="00D01C03">
            <w:pPr>
              <w:keepNext/>
              <w:keepLines/>
              <w:bidi/>
              <w:spacing w:before="60" w:after="60" w:line="240" w:lineRule="auto"/>
              <w:jc w:val="lowKashida"/>
              <w:rPr>
                <w:rFonts w:ascii="Times New Roman" w:hAnsi="Times New Roman"/>
                <w:sz w:val="24"/>
                <w:szCs w:val="28"/>
              </w:rPr>
            </w:pPr>
          </w:p>
        </w:tc>
      </w:tr>
      <w:tr w:rsidR="004816C8" w:rsidRPr="0071152E" w14:paraId="4CD61F1E" w14:textId="77777777" w:rsidTr="00D01C03">
        <w:tc>
          <w:tcPr>
            <w:tcW w:w="2500" w:type="pct"/>
            <w:tcBorders>
              <w:top w:val="single" w:sz="4" w:space="0" w:color="auto"/>
              <w:left w:val="single" w:sz="4" w:space="0" w:color="auto"/>
              <w:right w:val="single" w:sz="4" w:space="0" w:color="auto"/>
            </w:tcBorders>
            <w:shd w:val="clear" w:color="auto" w:fill="auto"/>
          </w:tcPr>
          <w:p w14:paraId="01F698EB" w14:textId="3F9B1D58"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C552B29" w14:textId="682309D5"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1A65C227" w14:textId="582A4196"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71152E" w14:paraId="4F1DC4C3"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4D74B0A4" w14:textId="77777777"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0A96F41" w14:textId="77777777" w:rsidR="004816C8" w:rsidRPr="0071152E" w:rsidRDefault="004816C8" w:rsidP="00D01C03">
            <w:pPr>
              <w:bidi/>
              <w:spacing w:before="60" w:after="60" w:line="240" w:lineRule="auto"/>
              <w:jc w:val="lowKashida"/>
              <w:rPr>
                <w:rFonts w:ascii="Times New Roman" w:hAnsi="Times New Roman"/>
                <w:sz w:val="24"/>
                <w:szCs w:val="28"/>
              </w:rPr>
            </w:pPr>
          </w:p>
        </w:tc>
      </w:tr>
    </w:tbl>
    <w:p w14:paraId="78EF2606" w14:textId="0E9B36F4" w:rsidR="00E67A65" w:rsidRPr="0071152E" w:rsidRDefault="00E67A65" w:rsidP="000B568E">
      <w:pPr>
        <w:bidi/>
        <w:jc w:val="lowKashida"/>
        <w:rPr>
          <w:rFonts w:ascii="Times New Roman" w:hAnsi="Times New Roman"/>
          <w:sz w:val="24"/>
          <w:szCs w:val="28"/>
        </w:rPr>
      </w:pPr>
    </w:p>
    <w:p w14:paraId="417781EF" w14:textId="0F668968" w:rsidR="004816C8" w:rsidRPr="0071152E" w:rsidRDefault="004816C8" w:rsidP="000B568E">
      <w:pPr>
        <w:bidi/>
        <w:jc w:val="lowKashida"/>
        <w:rPr>
          <w:rFonts w:ascii="Times New Roman" w:hAnsi="Times New Roman"/>
          <w:i/>
          <w:iCs/>
          <w:sz w:val="24"/>
          <w:szCs w:val="28"/>
          <w:rtl/>
        </w:rPr>
      </w:pPr>
      <w:r w:rsidRPr="0071152E">
        <w:rPr>
          <w:rFonts w:ascii="Times New Roman" w:hAnsi="Times New Roman" w:hint="cs"/>
          <w:i/>
          <w:iCs/>
          <w:sz w:val="24"/>
          <w:szCs w:val="28"/>
          <w:rtl/>
        </w:rPr>
        <w:t>الجدول 6 - التعريفة المحلية المطبقة على طرد وزنه كيلوغراماً واحداً في الخدمة المحلية، اعتباراً من 1 مايو/أيار 2026</w:t>
      </w:r>
    </w:p>
    <w:p w14:paraId="20C091B5" w14:textId="77777777" w:rsidR="004816C8" w:rsidRPr="0071152E" w:rsidRDefault="004816C8" w:rsidP="000B568E">
      <w:pPr>
        <w:pStyle w:val="0Textedebase"/>
        <w:bidi/>
        <w:jc w:val="lowKashida"/>
        <w:rPr>
          <w:rFonts w:ascii="Times New Roman" w:hAnsi="Times New Roman"/>
          <w:sz w:val="24"/>
          <w:szCs w:val="28"/>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66FCAD17" w14:textId="77777777" w:rsidTr="00D01C03">
        <w:tc>
          <w:tcPr>
            <w:tcW w:w="2500" w:type="pct"/>
            <w:shd w:val="clear" w:color="auto" w:fill="auto"/>
          </w:tcPr>
          <w:p w14:paraId="16A2851A" w14:textId="3CC18360"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73D900B2"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0995D054" w14:textId="77777777" w:rsidTr="00D01C03">
        <w:tc>
          <w:tcPr>
            <w:tcW w:w="2500" w:type="pct"/>
            <w:shd w:val="clear" w:color="auto" w:fill="auto"/>
          </w:tcPr>
          <w:p w14:paraId="06893216" w14:textId="501094F4"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58532A97"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1A5B64B3"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5365E874" w14:textId="6E86D889"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7937DFD" w14:textId="1ADD9FFB"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A21B8A"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A21B8A" w:rsidRPr="0071152E">
              <w:rPr>
                <w:rStyle w:val="FootnoteReference"/>
                <w:rFonts w:ascii="Times New Roman" w:hAnsi="Times New Roman"/>
                <w:sz w:val="24"/>
                <w:szCs w:val="28"/>
                <w:rtl/>
              </w:rPr>
              <w:footnoteReference w:id="5"/>
            </w:r>
          </w:p>
          <w:p w14:paraId="40551034" w14:textId="4C9B013D" w:rsidR="004816C8" w:rsidRPr="0071152E" w:rsidRDefault="00A21B8A"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057E8FDD"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3F32D748"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lastRenderedPageBreak/>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C79BE19"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5367BD74"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361CF66"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A5E6C26" w14:textId="77777777" w:rsidR="004816C8" w:rsidRPr="0071152E" w:rsidRDefault="004816C8" w:rsidP="000B568E">
            <w:pPr>
              <w:keepNext/>
              <w:keepLines/>
              <w:bidi/>
              <w:spacing w:before="60" w:after="60"/>
              <w:jc w:val="lowKashida"/>
              <w:rPr>
                <w:rFonts w:ascii="Times New Roman" w:hAnsi="Times New Roman"/>
                <w:sz w:val="24"/>
                <w:szCs w:val="28"/>
              </w:rPr>
            </w:pPr>
          </w:p>
        </w:tc>
      </w:tr>
      <w:tr w:rsidR="004816C8" w:rsidRPr="0071152E" w14:paraId="330F4539" w14:textId="77777777" w:rsidTr="00D01C03">
        <w:tc>
          <w:tcPr>
            <w:tcW w:w="2500" w:type="pct"/>
            <w:tcBorders>
              <w:top w:val="single" w:sz="4" w:space="0" w:color="auto"/>
              <w:left w:val="single" w:sz="4" w:space="0" w:color="auto"/>
              <w:right w:val="single" w:sz="4" w:space="0" w:color="auto"/>
            </w:tcBorders>
            <w:shd w:val="clear" w:color="auto" w:fill="auto"/>
          </w:tcPr>
          <w:p w14:paraId="4DDBE833" w14:textId="66D9BB83"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867DD4C" w14:textId="0B138DBD"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13A16E40" w14:textId="6771EF4D"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71152E" w14:paraId="173B9B7A"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BDF697B"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4DE825A" w14:textId="77777777" w:rsidR="004816C8" w:rsidRPr="0071152E" w:rsidRDefault="004816C8" w:rsidP="000B568E">
            <w:pPr>
              <w:bidi/>
              <w:spacing w:before="60" w:after="60"/>
              <w:jc w:val="lowKashida"/>
              <w:rPr>
                <w:rFonts w:ascii="Times New Roman" w:hAnsi="Times New Roman"/>
                <w:sz w:val="24"/>
                <w:szCs w:val="28"/>
              </w:rPr>
            </w:pPr>
          </w:p>
        </w:tc>
      </w:tr>
    </w:tbl>
    <w:p w14:paraId="3D1749D0" w14:textId="74B07158" w:rsidR="004816C8" w:rsidRPr="0071152E" w:rsidRDefault="004816C8" w:rsidP="000B568E">
      <w:pPr>
        <w:bidi/>
        <w:jc w:val="lowKashida"/>
        <w:rPr>
          <w:rFonts w:ascii="Times New Roman" w:hAnsi="Times New Roman"/>
          <w:sz w:val="24"/>
          <w:szCs w:val="28"/>
        </w:rPr>
      </w:pPr>
    </w:p>
    <w:p w14:paraId="07C391B3" w14:textId="6B895A72" w:rsidR="004816C8" w:rsidRPr="0071152E" w:rsidRDefault="004816C8" w:rsidP="000B568E">
      <w:pPr>
        <w:bidi/>
        <w:jc w:val="lowKashida"/>
        <w:rPr>
          <w:rFonts w:ascii="Times New Roman" w:hAnsi="Times New Roman"/>
          <w:i/>
          <w:iCs/>
          <w:spacing w:val="-6"/>
          <w:sz w:val="24"/>
          <w:szCs w:val="28"/>
          <w:rtl/>
        </w:rPr>
      </w:pPr>
      <w:r w:rsidRPr="0071152E">
        <w:rPr>
          <w:rFonts w:ascii="Times New Roman" w:hAnsi="Times New Roman" w:hint="cs"/>
          <w:i/>
          <w:iCs/>
          <w:spacing w:val="-6"/>
          <w:sz w:val="24"/>
          <w:szCs w:val="28"/>
          <w:rtl/>
        </w:rPr>
        <w:t>الجدول 7 - التعريفة المحلية المطبقة على طرد وزنه كيلوغرامين في الخدمة المحلية، اعتباراً من 1 مايو/أيار 2026</w:t>
      </w:r>
    </w:p>
    <w:p w14:paraId="74B93F6A" w14:textId="77777777" w:rsidR="004816C8" w:rsidRPr="0071152E" w:rsidRDefault="004816C8" w:rsidP="000B568E">
      <w:pPr>
        <w:pStyle w:val="0Textedebase"/>
        <w:bidi/>
        <w:jc w:val="lowKashida"/>
        <w:rPr>
          <w:rFonts w:ascii="Times New Roman" w:hAnsi="Times New Roman"/>
          <w:sz w:val="24"/>
          <w:szCs w:val="28"/>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59C3B53B" w14:textId="77777777" w:rsidTr="00D01C03">
        <w:tc>
          <w:tcPr>
            <w:tcW w:w="2500" w:type="pct"/>
            <w:shd w:val="clear" w:color="auto" w:fill="auto"/>
          </w:tcPr>
          <w:p w14:paraId="01C2B8FA" w14:textId="49FB6EED"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263EFEDA"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50BC0C34" w14:textId="77777777" w:rsidTr="00D01C03">
        <w:tc>
          <w:tcPr>
            <w:tcW w:w="2500" w:type="pct"/>
            <w:shd w:val="clear" w:color="auto" w:fill="auto"/>
          </w:tcPr>
          <w:p w14:paraId="440C8694" w14:textId="413B578B"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2F93B60E"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5F387AF0"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592D0DEA" w14:textId="0DBCA860"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07BC0D8" w14:textId="5A8D4117"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 xml:space="preserve">تتوافق التعريفة بحسب المنطقة المذكورة أعلاه مع متوسط المسافة المرجحة الفعلية التي تقطعها طرود </w:t>
            </w:r>
            <w:r w:rsidR="00A21B8A" w:rsidRPr="0071152E">
              <w:rPr>
                <w:rFonts w:ascii="Times New Roman" w:hAnsi="Times New Roman" w:hint="cs"/>
                <w:sz w:val="24"/>
                <w:szCs w:val="28"/>
                <w:rtl/>
              </w:rPr>
              <w:t xml:space="preserve">المستثمر </w:t>
            </w:r>
            <w:r w:rsidRPr="0071152E">
              <w:rPr>
                <w:rFonts w:ascii="Times New Roman" w:hAnsi="Times New Roman" w:hint="cs"/>
                <w:sz w:val="24"/>
                <w:szCs w:val="28"/>
                <w:rtl/>
              </w:rPr>
              <w:t>المعيَّن</w:t>
            </w:r>
            <w:r w:rsidR="00A21B8A" w:rsidRPr="0071152E">
              <w:rPr>
                <w:rFonts w:ascii="Times New Roman" w:hAnsi="Times New Roman" w:hint="cs"/>
                <w:sz w:val="24"/>
                <w:szCs w:val="28"/>
                <w:rtl/>
              </w:rPr>
              <w:t xml:space="preserve"> الواردة</w:t>
            </w:r>
            <w:r w:rsidR="00A21B8A" w:rsidRPr="0071152E">
              <w:rPr>
                <w:rStyle w:val="FootnoteReference"/>
                <w:rFonts w:ascii="Times New Roman" w:hAnsi="Times New Roman"/>
                <w:sz w:val="22"/>
                <w:szCs w:val="22"/>
                <w:rtl/>
              </w:rPr>
              <w:footnoteReference w:id="6"/>
            </w:r>
          </w:p>
          <w:p w14:paraId="16A1FB75" w14:textId="76051120" w:rsidR="004816C8" w:rsidRPr="0071152E" w:rsidRDefault="00A21B8A"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266779" w:rsidRPr="0071152E">
              <w:rPr>
                <w:rFonts w:ascii="Times New Roman" w:hAnsi="Times New Roman"/>
                <w:sz w:val="24"/>
                <w:szCs w:val="28"/>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753B25B0"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14D13550"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8F6F5A9"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4FEC4BBB"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7921D435"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1D6FE73" w14:textId="77777777" w:rsidR="004816C8" w:rsidRPr="0071152E" w:rsidRDefault="004816C8" w:rsidP="000B568E">
            <w:pPr>
              <w:keepNext/>
              <w:keepLines/>
              <w:bidi/>
              <w:spacing w:before="60" w:after="60"/>
              <w:jc w:val="lowKashida"/>
              <w:rPr>
                <w:rFonts w:ascii="Times New Roman" w:hAnsi="Times New Roman"/>
                <w:sz w:val="24"/>
                <w:szCs w:val="28"/>
              </w:rPr>
            </w:pPr>
          </w:p>
        </w:tc>
      </w:tr>
      <w:tr w:rsidR="004816C8" w:rsidRPr="0071152E" w14:paraId="0EB55277" w14:textId="77777777" w:rsidTr="00D01C03">
        <w:tc>
          <w:tcPr>
            <w:tcW w:w="2500" w:type="pct"/>
            <w:tcBorders>
              <w:top w:val="single" w:sz="4" w:space="0" w:color="auto"/>
              <w:left w:val="single" w:sz="4" w:space="0" w:color="auto"/>
              <w:right w:val="single" w:sz="4" w:space="0" w:color="auto"/>
            </w:tcBorders>
            <w:shd w:val="clear" w:color="auto" w:fill="auto"/>
          </w:tcPr>
          <w:p w14:paraId="3722297D" w14:textId="4DDB47DF"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49E711C" w14:textId="330B9DD3"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3D660AB3" w14:textId="50BB0DC2"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71152E" w14:paraId="4C9E3FAB"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5D29661C"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83F39EF" w14:textId="77777777" w:rsidR="004816C8" w:rsidRPr="0071152E" w:rsidRDefault="004816C8" w:rsidP="000B568E">
            <w:pPr>
              <w:bidi/>
              <w:spacing w:before="60" w:after="60"/>
              <w:jc w:val="lowKashida"/>
              <w:rPr>
                <w:rFonts w:ascii="Times New Roman" w:hAnsi="Times New Roman"/>
                <w:sz w:val="24"/>
                <w:szCs w:val="28"/>
              </w:rPr>
            </w:pPr>
          </w:p>
        </w:tc>
      </w:tr>
    </w:tbl>
    <w:p w14:paraId="2FF93DC6" w14:textId="2D318C0A" w:rsidR="004816C8" w:rsidRPr="0071152E" w:rsidRDefault="004816C8" w:rsidP="000B568E">
      <w:pPr>
        <w:bidi/>
        <w:jc w:val="lowKashida"/>
        <w:rPr>
          <w:rFonts w:ascii="Times New Roman" w:hAnsi="Times New Roman"/>
          <w:sz w:val="24"/>
          <w:szCs w:val="28"/>
        </w:rPr>
      </w:pPr>
    </w:p>
    <w:p w14:paraId="121C53AC" w14:textId="25E699E3" w:rsidR="004816C8" w:rsidRPr="0071152E" w:rsidRDefault="004816C8" w:rsidP="000B568E">
      <w:pPr>
        <w:bidi/>
        <w:jc w:val="lowKashida"/>
        <w:rPr>
          <w:rFonts w:ascii="Times New Roman" w:hAnsi="Times New Roman"/>
          <w:i/>
          <w:iCs/>
          <w:sz w:val="24"/>
          <w:szCs w:val="28"/>
          <w:rtl/>
        </w:rPr>
      </w:pPr>
      <w:r w:rsidRPr="0071152E">
        <w:rPr>
          <w:rFonts w:ascii="Times New Roman" w:hAnsi="Times New Roman" w:hint="cs"/>
          <w:i/>
          <w:iCs/>
          <w:sz w:val="24"/>
          <w:szCs w:val="28"/>
          <w:rtl/>
        </w:rPr>
        <w:t>الجدول 8 - التعريفة المحلية المطبقة على طرد وزنه 5 كيلوغرامات في الخدمة المحلية، اعتباراً من 1 مايو/أيار 2026</w:t>
      </w:r>
    </w:p>
    <w:p w14:paraId="63C2981E" w14:textId="77777777" w:rsidR="004816C8" w:rsidRPr="0071152E" w:rsidRDefault="004816C8" w:rsidP="000B568E">
      <w:pPr>
        <w:pStyle w:val="0Textedebase"/>
        <w:bidi/>
        <w:jc w:val="lowKashida"/>
        <w:rPr>
          <w:rFonts w:ascii="Times New Roman" w:hAnsi="Times New Roman"/>
          <w:sz w:val="24"/>
          <w:szCs w:val="28"/>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044F987B" w14:textId="77777777" w:rsidTr="00FC2182">
        <w:tc>
          <w:tcPr>
            <w:tcW w:w="2500" w:type="pct"/>
            <w:shd w:val="clear" w:color="auto" w:fill="auto"/>
          </w:tcPr>
          <w:p w14:paraId="3B529E4D" w14:textId="706124AE"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6B8FBCEC"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5566E1F9" w14:textId="77777777" w:rsidTr="00FC2182">
        <w:tc>
          <w:tcPr>
            <w:tcW w:w="2500" w:type="pct"/>
            <w:shd w:val="clear" w:color="auto" w:fill="auto"/>
          </w:tcPr>
          <w:p w14:paraId="7C996C24" w14:textId="1D4E1631"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24D68988"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6410FA0E" w14:textId="77777777" w:rsidTr="00FC2182">
        <w:tc>
          <w:tcPr>
            <w:tcW w:w="2500" w:type="pct"/>
            <w:tcBorders>
              <w:top w:val="single" w:sz="4" w:space="0" w:color="auto"/>
              <w:left w:val="single" w:sz="4" w:space="0" w:color="auto"/>
              <w:bottom w:val="single" w:sz="4" w:space="0" w:color="auto"/>
              <w:right w:val="single" w:sz="4" w:space="0" w:color="auto"/>
            </w:tcBorders>
            <w:shd w:val="clear" w:color="auto" w:fill="auto"/>
          </w:tcPr>
          <w:p w14:paraId="66F7F6CE" w14:textId="64DB57A8"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lastRenderedPageBreak/>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1C42583" w14:textId="4DDDCDA8"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A21B8A"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A21B8A" w:rsidRPr="0071152E">
              <w:rPr>
                <w:rStyle w:val="FootnoteReference"/>
                <w:rFonts w:ascii="Times New Roman" w:hAnsi="Times New Roman"/>
                <w:sz w:val="22"/>
                <w:szCs w:val="22"/>
                <w:rtl/>
              </w:rPr>
              <w:footnoteReference w:id="7"/>
            </w:r>
          </w:p>
          <w:p w14:paraId="6CDFE2E9" w14:textId="27741947" w:rsidR="004816C8" w:rsidRPr="0071152E" w:rsidRDefault="00A21B8A"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548028AE" w14:textId="77777777" w:rsidTr="00FC2182">
        <w:tc>
          <w:tcPr>
            <w:tcW w:w="2500" w:type="pct"/>
            <w:tcBorders>
              <w:top w:val="single" w:sz="4" w:space="0" w:color="auto"/>
              <w:left w:val="single" w:sz="4" w:space="0" w:color="auto"/>
              <w:bottom w:val="single" w:sz="4" w:space="0" w:color="auto"/>
              <w:right w:val="single" w:sz="4" w:space="0" w:color="auto"/>
            </w:tcBorders>
            <w:shd w:val="clear" w:color="auto" w:fill="auto"/>
          </w:tcPr>
          <w:p w14:paraId="7A55DD33"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B13DFDE" w14:textId="77777777" w:rsidR="004816C8" w:rsidRPr="0071152E" w:rsidRDefault="004816C8" w:rsidP="000B568E">
            <w:pPr>
              <w:bidi/>
              <w:spacing w:before="60" w:after="60"/>
              <w:jc w:val="lowKashida"/>
              <w:rPr>
                <w:rFonts w:ascii="Times New Roman" w:hAnsi="Times New Roman"/>
                <w:sz w:val="24"/>
                <w:szCs w:val="28"/>
              </w:rPr>
            </w:pPr>
          </w:p>
        </w:tc>
      </w:tr>
      <w:tr w:rsidR="004816C8" w:rsidRPr="0071152E" w14:paraId="497C9E82" w14:textId="77777777" w:rsidTr="00FC2182">
        <w:tc>
          <w:tcPr>
            <w:tcW w:w="2500" w:type="pct"/>
            <w:tcBorders>
              <w:top w:val="single" w:sz="4" w:space="0" w:color="auto"/>
              <w:left w:val="single" w:sz="4" w:space="0" w:color="auto"/>
              <w:bottom w:val="single" w:sz="4" w:space="0" w:color="auto"/>
              <w:right w:val="single" w:sz="4" w:space="0" w:color="auto"/>
            </w:tcBorders>
            <w:shd w:val="clear" w:color="auto" w:fill="auto"/>
          </w:tcPr>
          <w:p w14:paraId="53A57DAA"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ED2D686" w14:textId="77777777" w:rsidR="004816C8" w:rsidRPr="0071152E" w:rsidRDefault="004816C8" w:rsidP="000B568E">
            <w:pPr>
              <w:keepNext/>
              <w:keepLines/>
              <w:bidi/>
              <w:spacing w:before="60" w:after="60"/>
              <w:jc w:val="lowKashida"/>
              <w:rPr>
                <w:rFonts w:ascii="Times New Roman" w:hAnsi="Times New Roman"/>
                <w:sz w:val="24"/>
                <w:szCs w:val="28"/>
              </w:rPr>
            </w:pPr>
          </w:p>
        </w:tc>
      </w:tr>
      <w:tr w:rsidR="004816C8" w:rsidRPr="0071152E" w14:paraId="3C295847" w14:textId="77777777" w:rsidTr="00FC2182">
        <w:tc>
          <w:tcPr>
            <w:tcW w:w="2500" w:type="pct"/>
            <w:tcBorders>
              <w:top w:val="single" w:sz="4" w:space="0" w:color="auto"/>
              <w:left w:val="single" w:sz="4" w:space="0" w:color="auto"/>
              <w:right w:val="single" w:sz="4" w:space="0" w:color="auto"/>
            </w:tcBorders>
            <w:shd w:val="clear" w:color="auto" w:fill="auto"/>
          </w:tcPr>
          <w:p w14:paraId="4CD9B42C" w14:textId="5E9E6ABE"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6E1D8BF" w14:textId="0F6EBC55"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3144EC48" w14:textId="263BC918"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71152E" w14:paraId="15740EB3" w14:textId="77777777" w:rsidTr="00FC2182">
        <w:tc>
          <w:tcPr>
            <w:tcW w:w="2500" w:type="pct"/>
            <w:tcBorders>
              <w:top w:val="single" w:sz="4" w:space="0" w:color="auto"/>
              <w:left w:val="single" w:sz="4" w:space="0" w:color="auto"/>
              <w:bottom w:val="single" w:sz="4" w:space="0" w:color="auto"/>
              <w:right w:val="single" w:sz="4" w:space="0" w:color="auto"/>
            </w:tcBorders>
            <w:shd w:val="clear" w:color="auto" w:fill="auto"/>
          </w:tcPr>
          <w:p w14:paraId="192C78A2" w14:textId="77777777" w:rsidR="004816C8" w:rsidRPr="0071152E" w:rsidRDefault="004816C8" w:rsidP="000B568E">
            <w:pPr>
              <w:bidi/>
              <w:spacing w:before="60" w:after="60"/>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A1C9459" w14:textId="77777777" w:rsidR="004816C8" w:rsidRPr="0071152E" w:rsidRDefault="004816C8" w:rsidP="000B568E">
            <w:pPr>
              <w:bidi/>
              <w:spacing w:before="60" w:after="60"/>
              <w:jc w:val="lowKashida"/>
              <w:rPr>
                <w:rFonts w:ascii="Times New Roman" w:hAnsi="Times New Roman"/>
                <w:sz w:val="24"/>
                <w:szCs w:val="28"/>
              </w:rPr>
            </w:pPr>
          </w:p>
        </w:tc>
      </w:tr>
    </w:tbl>
    <w:p w14:paraId="60D6237D" w14:textId="4F562CB7" w:rsidR="004816C8" w:rsidRPr="0071152E" w:rsidRDefault="004816C8" w:rsidP="000B568E">
      <w:pPr>
        <w:bidi/>
        <w:jc w:val="lowKashida"/>
        <w:rPr>
          <w:szCs w:val="22"/>
        </w:rPr>
      </w:pPr>
    </w:p>
    <w:p w14:paraId="31262B3F" w14:textId="704E25AD" w:rsidR="004816C8" w:rsidRPr="0071152E" w:rsidRDefault="004816C8" w:rsidP="000B568E">
      <w:pPr>
        <w:bidi/>
        <w:jc w:val="lowKashida"/>
        <w:rPr>
          <w:rFonts w:ascii="Times New Roman" w:hAnsi="Times New Roman"/>
          <w:i/>
          <w:iCs/>
          <w:sz w:val="24"/>
          <w:szCs w:val="28"/>
          <w:rtl/>
        </w:rPr>
      </w:pPr>
      <w:r w:rsidRPr="0071152E">
        <w:rPr>
          <w:rFonts w:ascii="Times New Roman" w:hAnsi="Times New Roman" w:hint="cs"/>
          <w:i/>
          <w:iCs/>
          <w:sz w:val="24"/>
          <w:szCs w:val="28"/>
          <w:rtl/>
        </w:rPr>
        <w:t>الجدول 9 - التعريفة المحلية المطبقة على طرد وزنه 10 كيلوغرامات في الخدمة المحلية، اعتباراً من 1 مايو/أيار 2026</w:t>
      </w:r>
    </w:p>
    <w:p w14:paraId="2055D69F" w14:textId="77777777" w:rsidR="004816C8" w:rsidRPr="0071152E" w:rsidRDefault="004816C8" w:rsidP="000B568E">
      <w:pPr>
        <w:pStyle w:val="0Textedebase"/>
        <w:bidi/>
        <w:jc w:val="lowKashida"/>
        <w:rPr>
          <w:szCs w:val="22"/>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29BE3887" w14:textId="77777777" w:rsidTr="00D01C03">
        <w:tc>
          <w:tcPr>
            <w:tcW w:w="2500" w:type="pct"/>
            <w:shd w:val="clear" w:color="auto" w:fill="auto"/>
          </w:tcPr>
          <w:p w14:paraId="18175739" w14:textId="59C90BEA"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5279E7CB" w14:textId="77777777" w:rsidR="004816C8" w:rsidRPr="0071152E" w:rsidRDefault="004816C8" w:rsidP="00D01C03">
            <w:pPr>
              <w:bidi/>
              <w:spacing w:before="40" w:after="40"/>
              <w:jc w:val="lowKashida"/>
              <w:rPr>
                <w:rFonts w:ascii="Times New Roman" w:hAnsi="Times New Roman"/>
                <w:sz w:val="24"/>
                <w:szCs w:val="28"/>
              </w:rPr>
            </w:pPr>
          </w:p>
        </w:tc>
      </w:tr>
      <w:tr w:rsidR="004816C8" w:rsidRPr="0071152E" w14:paraId="2E149407" w14:textId="77777777" w:rsidTr="00D01C03">
        <w:tc>
          <w:tcPr>
            <w:tcW w:w="2500" w:type="pct"/>
            <w:shd w:val="clear" w:color="auto" w:fill="auto"/>
          </w:tcPr>
          <w:p w14:paraId="018B6E76" w14:textId="15EC1FA2"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5D19490E" w14:textId="77777777" w:rsidR="004816C8" w:rsidRPr="0071152E" w:rsidRDefault="004816C8" w:rsidP="00D01C03">
            <w:pPr>
              <w:bidi/>
              <w:spacing w:before="40" w:after="40"/>
              <w:jc w:val="lowKashida"/>
              <w:rPr>
                <w:rFonts w:ascii="Times New Roman" w:hAnsi="Times New Roman"/>
                <w:sz w:val="24"/>
                <w:szCs w:val="28"/>
              </w:rPr>
            </w:pPr>
          </w:p>
        </w:tc>
      </w:tr>
      <w:tr w:rsidR="004816C8" w:rsidRPr="0071152E" w14:paraId="55A1FC95"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67F8BBC" w14:textId="2623B060"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620982B" w14:textId="56CBD8EC" w:rsidR="004816C8" w:rsidRPr="0071152E" w:rsidRDefault="004816C8"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A21B8A"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A21B8A" w:rsidRPr="0071152E">
              <w:rPr>
                <w:rStyle w:val="FootnoteReference"/>
                <w:rFonts w:ascii="Times New Roman" w:hAnsi="Times New Roman"/>
                <w:sz w:val="22"/>
                <w:szCs w:val="22"/>
                <w:rtl/>
              </w:rPr>
              <w:footnoteReference w:id="8"/>
            </w:r>
          </w:p>
          <w:p w14:paraId="6B7A8089" w14:textId="17D9BBAB" w:rsidR="004816C8" w:rsidRPr="0071152E" w:rsidRDefault="00A21B8A"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4FC3B688"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4263C0DD" w14:textId="77777777"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7EAA4DF" w14:textId="77777777" w:rsidR="004816C8" w:rsidRPr="0071152E" w:rsidRDefault="004816C8" w:rsidP="00D01C03">
            <w:pPr>
              <w:bidi/>
              <w:spacing w:before="40" w:after="40"/>
              <w:jc w:val="lowKashida"/>
              <w:rPr>
                <w:rFonts w:ascii="Times New Roman" w:hAnsi="Times New Roman"/>
                <w:sz w:val="24"/>
                <w:szCs w:val="28"/>
              </w:rPr>
            </w:pPr>
          </w:p>
        </w:tc>
      </w:tr>
      <w:tr w:rsidR="004816C8" w:rsidRPr="0071152E" w14:paraId="73914AFD"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223E701A" w14:textId="77777777"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05F501D" w14:textId="77777777" w:rsidR="004816C8" w:rsidRPr="0071152E" w:rsidRDefault="004816C8" w:rsidP="00D01C03">
            <w:pPr>
              <w:keepNext/>
              <w:keepLines/>
              <w:bidi/>
              <w:spacing w:before="40" w:after="40"/>
              <w:jc w:val="lowKashida"/>
              <w:rPr>
                <w:rFonts w:ascii="Times New Roman" w:hAnsi="Times New Roman"/>
                <w:sz w:val="24"/>
                <w:szCs w:val="28"/>
              </w:rPr>
            </w:pPr>
          </w:p>
        </w:tc>
      </w:tr>
      <w:tr w:rsidR="004816C8" w:rsidRPr="0071152E" w14:paraId="50274866" w14:textId="77777777" w:rsidTr="00D01C03">
        <w:tc>
          <w:tcPr>
            <w:tcW w:w="2500" w:type="pct"/>
            <w:tcBorders>
              <w:top w:val="single" w:sz="4" w:space="0" w:color="auto"/>
              <w:left w:val="single" w:sz="4" w:space="0" w:color="auto"/>
              <w:right w:val="single" w:sz="4" w:space="0" w:color="auto"/>
            </w:tcBorders>
            <w:shd w:val="clear" w:color="auto" w:fill="auto"/>
          </w:tcPr>
          <w:p w14:paraId="27F6BFAD" w14:textId="182A8772"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0241BC0" w14:textId="689ECB6B" w:rsidR="004816C8" w:rsidRPr="0071152E" w:rsidRDefault="004816C8"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44496EAA" w14:textId="385151E2" w:rsidR="004816C8" w:rsidRPr="0071152E" w:rsidRDefault="004816C8" w:rsidP="00D01C03">
            <w:pPr>
              <w:bidi/>
              <w:spacing w:before="40" w:after="4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71152E" w14:paraId="38C73058"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0E114654" w14:textId="77777777" w:rsidR="004816C8" w:rsidRPr="0071152E" w:rsidRDefault="004816C8" w:rsidP="00D01C03">
            <w:pPr>
              <w:bidi/>
              <w:spacing w:before="40" w:after="40"/>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7C3ACC1" w14:textId="77777777" w:rsidR="004816C8" w:rsidRPr="0071152E" w:rsidRDefault="004816C8" w:rsidP="00D01C03">
            <w:pPr>
              <w:bidi/>
              <w:spacing w:before="40" w:after="40"/>
              <w:jc w:val="lowKashida"/>
              <w:rPr>
                <w:rFonts w:ascii="Times New Roman" w:hAnsi="Times New Roman"/>
                <w:sz w:val="24"/>
                <w:szCs w:val="28"/>
              </w:rPr>
            </w:pPr>
          </w:p>
        </w:tc>
      </w:tr>
    </w:tbl>
    <w:p w14:paraId="41DFC0D6" w14:textId="17E84B14" w:rsidR="004816C8" w:rsidRPr="0071152E" w:rsidRDefault="004816C8" w:rsidP="000B568E">
      <w:pPr>
        <w:bidi/>
        <w:jc w:val="lowKashida"/>
        <w:rPr>
          <w:rFonts w:ascii="Times New Roman" w:hAnsi="Times New Roman"/>
          <w:i/>
          <w:iCs/>
          <w:sz w:val="24"/>
          <w:szCs w:val="28"/>
          <w:rtl/>
        </w:rPr>
      </w:pPr>
      <w:r w:rsidRPr="0071152E">
        <w:rPr>
          <w:rFonts w:ascii="Times New Roman" w:hAnsi="Times New Roman" w:hint="cs"/>
          <w:i/>
          <w:iCs/>
          <w:sz w:val="24"/>
          <w:szCs w:val="28"/>
          <w:rtl/>
        </w:rPr>
        <w:lastRenderedPageBreak/>
        <w:t>الجدول 10 - التعريفة المحلية المطبقة على طرد وزنه 20 كيلوغرامات في الخدمة المحلية، اعتباراً من 1 مايو/أيار 2026</w:t>
      </w:r>
    </w:p>
    <w:p w14:paraId="3FF5B625" w14:textId="77777777" w:rsidR="004816C8" w:rsidRPr="0071152E" w:rsidRDefault="004816C8" w:rsidP="000B568E">
      <w:pPr>
        <w:pStyle w:val="0Textedebase"/>
        <w:bidi/>
        <w:jc w:val="lowKashida"/>
        <w:rPr>
          <w:rFonts w:ascii="Times New Roman" w:hAnsi="Times New Roman"/>
          <w:sz w:val="24"/>
          <w:szCs w:val="28"/>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8"/>
      </w:tblGrid>
      <w:tr w:rsidR="004816C8" w:rsidRPr="0071152E" w14:paraId="3CDD2A1A" w14:textId="77777777" w:rsidTr="00D01C03">
        <w:tc>
          <w:tcPr>
            <w:tcW w:w="2500" w:type="pct"/>
            <w:shd w:val="clear" w:color="auto" w:fill="auto"/>
          </w:tcPr>
          <w:p w14:paraId="50599291" w14:textId="10DAEEA5"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عدم تطبيق عملية التسعير بحسب المنطقة (بالعملة المحلية)</w:t>
            </w:r>
          </w:p>
        </w:tc>
        <w:tc>
          <w:tcPr>
            <w:tcW w:w="2500" w:type="pct"/>
            <w:shd w:val="clear" w:color="auto" w:fill="auto"/>
          </w:tcPr>
          <w:p w14:paraId="17589873"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3110AF93" w14:textId="77777777" w:rsidTr="00D01C03">
        <w:tc>
          <w:tcPr>
            <w:tcW w:w="2500" w:type="pct"/>
            <w:shd w:val="clear" w:color="auto" w:fill="auto"/>
          </w:tcPr>
          <w:p w14:paraId="0BA4F560" w14:textId="3D209586"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السعر في حالة تطبيق عملية التسعير بحسب المنطقة (بالعملة المحلية)</w:t>
            </w:r>
          </w:p>
        </w:tc>
        <w:tc>
          <w:tcPr>
            <w:tcW w:w="2500" w:type="pct"/>
            <w:shd w:val="clear" w:color="auto" w:fill="auto"/>
          </w:tcPr>
          <w:p w14:paraId="526613C1"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45051FD1"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82C79C9" w14:textId="15A02B8F"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في حالة تطبيق عملية التسعير بحسب المنطقة، يرجى تحديد الطريقة المستخدمة لتحديد التعريفة بحسب المنطقة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D48F6A1" w14:textId="5454CDE9"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تتوافق التعريفة بحسب المنطقة المذكورة أعلاه مع متوسط المسافة المرجحة الفعلية التي تقطعها طرود</w:t>
            </w:r>
            <w:r w:rsidR="003E4039" w:rsidRPr="0071152E">
              <w:rPr>
                <w:rFonts w:ascii="Times New Roman" w:hAnsi="Times New Roman" w:hint="cs"/>
                <w:sz w:val="24"/>
                <w:szCs w:val="28"/>
                <w:rtl/>
              </w:rPr>
              <w:t xml:space="preserve"> المستثمر المعيَّن</w:t>
            </w:r>
            <w:r w:rsidRPr="0071152E">
              <w:rPr>
                <w:rFonts w:ascii="Times New Roman" w:hAnsi="Times New Roman" w:hint="cs"/>
                <w:sz w:val="24"/>
                <w:szCs w:val="28"/>
                <w:rtl/>
              </w:rPr>
              <w:t xml:space="preserve"> الواردة</w:t>
            </w:r>
            <w:r w:rsidR="003E4039" w:rsidRPr="0071152E">
              <w:rPr>
                <w:rStyle w:val="FootnoteReference"/>
                <w:rFonts w:ascii="Times New Roman" w:hAnsi="Times New Roman"/>
                <w:sz w:val="22"/>
                <w:szCs w:val="22"/>
                <w:rtl/>
              </w:rPr>
              <w:footnoteReference w:id="9"/>
            </w:r>
          </w:p>
          <w:p w14:paraId="432A3376" w14:textId="1D1BFCE4" w:rsidR="004816C8" w:rsidRPr="0071152E" w:rsidRDefault="00A21B8A"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00D01C03" w:rsidRPr="0071152E">
              <w:rPr>
                <w:rFonts w:ascii="Times New Roman" w:hAnsi="Times New Roman"/>
                <w:sz w:val="24"/>
                <w:szCs w:val="28"/>
                <w:rtl/>
              </w:rPr>
              <w:tab/>
            </w:r>
            <w:r w:rsidR="004816C8" w:rsidRPr="0071152E">
              <w:rPr>
                <w:rFonts w:ascii="Times New Roman" w:hAnsi="Times New Roman" w:hint="cs"/>
                <w:sz w:val="24"/>
                <w:szCs w:val="28"/>
                <w:rtl/>
              </w:rPr>
              <w:t>تتوافق التعريفة بحسب المنطقة مع متوسط التعريفة المطبقة في نظام التعريفة المحلية بحسب المنطقة</w:t>
            </w:r>
          </w:p>
        </w:tc>
      </w:tr>
      <w:tr w:rsidR="004816C8" w:rsidRPr="0071152E" w14:paraId="56D24DBB"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70A2689E" w14:textId="77777777"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سعر ضريبة القيمة المضافة أو الضرائب الأخرى المشمولة في الرسم</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2194717B" w14:textId="77777777" w:rsidR="004816C8" w:rsidRPr="0071152E" w:rsidRDefault="004816C8" w:rsidP="00D01C03">
            <w:pPr>
              <w:bidi/>
              <w:spacing w:before="60" w:after="60" w:line="240" w:lineRule="auto"/>
              <w:jc w:val="lowKashida"/>
              <w:rPr>
                <w:rFonts w:ascii="Times New Roman" w:hAnsi="Times New Roman"/>
                <w:sz w:val="24"/>
                <w:szCs w:val="28"/>
              </w:rPr>
            </w:pPr>
          </w:p>
        </w:tc>
      </w:tr>
      <w:tr w:rsidR="004816C8" w:rsidRPr="0071152E" w14:paraId="498B0221"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5CFCD4CD" w14:textId="77777777"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المقاس/الفئة في الخدمة المحلية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A7C9C74" w14:textId="77777777" w:rsidR="004816C8" w:rsidRPr="0071152E" w:rsidRDefault="004816C8" w:rsidP="00D01C03">
            <w:pPr>
              <w:keepNext/>
              <w:keepLines/>
              <w:bidi/>
              <w:spacing w:before="60" w:after="60" w:line="240" w:lineRule="auto"/>
              <w:jc w:val="lowKashida"/>
              <w:rPr>
                <w:rFonts w:ascii="Times New Roman" w:hAnsi="Times New Roman"/>
                <w:sz w:val="24"/>
                <w:szCs w:val="28"/>
              </w:rPr>
            </w:pPr>
          </w:p>
        </w:tc>
      </w:tr>
      <w:tr w:rsidR="004816C8" w:rsidRPr="0071152E" w14:paraId="1C3D0B37" w14:textId="77777777" w:rsidTr="00D01C03">
        <w:tc>
          <w:tcPr>
            <w:tcW w:w="2500" w:type="pct"/>
            <w:tcBorders>
              <w:top w:val="single" w:sz="4" w:space="0" w:color="auto"/>
              <w:left w:val="single" w:sz="4" w:space="0" w:color="auto"/>
              <w:right w:val="single" w:sz="4" w:space="0" w:color="auto"/>
            </w:tcBorders>
            <w:shd w:val="clear" w:color="auto" w:fill="auto"/>
          </w:tcPr>
          <w:p w14:paraId="74DD8CB8" w14:textId="3A01F33A" w:rsidR="004816C8" w:rsidRPr="0071152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يرجى تحديد ما إذا كانت خاصية خدمة إثبات التسليم مشمولة في الخدمة الأساسية</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26C5BC9" w14:textId="5F18CFF2"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نعم</w:t>
            </w:r>
          </w:p>
          <w:p w14:paraId="420A326B" w14:textId="55EE697A" w:rsidR="004816C8" w:rsidRPr="0071152E" w:rsidRDefault="004816C8" w:rsidP="00D01C03">
            <w:pPr>
              <w:bidi/>
              <w:spacing w:before="60" w:after="60" w:line="240" w:lineRule="auto"/>
              <w:ind w:left="432" w:hanging="432"/>
              <w:jc w:val="lowKashida"/>
              <w:rPr>
                <w:rFonts w:ascii="Times New Roman" w:hAnsi="Times New Roman"/>
                <w:sz w:val="24"/>
                <w:szCs w:val="28"/>
                <w:rtl/>
              </w:rPr>
            </w:pPr>
            <w:r w:rsidRPr="0071152E">
              <w:rPr>
                <w:rFonts w:ascii="Times New Roman" w:hAnsi="Times New Roman" w:hint="cs"/>
                <w:sz w:val="24"/>
                <w:szCs w:val="28"/>
                <w:rtl/>
              </w:rPr>
              <w:sym w:font="Wingdings" w:char="F072"/>
            </w:r>
            <w:r w:rsidRPr="0071152E">
              <w:rPr>
                <w:rFonts w:ascii="Times New Roman" w:hAnsi="Times New Roman" w:hint="cs"/>
                <w:sz w:val="24"/>
                <w:szCs w:val="28"/>
                <w:rtl/>
              </w:rPr>
              <w:tab/>
              <w:t>لا</w:t>
            </w:r>
          </w:p>
        </w:tc>
      </w:tr>
      <w:tr w:rsidR="004816C8" w:rsidRPr="000B568E" w14:paraId="5558672C" w14:textId="77777777" w:rsidTr="00D01C03">
        <w:tc>
          <w:tcPr>
            <w:tcW w:w="2500" w:type="pct"/>
            <w:tcBorders>
              <w:top w:val="single" w:sz="4" w:space="0" w:color="auto"/>
              <w:left w:val="single" w:sz="4" w:space="0" w:color="auto"/>
              <w:bottom w:val="single" w:sz="4" w:space="0" w:color="auto"/>
              <w:right w:val="single" w:sz="4" w:space="0" w:color="auto"/>
            </w:tcBorders>
            <w:shd w:val="clear" w:color="auto" w:fill="auto"/>
          </w:tcPr>
          <w:p w14:paraId="6CE3F660" w14:textId="77777777" w:rsidR="004816C8" w:rsidRPr="000B568E" w:rsidRDefault="004816C8" w:rsidP="00D01C03">
            <w:pPr>
              <w:bidi/>
              <w:spacing w:before="60" w:after="60" w:line="240" w:lineRule="auto"/>
              <w:jc w:val="lowKashida"/>
              <w:rPr>
                <w:rFonts w:ascii="Times New Roman" w:hAnsi="Times New Roman"/>
                <w:sz w:val="24"/>
                <w:szCs w:val="28"/>
                <w:rtl/>
              </w:rPr>
            </w:pPr>
            <w:r w:rsidRPr="0071152E">
              <w:rPr>
                <w:rFonts w:ascii="Times New Roman" w:hAnsi="Times New Roman" w:hint="cs"/>
                <w:sz w:val="24"/>
                <w:szCs w:val="28"/>
                <w:rtl/>
              </w:rPr>
              <w:t>عنوان الموقع الشبكي الذي يمكن من خلاله الاطلاع على هذه المعلومات</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06F9FF7" w14:textId="77777777" w:rsidR="004816C8" w:rsidRPr="000B568E" w:rsidRDefault="004816C8" w:rsidP="00D01C03">
            <w:pPr>
              <w:bidi/>
              <w:spacing w:before="60" w:after="60" w:line="240" w:lineRule="auto"/>
              <w:jc w:val="lowKashida"/>
              <w:rPr>
                <w:rFonts w:ascii="Times New Roman" w:hAnsi="Times New Roman"/>
                <w:sz w:val="24"/>
                <w:szCs w:val="28"/>
              </w:rPr>
            </w:pPr>
          </w:p>
        </w:tc>
      </w:tr>
    </w:tbl>
    <w:p w14:paraId="62A685B7" w14:textId="77777777" w:rsidR="004816C8" w:rsidRPr="000B568E" w:rsidRDefault="004816C8" w:rsidP="000B568E">
      <w:pPr>
        <w:bidi/>
        <w:jc w:val="lowKashida"/>
        <w:rPr>
          <w:rFonts w:ascii="Times New Roman" w:hAnsi="Times New Roman"/>
          <w:sz w:val="24"/>
          <w:szCs w:val="28"/>
        </w:rPr>
      </w:pPr>
    </w:p>
    <w:sectPr w:rsidR="004816C8" w:rsidRPr="000B568E" w:rsidSect="000B568E">
      <w:headerReference w:type="even" r:id="rId12"/>
      <w:headerReference w:type="default" r:id="rId13"/>
      <w:headerReference w:type="first" r:id="rId14"/>
      <w:footerReference w:type="first" r:id="rId15"/>
      <w:endnotePr>
        <w:numFmt w:val="decimal"/>
      </w:endnotePr>
      <w:pgSz w:w="11907" w:h="16840" w:code="9"/>
      <w:pgMar w:top="1138" w:right="1411" w:bottom="1138" w:left="850" w:header="677" w:footer="504"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03A1" w14:textId="77777777" w:rsidR="00AA324A" w:rsidRDefault="00AA324A">
      <w:pPr>
        <w:spacing w:after="120"/>
        <w:rPr>
          <w:sz w:val="18"/>
        </w:rPr>
      </w:pPr>
      <w:r>
        <w:rPr>
          <w:sz w:val="18"/>
        </w:rPr>
        <w:t>____________</w:t>
      </w:r>
    </w:p>
  </w:endnote>
  <w:endnote w:type="continuationSeparator" w:id="0">
    <w:p w14:paraId="6694879F" w14:textId="77777777" w:rsidR="00AA324A" w:rsidRDefault="00AA324A">
      <w:r>
        <w:continuationSeparator/>
      </w:r>
    </w:p>
  </w:endnote>
  <w:endnote w:type="continuationNotice" w:id="1">
    <w:p w14:paraId="59810329" w14:textId="77777777" w:rsidR="00AA324A" w:rsidRDefault="00AA3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0FCE" w14:textId="39757621" w:rsidR="001E1F2C" w:rsidRPr="004F46B0" w:rsidRDefault="001E1F2C" w:rsidP="007B6D99">
    <w:pPr>
      <w:bidi/>
      <w:rPr>
        <w:vanish/>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75E4" w14:textId="77777777" w:rsidR="00AA324A" w:rsidRDefault="00AA324A" w:rsidP="009E7ADC">
      <w:pPr>
        <w:rPr>
          <w:sz w:val="18"/>
        </w:rPr>
      </w:pPr>
    </w:p>
  </w:footnote>
  <w:footnote w:type="continuationSeparator" w:id="0">
    <w:p w14:paraId="0517603A" w14:textId="77777777" w:rsidR="00AA324A" w:rsidRDefault="00AA324A" w:rsidP="009E7ADC"/>
  </w:footnote>
  <w:footnote w:type="continuationNotice" w:id="1">
    <w:p w14:paraId="000D9FA1" w14:textId="77777777" w:rsidR="00AA324A" w:rsidRDefault="00AA324A" w:rsidP="004E2B3B"/>
  </w:footnote>
  <w:footnote w:id="2">
    <w:p w14:paraId="3E33C5D3" w14:textId="7F1DD757" w:rsidR="00AF1B84" w:rsidRPr="00D01C03" w:rsidRDefault="00AF1B84" w:rsidP="00D01C03">
      <w:pPr>
        <w:pStyle w:val="FootnoteText"/>
        <w:bidi/>
        <w:ind w:left="288" w:hanging="288"/>
        <w:jc w:val="lowKashida"/>
        <w:rPr>
          <w:sz w:val="20"/>
          <w:szCs w:val="20"/>
          <w:rtl/>
        </w:rPr>
      </w:pPr>
      <w:r w:rsidRPr="00D01C03">
        <w:rPr>
          <w:rStyle w:val="FootnoteReference"/>
        </w:rPr>
        <w:footnoteRef/>
      </w:r>
      <w:r w:rsidR="00D01C03">
        <w:rPr>
          <w:sz w:val="20"/>
          <w:szCs w:val="20"/>
          <w:rtl/>
        </w:rPr>
        <w:tab/>
      </w:r>
      <w:r w:rsidRPr="00D01C03">
        <w:rPr>
          <w:sz w:val="20"/>
          <w:szCs w:val="20"/>
          <w:rtl/>
        </w:rPr>
        <w:t>إذا أعلن أحد المستثمرين المعيَّنين ذاتياً عن الأسعار الإضافية المطبقة على</w:t>
      </w:r>
      <w:r w:rsidR="00C7213D" w:rsidRPr="00D01C03">
        <w:rPr>
          <w:rFonts w:hint="cs"/>
          <w:sz w:val="20"/>
          <w:szCs w:val="20"/>
          <w:rtl/>
        </w:rPr>
        <w:t xml:space="preserve"> خدمة</w:t>
      </w:r>
      <w:r w:rsidRPr="00D01C03">
        <w:rPr>
          <w:sz w:val="20"/>
          <w:szCs w:val="20"/>
          <w:rtl/>
        </w:rPr>
        <w:t xml:space="preserve"> توزيع الطرود في المناطق غير المتجاورة، فمن الضروري إرفاق أداة حساب أسعار الأجور المطبقة على الطرود بعد استكمالها (متاحة من خلال الرابط: </w:t>
      </w:r>
      <w:r w:rsidRPr="00D01C03">
        <w:rPr>
          <w:rFonts w:ascii="Times New Roman" w:hAnsi="Times New Roman" w:cs="Times New Roman"/>
          <w:sz w:val="16"/>
          <w:szCs w:val="16"/>
        </w:rPr>
        <w:t>upu.int/en/parcels</w:t>
      </w:r>
      <w:r w:rsidRPr="00D01C03">
        <w:rPr>
          <w:sz w:val="20"/>
          <w:szCs w:val="20"/>
          <w:rtl/>
        </w:rPr>
        <w:t>) بهذا الإخطار.</w:t>
      </w:r>
    </w:p>
  </w:footnote>
  <w:footnote w:id="3">
    <w:p w14:paraId="7ADE800C" w14:textId="0C0075FC" w:rsidR="00C7213D" w:rsidRDefault="00C7213D" w:rsidP="00D01C03">
      <w:pPr>
        <w:pStyle w:val="FootnoteText"/>
        <w:bidi/>
        <w:ind w:left="288" w:hanging="288"/>
        <w:jc w:val="lowKashida"/>
        <w:rPr>
          <w:rtl/>
        </w:rPr>
      </w:pPr>
      <w:r w:rsidRPr="00D01C03">
        <w:rPr>
          <w:rStyle w:val="FootnoteReference"/>
        </w:rPr>
        <w:footnoteRef/>
      </w:r>
      <w:r w:rsidR="00D01C03">
        <w:rPr>
          <w:sz w:val="20"/>
          <w:szCs w:val="20"/>
          <w:rtl/>
        </w:rPr>
        <w:tab/>
      </w:r>
      <w:r w:rsidRPr="00D01C03">
        <w:rPr>
          <w:sz w:val="20"/>
          <w:szCs w:val="20"/>
          <w:rtl/>
        </w:rPr>
        <w:t>رهناً باعتماد مجلس الاستثمار البريدي للاقتراح الوارد في المستند (مجلس الاستثمار البريدي- اللجنة 2- 2026-1- المستند 7- الملحق 44) خلال دورة مجلس الاستثمار البريدي الأولى لعام 2026 (الدورة 1)، إذا اختار المستثمر المعيَّن تطبيق منهجية متوسط المسافة على التعريفات المطبقة بحسب المنطقة، فيجب إبلاغ متوسط المسافة مصحوباً بالبيانات الداعمة قبل أو مع الإعلان الرسمي.</w:t>
      </w:r>
      <w:r w:rsidRPr="00D01C03">
        <w:rPr>
          <w:rFonts w:hint="cs"/>
          <w:sz w:val="20"/>
          <w:szCs w:val="20"/>
          <w:rtl/>
        </w:rPr>
        <w:t xml:space="preserve"> </w:t>
      </w:r>
      <w:r w:rsidRPr="00D01C03">
        <w:rPr>
          <w:sz w:val="20"/>
          <w:szCs w:val="20"/>
          <w:rtl/>
        </w:rPr>
        <w:t>ومن المتوقع أن يدخل هذا الاقتراح حيز النفاذ في</w:t>
      </w:r>
      <w:r w:rsidR="00D01C03">
        <w:rPr>
          <w:rFonts w:hint="cs"/>
          <w:sz w:val="20"/>
          <w:szCs w:val="20"/>
          <w:rtl/>
        </w:rPr>
        <w:t> </w:t>
      </w:r>
      <w:r w:rsidRPr="00D01C03">
        <w:rPr>
          <w:sz w:val="20"/>
          <w:szCs w:val="20"/>
          <w:rtl/>
        </w:rPr>
        <w:t>1 يناير/كانون الثاني 2027، وهو يأتي كنتيجة مترتبة على قرارات مؤتمر دبي.</w:t>
      </w:r>
    </w:p>
  </w:footnote>
  <w:footnote w:id="4">
    <w:p w14:paraId="24D875BB" w14:textId="01A9963F" w:rsidR="00C7213D" w:rsidRDefault="00C7213D" w:rsidP="00D01C03">
      <w:pPr>
        <w:pStyle w:val="FootnoteText"/>
        <w:bidi/>
        <w:ind w:left="288" w:hanging="288"/>
        <w:jc w:val="lowKashida"/>
        <w:rPr>
          <w:rtl/>
        </w:rPr>
      </w:pPr>
      <w:r>
        <w:rPr>
          <w:rStyle w:val="FootnoteReference"/>
        </w:rPr>
        <w:footnoteRef/>
      </w:r>
      <w:r w:rsidR="00D01C03">
        <w:rPr>
          <w:rtl/>
        </w:rPr>
        <w:tab/>
      </w:r>
      <w:r w:rsidRPr="00C7213D">
        <w:rPr>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Pr>
          <w:rFonts w:hint="cs"/>
          <w:rtl/>
        </w:rPr>
        <w:t xml:space="preserve"> </w:t>
      </w:r>
      <w:r w:rsidRPr="00C7213D">
        <w:rPr>
          <w:rtl/>
        </w:rPr>
        <w:t>ولا تزال هذه المادة في انتظار التعديلات المترتبة على التعديلات الأخرى الناشئة عن قرارات مؤتمر دبي</w:t>
      </w:r>
      <w:r>
        <w:rPr>
          <w:rFonts w:hint="cs"/>
          <w:rtl/>
        </w:rPr>
        <w:t xml:space="preserve"> </w:t>
      </w:r>
      <w:r w:rsidRPr="00C7213D">
        <w:rPr>
          <w:rtl/>
        </w:rPr>
        <w:t>ومن المقترح أن تدخل حيز النفاذ في 1 يناير/كانون الثاني 2027.</w:t>
      </w:r>
    </w:p>
  </w:footnote>
  <w:footnote w:id="5">
    <w:p w14:paraId="434F14EF" w14:textId="250136E1" w:rsidR="00A21B8A" w:rsidRDefault="00A21B8A" w:rsidP="00D01C03">
      <w:pPr>
        <w:pStyle w:val="FootnoteText"/>
        <w:bidi/>
        <w:ind w:left="288" w:hanging="288"/>
        <w:jc w:val="lowKashida"/>
        <w:rPr>
          <w:rtl/>
        </w:rPr>
      </w:pPr>
      <w:r>
        <w:rPr>
          <w:rStyle w:val="FootnoteReference"/>
        </w:rPr>
        <w:footnoteRef/>
      </w:r>
      <w:r w:rsidR="00D01C03">
        <w:rPr>
          <w:rtl/>
        </w:rPr>
        <w:tab/>
      </w:r>
      <w:r w:rsidRPr="00A21B8A">
        <w:rPr>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Pr>
          <w:rFonts w:hint="cs"/>
          <w:rtl/>
        </w:rPr>
        <w:t xml:space="preserve"> </w:t>
      </w:r>
      <w:r w:rsidRPr="00A21B8A">
        <w:rPr>
          <w:rtl/>
        </w:rPr>
        <w:t>ولا تزال هذه المادة في انتظار التعديلات المترتبة على التعديلات الأخرى الناشئة عن قرارات مؤتمر دبي ومن المتوقع أن تدخل حيز النفاذ في 1 يناير/كانون الثاني 2027.</w:t>
      </w:r>
      <w:r>
        <w:rPr>
          <w:rFonts w:hint="cs"/>
          <w:rtl/>
        </w:rPr>
        <w:t xml:space="preserve"> </w:t>
      </w:r>
    </w:p>
  </w:footnote>
  <w:footnote w:id="6">
    <w:p w14:paraId="78070584" w14:textId="49A88D41" w:rsidR="00A21B8A" w:rsidRDefault="00A21B8A" w:rsidP="00D01C03">
      <w:pPr>
        <w:pStyle w:val="FootnoteText"/>
        <w:bidi/>
        <w:ind w:left="288" w:hanging="288"/>
        <w:jc w:val="lowKashida"/>
        <w:rPr>
          <w:rtl/>
        </w:rPr>
      </w:pPr>
      <w:r>
        <w:rPr>
          <w:rStyle w:val="FootnoteReference"/>
        </w:rPr>
        <w:footnoteRef/>
      </w:r>
      <w:r w:rsidR="00D01C03">
        <w:rPr>
          <w:rtl/>
        </w:rPr>
        <w:tab/>
      </w:r>
      <w:r w:rsidRPr="00A21B8A">
        <w:rPr>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Pr>
          <w:rFonts w:hint="cs"/>
          <w:rtl/>
        </w:rPr>
        <w:t xml:space="preserve"> </w:t>
      </w:r>
      <w:r w:rsidRPr="00A21B8A">
        <w:rPr>
          <w:rtl/>
        </w:rPr>
        <w:t>ولا تزال هذه المادة في انتظار التعديلات المترتبة على التعديلات الأخرى الناشئة عن قرارات مؤتمر دبي ومن المتوقع أن تدخل حيز النفاذ في 1 يناير/كانون الثاني 2027.</w:t>
      </w:r>
    </w:p>
  </w:footnote>
  <w:footnote w:id="7">
    <w:p w14:paraId="51277681" w14:textId="281105FC" w:rsidR="00A21B8A" w:rsidRPr="00D01C03" w:rsidRDefault="00A21B8A" w:rsidP="00D01C03">
      <w:pPr>
        <w:pStyle w:val="FootnoteText"/>
        <w:bidi/>
        <w:ind w:left="288" w:hanging="288"/>
        <w:jc w:val="lowKashida"/>
        <w:rPr>
          <w:sz w:val="20"/>
          <w:szCs w:val="20"/>
          <w:rtl/>
        </w:rPr>
      </w:pPr>
      <w:r w:rsidRPr="00D01C03">
        <w:rPr>
          <w:rStyle w:val="FootnoteReference"/>
        </w:rPr>
        <w:footnoteRef/>
      </w:r>
      <w:r w:rsidR="00D01C03" w:rsidRPr="00D01C03">
        <w:rPr>
          <w:sz w:val="20"/>
          <w:szCs w:val="20"/>
          <w:rtl/>
        </w:rPr>
        <w:tab/>
      </w:r>
      <w:r w:rsidRPr="00D01C03">
        <w:rPr>
          <w:sz w:val="20"/>
          <w:szCs w:val="20"/>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sidRPr="00D01C03">
        <w:rPr>
          <w:rFonts w:hint="cs"/>
          <w:sz w:val="20"/>
          <w:szCs w:val="20"/>
          <w:rtl/>
        </w:rPr>
        <w:t xml:space="preserve"> </w:t>
      </w:r>
      <w:r w:rsidRPr="00D01C03">
        <w:rPr>
          <w:sz w:val="20"/>
          <w:szCs w:val="20"/>
          <w:rtl/>
        </w:rPr>
        <w:t>ولا تزال هذه المادة في انتظار التعديلات المترتبة على التعديلات الأخرى الناشئة عن قرارات مؤتمر دبي ومن المتوقع أن تدخل حيز النفاذ في 1 يناير/كانون الثاني 2027.</w:t>
      </w:r>
    </w:p>
  </w:footnote>
  <w:footnote w:id="8">
    <w:p w14:paraId="654DB843" w14:textId="40C0BECD" w:rsidR="00A21B8A" w:rsidRDefault="00A21B8A" w:rsidP="00D01C03">
      <w:pPr>
        <w:pStyle w:val="FootnoteText"/>
        <w:bidi/>
        <w:ind w:left="288" w:hanging="288"/>
        <w:jc w:val="lowKashida"/>
        <w:rPr>
          <w:rtl/>
        </w:rPr>
      </w:pPr>
      <w:r w:rsidRPr="00D01C03">
        <w:rPr>
          <w:rStyle w:val="FootnoteReference"/>
        </w:rPr>
        <w:footnoteRef/>
      </w:r>
      <w:r w:rsidR="00D01C03" w:rsidRPr="00D01C03">
        <w:rPr>
          <w:sz w:val="20"/>
          <w:szCs w:val="20"/>
          <w:rtl/>
        </w:rPr>
        <w:tab/>
      </w:r>
      <w:r w:rsidRPr="00D01C03">
        <w:rPr>
          <w:sz w:val="20"/>
          <w:szCs w:val="20"/>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sidRPr="00D01C03">
        <w:rPr>
          <w:rFonts w:hint="cs"/>
          <w:sz w:val="20"/>
          <w:szCs w:val="20"/>
          <w:rtl/>
        </w:rPr>
        <w:t xml:space="preserve"> </w:t>
      </w:r>
      <w:r w:rsidRPr="00D01C03">
        <w:rPr>
          <w:sz w:val="20"/>
          <w:szCs w:val="20"/>
          <w:rtl/>
        </w:rPr>
        <w:t>ولا تزال هذه المادة في انتظار التعديلات المترتبة على التعديلات الأخرى الناشئة عن قرارات مؤتمر دبي ومن المتوقع أن تدخل حيز النفاذ في 1 يناير/كانون الثاني 2027.</w:t>
      </w:r>
    </w:p>
  </w:footnote>
  <w:footnote w:id="9">
    <w:p w14:paraId="546C5682" w14:textId="322857D2" w:rsidR="003E4039" w:rsidRDefault="003E4039" w:rsidP="00D01C03">
      <w:pPr>
        <w:pStyle w:val="FootnoteText"/>
        <w:bidi/>
        <w:ind w:left="288" w:hanging="288"/>
        <w:jc w:val="lowKashida"/>
        <w:rPr>
          <w:rtl/>
        </w:rPr>
      </w:pPr>
      <w:r>
        <w:rPr>
          <w:rStyle w:val="FootnoteReference"/>
        </w:rPr>
        <w:footnoteRef/>
      </w:r>
      <w:r w:rsidR="00D01C03">
        <w:rPr>
          <w:rtl/>
        </w:rPr>
        <w:tab/>
      </w:r>
      <w:r w:rsidRPr="003E4039">
        <w:rPr>
          <w:rtl/>
        </w:rPr>
        <w:t>وفقاً للبند 4-4 من المادة 33-201 من نظام الاتفاقية، إذا اختار المستثمر المعيَّن تطبيق منهجية متوسط المسافة على التعريفات بحسب المنطقة، فيجب إبلاغ متوسط المسافة مصحوباً بالبيانات الداعمة قبل أو مع الإعلان الرسمي.</w:t>
      </w:r>
      <w:r>
        <w:rPr>
          <w:rFonts w:hint="cs"/>
          <w:rtl/>
        </w:rPr>
        <w:t xml:space="preserve"> </w:t>
      </w:r>
      <w:r w:rsidRPr="003E4039">
        <w:rPr>
          <w:rtl/>
        </w:rPr>
        <w:t>ولا تزال هذه المادة في انتظار التعديلات المترتبة على التعديلات الأخرى الناشئة عن قرارات مؤتمر دبي ومن المتوقع أن تدخل حيز النفاذ في 1 يناير/كانون الثاني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C94D" w14:textId="77777777" w:rsidR="001E1F2C" w:rsidRDefault="001E1F2C">
    <w:pPr>
      <w:jc w:val="center"/>
    </w:pPr>
    <w:r>
      <w:pgNum/>
    </w:r>
  </w:p>
  <w:p w14:paraId="67DA6A15" w14:textId="77777777" w:rsidR="001E1F2C" w:rsidRDefault="001E1F2C">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tl/>
      </w:rPr>
      <w:id w:val="-1167018941"/>
      <w:docPartObj>
        <w:docPartGallery w:val="Page Numbers (Top of Page)"/>
        <w:docPartUnique/>
      </w:docPartObj>
    </w:sdtPr>
    <w:sdtEndPr>
      <w:rPr>
        <w:noProof/>
      </w:rPr>
    </w:sdtEndPr>
    <w:sdtContent>
      <w:p w14:paraId="565C716F" w14:textId="39015ED6" w:rsidR="000B568E" w:rsidRPr="0071152E" w:rsidRDefault="000B568E" w:rsidP="000B568E">
        <w:pPr>
          <w:pStyle w:val="Header"/>
          <w:bidi/>
          <w:jc w:val="center"/>
          <w:rPr>
            <w:sz w:val="28"/>
            <w:szCs w:val="28"/>
          </w:rPr>
        </w:pPr>
        <w:r w:rsidRPr="0071152E">
          <w:rPr>
            <w:sz w:val="28"/>
            <w:szCs w:val="28"/>
            <w:rtl/>
          </w:rPr>
          <w:t>-</w:t>
        </w:r>
        <w:r w:rsidRPr="00266779">
          <w:rPr>
            <w:sz w:val="28"/>
            <w:szCs w:val="28"/>
          </w:rPr>
          <w:fldChar w:fldCharType="begin"/>
        </w:r>
        <w:r w:rsidRPr="00266779">
          <w:rPr>
            <w:sz w:val="28"/>
            <w:szCs w:val="28"/>
          </w:rPr>
          <w:instrText xml:space="preserve"> PAGE  hindi \* MERGEFORMAT </w:instrText>
        </w:r>
        <w:r w:rsidRPr="0071152E">
          <w:rPr>
            <w:sz w:val="28"/>
            <w:szCs w:val="28"/>
          </w:rPr>
          <w:fldChar w:fldCharType="separate"/>
        </w:r>
        <w:r w:rsidRPr="00266779">
          <w:rPr>
            <w:noProof/>
            <w:sz w:val="28"/>
            <w:szCs w:val="28"/>
            <w:rtl/>
          </w:rPr>
          <w:t>2</w:t>
        </w:r>
        <w:r w:rsidRPr="0071152E">
          <w:rPr>
            <w:sz w:val="28"/>
            <w:szCs w:val="28"/>
          </w:rPr>
          <w:fldChar w:fldCharType="end"/>
        </w:r>
        <w:r w:rsidRPr="00266779">
          <w:rPr>
            <w:rFonts w:hint="cs"/>
            <w:sz w:val="28"/>
            <w:szCs w:val="28"/>
            <w:rtl/>
          </w:rPr>
          <w:t>-</w:t>
        </w:r>
      </w:p>
    </w:sdtContent>
  </w:sdt>
  <w:p w14:paraId="220BFD3F" w14:textId="77777777" w:rsidR="000B568E" w:rsidRPr="000B568E" w:rsidRDefault="000B568E" w:rsidP="00F639BA">
    <w:pP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36" w:type="dxa"/>
        <w:right w:w="36" w:type="dxa"/>
      </w:tblCellMar>
      <w:tblLook w:val="0000" w:firstRow="0" w:lastRow="0" w:firstColumn="0" w:lastColumn="0" w:noHBand="0" w:noVBand="0"/>
    </w:tblPr>
    <w:tblGrid>
      <w:gridCol w:w="5311"/>
      <w:gridCol w:w="4335"/>
    </w:tblGrid>
    <w:tr w:rsidR="000B568E" w:rsidRPr="000B568E" w14:paraId="3653928C" w14:textId="77777777" w:rsidTr="000B568E">
      <w:trPr>
        <w:trHeight w:val="1440"/>
      </w:trPr>
      <w:tc>
        <w:tcPr>
          <w:tcW w:w="2753" w:type="pct"/>
        </w:tcPr>
        <w:p w14:paraId="0F3C29C5" w14:textId="343320B2" w:rsidR="000B568E" w:rsidRPr="000B568E" w:rsidRDefault="000B568E" w:rsidP="000B568E">
          <w:pPr>
            <w:bidi/>
            <w:spacing w:line="240" w:lineRule="auto"/>
            <w:jc w:val="lowKashida"/>
            <w:rPr>
              <w:rFonts w:ascii="Times New Roman" w:hAnsi="Times New Roman"/>
              <w:sz w:val="24"/>
              <w:szCs w:val="28"/>
              <w:lang w:val="fr-CH"/>
            </w:rPr>
          </w:pPr>
          <w:r w:rsidRPr="000B568E">
            <w:rPr>
              <w:rFonts w:ascii="Times New Roman" w:hAnsi="Times New Roman"/>
              <w:sz w:val="24"/>
              <w:szCs w:val="28"/>
              <w:rtl/>
              <w:lang w:val="fr-CH"/>
            </w:rPr>
            <w:t xml:space="preserve">الملحق </w:t>
          </w:r>
          <w:r w:rsidRPr="000B568E">
            <w:rPr>
              <w:rFonts w:ascii="Times New Roman" w:hAnsi="Times New Roman" w:hint="cs"/>
              <w:sz w:val="24"/>
              <w:szCs w:val="28"/>
              <w:rtl/>
              <w:lang w:val="fr-CH"/>
            </w:rPr>
            <w:t>1</w:t>
          </w:r>
          <w:r w:rsidRPr="000B568E">
            <w:rPr>
              <w:rFonts w:ascii="Times New Roman" w:hAnsi="Times New Roman"/>
              <w:sz w:val="24"/>
              <w:szCs w:val="28"/>
              <w:rtl/>
              <w:lang w:val="fr-CH"/>
            </w:rPr>
            <w:t xml:space="preserve"> </w:t>
          </w:r>
          <w:r w:rsidRPr="000B568E">
            <w:rPr>
              <w:rFonts w:ascii="Times New Roman" w:hAnsi="Times New Roman" w:hint="cs"/>
              <w:sz w:val="24"/>
              <w:szCs w:val="28"/>
              <w:rtl/>
              <w:lang w:val="fr-CH"/>
            </w:rPr>
            <w:t xml:space="preserve">بالكتاب الدوري </w:t>
          </w:r>
          <w:r w:rsidRPr="000B568E">
            <w:rPr>
              <w:rFonts w:ascii="Times New Roman" w:hAnsi="Times New Roman"/>
              <w:sz w:val="24"/>
              <w:szCs w:val="28"/>
              <w:lang w:val="fr-CH"/>
            </w:rPr>
            <w:t>0426(DPRM.PPRE.RDI)102</w:t>
          </w:r>
          <w:r>
            <w:rPr>
              <w:rFonts w:ascii="Times New Roman" w:hAnsi="Times New Roman"/>
              <w:sz w:val="24"/>
              <w:szCs w:val="28"/>
              <w:lang w:val="fr-CH"/>
            </w:rPr>
            <w:t>6</w:t>
          </w:r>
          <w:r w:rsidRPr="000B568E">
            <w:rPr>
              <w:rFonts w:ascii="Times New Roman" w:hAnsi="Times New Roman" w:hint="cs"/>
              <w:sz w:val="24"/>
              <w:szCs w:val="28"/>
              <w:rtl/>
              <w:lang w:val="fr-CH"/>
            </w:rPr>
            <w:t xml:space="preserve"> بتاريخ</w:t>
          </w:r>
          <w:r w:rsidRPr="000B568E">
            <w:rPr>
              <w:rFonts w:ascii="Times New Roman" w:hAnsi="Times New Roman"/>
              <w:sz w:val="24"/>
              <w:szCs w:val="28"/>
              <w:rtl/>
              <w:lang w:val="fr-CH"/>
            </w:rPr>
            <w:t xml:space="preserve"> </w:t>
          </w:r>
          <w:r w:rsidRPr="000B568E">
            <w:rPr>
              <w:rFonts w:ascii="Times New Roman" w:hAnsi="Times New Roman" w:hint="cs"/>
              <w:sz w:val="24"/>
              <w:szCs w:val="28"/>
              <w:rtl/>
              <w:lang w:val="fr-CH"/>
            </w:rPr>
            <w:t>26 مارس/آذار 2026</w:t>
          </w:r>
        </w:p>
      </w:tc>
      <w:tc>
        <w:tcPr>
          <w:tcW w:w="2247" w:type="pct"/>
        </w:tcPr>
        <w:p w14:paraId="121B247D" w14:textId="77777777" w:rsidR="000B568E" w:rsidRPr="000B568E" w:rsidRDefault="000B568E" w:rsidP="000B568E">
          <w:pPr>
            <w:tabs>
              <w:tab w:val="center" w:pos="-1701"/>
              <w:tab w:val="center" w:pos="-851"/>
              <w:tab w:val="left" w:pos="1766"/>
            </w:tabs>
            <w:bidi/>
            <w:spacing w:line="240" w:lineRule="auto"/>
            <w:rPr>
              <w:rFonts w:ascii="Times New Roman" w:hAnsi="Times New Roman"/>
              <w:b/>
              <w:bCs/>
              <w:sz w:val="24"/>
              <w:szCs w:val="28"/>
              <w:lang w:val="fr-CH" w:eastAsia="fr-FR"/>
            </w:rPr>
          </w:pPr>
          <w:r w:rsidRPr="000B568E">
            <w:rPr>
              <w:rFonts w:ascii="Times New Roman" w:hAnsi="Times New Roman" w:cs="Arabic Transparent"/>
              <w:noProof/>
              <w:szCs w:val="28"/>
              <w:lang w:val="en-US" w:eastAsia="en-US"/>
            </w:rPr>
            <w:drawing>
              <wp:inline distT="0" distB="0" distL="0" distR="0" wp14:anchorId="3F29D51C" wp14:editId="42E15B41">
                <wp:extent cx="1609725" cy="523875"/>
                <wp:effectExtent l="0" t="0" r="9525" b="9525"/>
                <wp:docPr id="1" name="Image 1"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tc>
    </w:tr>
  </w:tbl>
  <w:p w14:paraId="60879652" w14:textId="1D72F775" w:rsidR="001E1F2C" w:rsidRPr="00EF6AED" w:rsidRDefault="001E1F2C">
    <w:pPr>
      <w:spacing w:line="20" w:lineRule="exac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AC7"/>
    <w:multiLevelType w:val="hybridMultilevel"/>
    <w:tmpl w:val="FEC46B38"/>
    <w:lvl w:ilvl="0" w:tplc="596E311A">
      <w:numFmt w:val="bullet"/>
      <w:lvlText w:val="–"/>
      <w:lvlJc w:val="left"/>
      <w:pPr>
        <w:ind w:left="1287" w:hanging="360"/>
      </w:pPr>
      <w:rPr>
        <w:rFonts w:ascii="Arial" w:hAnsi="Arial" w:cs="Times New Roman" w:hint="default"/>
        <w:b w:val="0"/>
        <w:i w:val="0"/>
        <w:sz w:val="20"/>
        <w:szCs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B1F55F1"/>
    <w:multiLevelType w:val="singleLevel"/>
    <w:tmpl w:val="9C4A55B2"/>
    <w:lvl w:ilvl="0">
      <w:numFmt w:val="bullet"/>
      <w:pStyle w:val="1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DA519FE"/>
    <w:multiLevelType w:val="singleLevel"/>
    <w:tmpl w:val="9ADC5EB6"/>
    <w:lvl w:ilvl="0">
      <w:numFmt w:val="bullet"/>
      <w:pStyle w:val="3Troisimeretrait"/>
      <w:lvlText w:val="–"/>
      <w:lvlJc w:val="left"/>
      <w:pPr>
        <w:tabs>
          <w:tab w:val="num" w:pos="1701"/>
        </w:tabs>
        <w:ind w:left="1701" w:hanging="567"/>
      </w:pPr>
      <w:rPr>
        <w:rFonts w:ascii="Arial" w:hAnsi="Arial" w:cs="Times New Roman" w:hint="default"/>
        <w:b w:val="0"/>
        <w:i w:val="0"/>
        <w:sz w:val="20"/>
        <w:szCs w:val="20"/>
      </w:rPr>
    </w:lvl>
  </w:abstractNum>
  <w:abstractNum w:abstractNumId="4"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C962397"/>
    <w:multiLevelType w:val="hybridMultilevel"/>
    <w:tmpl w:val="C7EC4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D0657"/>
    <w:multiLevelType w:val="hybridMultilevel"/>
    <w:tmpl w:val="D16E0636"/>
    <w:lvl w:ilvl="0" w:tplc="B8CE624E">
      <w:numFmt w:val="bullet"/>
      <w:lvlText w:val="–"/>
      <w:lvlJc w:val="left"/>
      <w:pPr>
        <w:ind w:left="720" w:hanging="360"/>
      </w:pPr>
      <w:rPr>
        <w:rFonts w:ascii="Arial MT" w:eastAsia="Arial MT" w:hAnsi="Arial MT" w:cs="Aria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1"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2"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4" w15:restartNumberingAfterBreak="0">
    <w:nsid w:val="5A331DDC"/>
    <w:multiLevelType w:val="hybridMultilevel"/>
    <w:tmpl w:val="6058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6"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B125E"/>
    <w:multiLevelType w:val="singleLevel"/>
    <w:tmpl w:val="0F1C0B60"/>
    <w:lvl w:ilvl="0">
      <w:numFmt w:val="bullet"/>
      <w:pStyle w:val="2Deuximeretrait"/>
      <w:lvlText w:val=""/>
      <w:lvlJc w:val="left"/>
      <w:pPr>
        <w:tabs>
          <w:tab w:val="num" w:pos="1134"/>
        </w:tabs>
        <w:ind w:left="1134" w:hanging="567"/>
      </w:pPr>
      <w:rPr>
        <w:rFonts w:ascii="Symbol" w:hAnsi="Symbol" w:hint="default"/>
      </w:rPr>
    </w:lvl>
  </w:abstractNum>
  <w:abstractNum w:abstractNumId="18"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9" w15:restartNumberingAfterBreak="0">
    <w:nsid w:val="6ED368D8"/>
    <w:multiLevelType w:val="hybridMultilevel"/>
    <w:tmpl w:val="F1365CFA"/>
    <w:lvl w:ilvl="0" w:tplc="6FE421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2EB7474"/>
    <w:multiLevelType w:val="hybridMultilevel"/>
    <w:tmpl w:val="B81218A8"/>
    <w:lvl w:ilvl="0" w:tplc="3934FD9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2" w15:restartNumberingAfterBreak="0">
    <w:nsid w:val="7A881468"/>
    <w:multiLevelType w:val="hybridMultilevel"/>
    <w:tmpl w:val="6F06C174"/>
    <w:lvl w:ilvl="0" w:tplc="3C42FC0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0"/>
  </w:num>
  <w:num w:numId="2">
    <w:abstractNumId w:val="9"/>
  </w:num>
  <w:num w:numId="3">
    <w:abstractNumId w:val="6"/>
  </w:num>
  <w:num w:numId="4">
    <w:abstractNumId w:val="5"/>
  </w:num>
  <w:num w:numId="5">
    <w:abstractNumId w:val="11"/>
  </w:num>
  <w:num w:numId="6">
    <w:abstractNumId w:val="21"/>
  </w:num>
  <w:num w:numId="7">
    <w:abstractNumId w:val="23"/>
  </w:num>
  <w:num w:numId="8">
    <w:abstractNumId w:val="4"/>
  </w:num>
  <w:num w:numId="9">
    <w:abstractNumId w:val="2"/>
  </w:num>
  <w:num w:numId="10">
    <w:abstractNumId w:val="15"/>
  </w:num>
  <w:num w:numId="11">
    <w:abstractNumId w:val="13"/>
  </w:num>
  <w:num w:numId="12">
    <w:abstractNumId w:val="18"/>
  </w:num>
  <w:num w:numId="13">
    <w:abstractNumId w:val="1"/>
  </w:num>
  <w:num w:numId="14">
    <w:abstractNumId w:val="17"/>
  </w:num>
  <w:num w:numId="15">
    <w:abstractNumId w:val="3"/>
  </w:num>
  <w:num w:numId="16">
    <w:abstractNumId w:val="17"/>
  </w:num>
  <w:num w:numId="17">
    <w:abstractNumId w:val="1"/>
  </w:num>
  <w:num w:numId="18">
    <w:abstractNumId w:val="3"/>
  </w:num>
  <w:num w:numId="19">
    <w:abstractNumId w:val="16"/>
  </w:num>
  <w:num w:numId="20">
    <w:abstractNumId w:val="12"/>
  </w:num>
  <w:num w:numId="21">
    <w:abstractNumId w:val="1"/>
  </w:num>
  <w:num w:numId="22">
    <w:abstractNumId w:val="17"/>
  </w:num>
  <w:num w:numId="23">
    <w:abstractNumId w:val="3"/>
  </w:num>
  <w:num w:numId="24">
    <w:abstractNumId w:val="20"/>
  </w:num>
  <w:num w:numId="25">
    <w:abstractNumId w:val="7"/>
  </w:num>
  <w:num w:numId="26">
    <w:abstractNumId w:val="19"/>
  </w:num>
  <w:num w:numId="27">
    <w:abstractNumId w:val="22"/>
  </w:num>
  <w:num w:numId="28">
    <w:abstractNumId w:val="14"/>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C5"/>
    <w:rsid w:val="000021DD"/>
    <w:rsid w:val="00004D2B"/>
    <w:rsid w:val="00021391"/>
    <w:rsid w:val="0002298F"/>
    <w:rsid w:val="00023669"/>
    <w:rsid w:val="00024935"/>
    <w:rsid w:val="00026EC5"/>
    <w:rsid w:val="00037E81"/>
    <w:rsid w:val="00042B2E"/>
    <w:rsid w:val="000465C9"/>
    <w:rsid w:val="00051A48"/>
    <w:rsid w:val="000528D1"/>
    <w:rsid w:val="00063B6C"/>
    <w:rsid w:val="000648DF"/>
    <w:rsid w:val="00065546"/>
    <w:rsid w:val="0007187C"/>
    <w:rsid w:val="0007195D"/>
    <w:rsid w:val="000764E9"/>
    <w:rsid w:val="00086436"/>
    <w:rsid w:val="000B207B"/>
    <w:rsid w:val="000B24C3"/>
    <w:rsid w:val="000B568E"/>
    <w:rsid w:val="000C3C1B"/>
    <w:rsid w:val="000C5FD3"/>
    <w:rsid w:val="000C7679"/>
    <w:rsid w:val="000D1BB1"/>
    <w:rsid w:val="000D390D"/>
    <w:rsid w:val="000E0AB2"/>
    <w:rsid w:val="000E64FA"/>
    <w:rsid w:val="000E7B98"/>
    <w:rsid w:val="000F70A4"/>
    <w:rsid w:val="001006F4"/>
    <w:rsid w:val="00104E59"/>
    <w:rsid w:val="00104F21"/>
    <w:rsid w:val="0011269C"/>
    <w:rsid w:val="00121A6F"/>
    <w:rsid w:val="00134E0E"/>
    <w:rsid w:val="001406C7"/>
    <w:rsid w:val="001431D9"/>
    <w:rsid w:val="001440AB"/>
    <w:rsid w:val="00145CCB"/>
    <w:rsid w:val="001567C5"/>
    <w:rsid w:val="00156AF2"/>
    <w:rsid w:val="00161F92"/>
    <w:rsid w:val="0017006D"/>
    <w:rsid w:val="00170D9B"/>
    <w:rsid w:val="00171E57"/>
    <w:rsid w:val="00172757"/>
    <w:rsid w:val="00177C4B"/>
    <w:rsid w:val="001813EE"/>
    <w:rsid w:val="001972FE"/>
    <w:rsid w:val="001A4314"/>
    <w:rsid w:val="001A7E21"/>
    <w:rsid w:val="001B200E"/>
    <w:rsid w:val="001C3C43"/>
    <w:rsid w:val="001C5DA3"/>
    <w:rsid w:val="001E0CB7"/>
    <w:rsid w:val="001E1F2C"/>
    <w:rsid w:val="001E3A46"/>
    <w:rsid w:val="001F020C"/>
    <w:rsid w:val="001F1C20"/>
    <w:rsid w:val="001F7D7B"/>
    <w:rsid w:val="0020171F"/>
    <w:rsid w:val="00203B1A"/>
    <w:rsid w:val="00225DA3"/>
    <w:rsid w:val="00230456"/>
    <w:rsid w:val="00232DCA"/>
    <w:rsid w:val="00234621"/>
    <w:rsid w:val="00240E8B"/>
    <w:rsid w:val="002613C3"/>
    <w:rsid w:val="00261EAE"/>
    <w:rsid w:val="00266779"/>
    <w:rsid w:val="0026706D"/>
    <w:rsid w:val="00272937"/>
    <w:rsid w:val="00274055"/>
    <w:rsid w:val="0027514D"/>
    <w:rsid w:val="0027721A"/>
    <w:rsid w:val="00282124"/>
    <w:rsid w:val="0029168C"/>
    <w:rsid w:val="00292517"/>
    <w:rsid w:val="0029440B"/>
    <w:rsid w:val="00294B59"/>
    <w:rsid w:val="002A3142"/>
    <w:rsid w:val="002A5C98"/>
    <w:rsid w:val="002A663B"/>
    <w:rsid w:val="002B1019"/>
    <w:rsid w:val="002B1B7A"/>
    <w:rsid w:val="002B2A67"/>
    <w:rsid w:val="002B66E8"/>
    <w:rsid w:val="002C3576"/>
    <w:rsid w:val="002F7773"/>
    <w:rsid w:val="003002DC"/>
    <w:rsid w:val="0030384B"/>
    <w:rsid w:val="00305351"/>
    <w:rsid w:val="003104EA"/>
    <w:rsid w:val="003118BD"/>
    <w:rsid w:val="00317B10"/>
    <w:rsid w:val="00317E87"/>
    <w:rsid w:val="00325076"/>
    <w:rsid w:val="00325132"/>
    <w:rsid w:val="00326D1C"/>
    <w:rsid w:val="00327B0B"/>
    <w:rsid w:val="00331C6E"/>
    <w:rsid w:val="003405FB"/>
    <w:rsid w:val="003407BC"/>
    <w:rsid w:val="00342CD6"/>
    <w:rsid w:val="00343FF6"/>
    <w:rsid w:val="00355163"/>
    <w:rsid w:val="00361DE6"/>
    <w:rsid w:val="0036607E"/>
    <w:rsid w:val="00367849"/>
    <w:rsid w:val="00372B67"/>
    <w:rsid w:val="0037420A"/>
    <w:rsid w:val="003750AE"/>
    <w:rsid w:val="00376861"/>
    <w:rsid w:val="003A33C5"/>
    <w:rsid w:val="003A3AAE"/>
    <w:rsid w:val="003A4D77"/>
    <w:rsid w:val="003B0438"/>
    <w:rsid w:val="003B1F46"/>
    <w:rsid w:val="003D0BA4"/>
    <w:rsid w:val="003E4039"/>
    <w:rsid w:val="003F351E"/>
    <w:rsid w:val="00407587"/>
    <w:rsid w:val="00415C4B"/>
    <w:rsid w:val="00422F57"/>
    <w:rsid w:val="00437CB5"/>
    <w:rsid w:val="00444852"/>
    <w:rsid w:val="004558EF"/>
    <w:rsid w:val="00457A43"/>
    <w:rsid w:val="0046077D"/>
    <w:rsid w:val="004611D5"/>
    <w:rsid w:val="00471CE5"/>
    <w:rsid w:val="00476057"/>
    <w:rsid w:val="004816C8"/>
    <w:rsid w:val="0048190D"/>
    <w:rsid w:val="00490D84"/>
    <w:rsid w:val="004A31FB"/>
    <w:rsid w:val="004A3CA2"/>
    <w:rsid w:val="004A66E9"/>
    <w:rsid w:val="004A6F3C"/>
    <w:rsid w:val="004A7796"/>
    <w:rsid w:val="004C1FE9"/>
    <w:rsid w:val="004C4EBF"/>
    <w:rsid w:val="004C6BEE"/>
    <w:rsid w:val="004D03CA"/>
    <w:rsid w:val="004D221E"/>
    <w:rsid w:val="004D2DA6"/>
    <w:rsid w:val="004E05F3"/>
    <w:rsid w:val="004E1F28"/>
    <w:rsid w:val="004E2B3B"/>
    <w:rsid w:val="004E63E4"/>
    <w:rsid w:val="004F46B0"/>
    <w:rsid w:val="004F71C6"/>
    <w:rsid w:val="005120F9"/>
    <w:rsid w:val="0051701F"/>
    <w:rsid w:val="00527FF5"/>
    <w:rsid w:val="005345AF"/>
    <w:rsid w:val="00562004"/>
    <w:rsid w:val="0056201C"/>
    <w:rsid w:val="00565476"/>
    <w:rsid w:val="00570EDB"/>
    <w:rsid w:val="005749CB"/>
    <w:rsid w:val="005756A0"/>
    <w:rsid w:val="00575A91"/>
    <w:rsid w:val="00577828"/>
    <w:rsid w:val="00590BBB"/>
    <w:rsid w:val="005A1FD5"/>
    <w:rsid w:val="005A585B"/>
    <w:rsid w:val="005B20C7"/>
    <w:rsid w:val="005B3DA1"/>
    <w:rsid w:val="005C2838"/>
    <w:rsid w:val="005C4305"/>
    <w:rsid w:val="005D36DD"/>
    <w:rsid w:val="005D36F8"/>
    <w:rsid w:val="005D42D7"/>
    <w:rsid w:val="005D6C35"/>
    <w:rsid w:val="005D7F27"/>
    <w:rsid w:val="005E5DC2"/>
    <w:rsid w:val="005F0892"/>
    <w:rsid w:val="005F4A1C"/>
    <w:rsid w:val="005F6E6F"/>
    <w:rsid w:val="0060640F"/>
    <w:rsid w:val="006140F1"/>
    <w:rsid w:val="00625B37"/>
    <w:rsid w:val="00637585"/>
    <w:rsid w:val="006439DE"/>
    <w:rsid w:val="0065226B"/>
    <w:rsid w:val="00653717"/>
    <w:rsid w:val="00653FFD"/>
    <w:rsid w:val="0065456D"/>
    <w:rsid w:val="00654B91"/>
    <w:rsid w:val="00655E2C"/>
    <w:rsid w:val="00656A8B"/>
    <w:rsid w:val="0065769C"/>
    <w:rsid w:val="00671A0E"/>
    <w:rsid w:val="006724B1"/>
    <w:rsid w:val="00676905"/>
    <w:rsid w:val="006A79AB"/>
    <w:rsid w:val="006B1882"/>
    <w:rsid w:val="006B3E04"/>
    <w:rsid w:val="006C019C"/>
    <w:rsid w:val="006C039A"/>
    <w:rsid w:val="006C47EF"/>
    <w:rsid w:val="006D10F5"/>
    <w:rsid w:val="006D4340"/>
    <w:rsid w:val="006D5D8D"/>
    <w:rsid w:val="006E36B1"/>
    <w:rsid w:val="00707229"/>
    <w:rsid w:val="0071152E"/>
    <w:rsid w:val="00717D08"/>
    <w:rsid w:val="00734FAC"/>
    <w:rsid w:val="00736EE4"/>
    <w:rsid w:val="0074160B"/>
    <w:rsid w:val="00756C4A"/>
    <w:rsid w:val="00757BB9"/>
    <w:rsid w:val="00761DEC"/>
    <w:rsid w:val="0076291C"/>
    <w:rsid w:val="00762B98"/>
    <w:rsid w:val="00762DB1"/>
    <w:rsid w:val="00765B70"/>
    <w:rsid w:val="00767296"/>
    <w:rsid w:val="0077420D"/>
    <w:rsid w:val="00780CBD"/>
    <w:rsid w:val="00783C7C"/>
    <w:rsid w:val="00784E5D"/>
    <w:rsid w:val="007A2839"/>
    <w:rsid w:val="007A5281"/>
    <w:rsid w:val="007A6867"/>
    <w:rsid w:val="007A71CA"/>
    <w:rsid w:val="007B1781"/>
    <w:rsid w:val="007B382F"/>
    <w:rsid w:val="007B6036"/>
    <w:rsid w:val="007B6D99"/>
    <w:rsid w:val="007C679A"/>
    <w:rsid w:val="007D07CD"/>
    <w:rsid w:val="007D2933"/>
    <w:rsid w:val="007D6956"/>
    <w:rsid w:val="007E0555"/>
    <w:rsid w:val="007E0A42"/>
    <w:rsid w:val="007E15A4"/>
    <w:rsid w:val="007F2294"/>
    <w:rsid w:val="007F6E68"/>
    <w:rsid w:val="00811808"/>
    <w:rsid w:val="0081278C"/>
    <w:rsid w:val="00840AFA"/>
    <w:rsid w:val="00857B50"/>
    <w:rsid w:val="00865365"/>
    <w:rsid w:val="00871D92"/>
    <w:rsid w:val="0087570D"/>
    <w:rsid w:val="00893A00"/>
    <w:rsid w:val="00893FAF"/>
    <w:rsid w:val="00894CD8"/>
    <w:rsid w:val="00897E26"/>
    <w:rsid w:val="008A5A68"/>
    <w:rsid w:val="008B7E25"/>
    <w:rsid w:val="008C3BCC"/>
    <w:rsid w:val="008D1543"/>
    <w:rsid w:val="008D3810"/>
    <w:rsid w:val="008D574E"/>
    <w:rsid w:val="008E54AA"/>
    <w:rsid w:val="008E7619"/>
    <w:rsid w:val="008E7F76"/>
    <w:rsid w:val="008F12A9"/>
    <w:rsid w:val="008F6845"/>
    <w:rsid w:val="00901778"/>
    <w:rsid w:val="0091074C"/>
    <w:rsid w:val="0092560B"/>
    <w:rsid w:val="009268A7"/>
    <w:rsid w:val="00932DC4"/>
    <w:rsid w:val="009434D3"/>
    <w:rsid w:val="0095297F"/>
    <w:rsid w:val="009569DE"/>
    <w:rsid w:val="00957C85"/>
    <w:rsid w:val="00957FCD"/>
    <w:rsid w:val="00962C2F"/>
    <w:rsid w:val="00965187"/>
    <w:rsid w:val="00971EF0"/>
    <w:rsid w:val="00974119"/>
    <w:rsid w:val="00975660"/>
    <w:rsid w:val="00976243"/>
    <w:rsid w:val="00992D8E"/>
    <w:rsid w:val="00996FC9"/>
    <w:rsid w:val="009B3517"/>
    <w:rsid w:val="009B449A"/>
    <w:rsid w:val="009B6E11"/>
    <w:rsid w:val="009C49BB"/>
    <w:rsid w:val="009C5BD0"/>
    <w:rsid w:val="009D0F1A"/>
    <w:rsid w:val="009D77AD"/>
    <w:rsid w:val="009E3C35"/>
    <w:rsid w:val="009E74B5"/>
    <w:rsid w:val="009E7ADC"/>
    <w:rsid w:val="009F02C0"/>
    <w:rsid w:val="009F0973"/>
    <w:rsid w:val="009F110E"/>
    <w:rsid w:val="009F36E2"/>
    <w:rsid w:val="00A0612D"/>
    <w:rsid w:val="00A06C89"/>
    <w:rsid w:val="00A2134C"/>
    <w:rsid w:val="00A21B8A"/>
    <w:rsid w:val="00A24AC7"/>
    <w:rsid w:val="00A26172"/>
    <w:rsid w:val="00A418A0"/>
    <w:rsid w:val="00A455D1"/>
    <w:rsid w:val="00A53E1E"/>
    <w:rsid w:val="00A5792F"/>
    <w:rsid w:val="00A6703E"/>
    <w:rsid w:val="00A73891"/>
    <w:rsid w:val="00A809D7"/>
    <w:rsid w:val="00A908A6"/>
    <w:rsid w:val="00A92377"/>
    <w:rsid w:val="00AA01D2"/>
    <w:rsid w:val="00AA324A"/>
    <w:rsid w:val="00AA61ED"/>
    <w:rsid w:val="00AB1169"/>
    <w:rsid w:val="00AB7653"/>
    <w:rsid w:val="00AC2359"/>
    <w:rsid w:val="00AD26E8"/>
    <w:rsid w:val="00AE0D85"/>
    <w:rsid w:val="00AE0FF1"/>
    <w:rsid w:val="00AE2BF2"/>
    <w:rsid w:val="00AE706A"/>
    <w:rsid w:val="00AF1B84"/>
    <w:rsid w:val="00AF2801"/>
    <w:rsid w:val="00AF3FCA"/>
    <w:rsid w:val="00B00E3F"/>
    <w:rsid w:val="00B010D9"/>
    <w:rsid w:val="00B11447"/>
    <w:rsid w:val="00B122B5"/>
    <w:rsid w:val="00B13AB9"/>
    <w:rsid w:val="00B1711E"/>
    <w:rsid w:val="00B262DA"/>
    <w:rsid w:val="00B30CB2"/>
    <w:rsid w:val="00B40E14"/>
    <w:rsid w:val="00B4121C"/>
    <w:rsid w:val="00B458DD"/>
    <w:rsid w:val="00B64FB3"/>
    <w:rsid w:val="00B660E8"/>
    <w:rsid w:val="00B70B75"/>
    <w:rsid w:val="00B7190D"/>
    <w:rsid w:val="00B73E80"/>
    <w:rsid w:val="00B74203"/>
    <w:rsid w:val="00B838AD"/>
    <w:rsid w:val="00B86608"/>
    <w:rsid w:val="00B90299"/>
    <w:rsid w:val="00BA404F"/>
    <w:rsid w:val="00BA6EF4"/>
    <w:rsid w:val="00BA7BD8"/>
    <w:rsid w:val="00BB38FB"/>
    <w:rsid w:val="00BC0807"/>
    <w:rsid w:val="00BC1442"/>
    <w:rsid w:val="00BC4919"/>
    <w:rsid w:val="00BC614C"/>
    <w:rsid w:val="00BD1250"/>
    <w:rsid w:val="00BD57BE"/>
    <w:rsid w:val="00BF2822"/>
    <w:rsid w:val="00BF2F28"/>
    <w:rsid w:val="00BF5B9E"/>
    <w:rsid w:val="00C002E9"/>
    <w:rsid w:val="00C0653D"/>
    <w:rsid w:val="00C06D24"/>
    <w:rsid w:val="00C06D93"/>
    <w:rsid w:val="00C11436"/>
    <w:rsid w:val="00C17350"/>
    <w:rsid w:val="00C21452"/>
    <w:rsid w:val="00C2769E"/>
    <w:rsid w:val="00C35110"/>
    <w:rsid w:val="00C40177"/>
    <w:rsid w:val="00C402AE"/>
    <w:rsid w:val="00C6678C"/>
    <w:rsid w:val="00C7213D"/>
    <w:rsid w:val="00C72F0E"/>
    <w:rsid w:val="00C74575"/>
    <w:rsid w:val="00C74B88"/>
    <w:rsid w:val="00C903B8"/>
    <w:rsid w:val="00C91301"/>
    <w:rsid w:val="00C91C2F"/>
    <w:rsid w:val="00CA3D20"/>
    <w:rsid w:val="00CB2FA6"/>
    <w:rsid w:val="00CB5D50"/>
    <w:rsid w:val="00CC02B4"/>
    <w:rsid w:val="00CC0402"/>
    <w:rsid w:val="00CC1C78"/>
    <w:rsid w:val="00CC3161"/>
    <w:rsid w:val="00CC5D87"/>
    <w:rsid w:val="00CC7367"/>
    <w:rsid w:val="00CD03E7"/>
    <w:rsid w:val="00CE2270"/>
    <w:rsid w:val="00CE4CBC"/>
    <w:rsid w:val="00D01C03"/>
    <w:rsid w:val="00D05DAB"/>
    <w:rsid w:val="00D154F8"/>
    <w:rsid w:val="00D238DA"/>
    <w:rsid w:val="00D30D17"/>
    <w:rsid w:val="00D34D28"/>
    <w:rsid w:val="00D3589B"/>
    <w:rsid w:val="00D479EA"/>
    <w:rsid w:val="00D50254"/>
    <w:rsid w:val="00D52C82"/>
    <w:rsid w:val="00D55215"/>
    <w:rsid w:val="00D61B31"/>
    <w:rsid w:val="00D64064"/>
    <w:rsid w:val="00D73262"/>
    <w:rsid w:val="00D73A0A"/>
    <w:rsid w:val="00D76FFE"/>
    <w:rsid w:val="00D84B5B"/>
    <w:rsid w:val="00DA49AB"/>
    <w:rsid w:val="00DA646A"/>
    <w:rsid w:val="00DB3070"/>
    <w:rsid w:val="00DB7EC0"/>
    <w:rsid w:val="00DC4D86"/>
    <w:rsid w:val="00DD6817"/>
    <w:rsid w:val="00E03ECB"/>
    <w:rsid w:val="00E048A5"/>
    <w:rsid w:val="00E10CD5"/>
    <w:rsid w:val="00E23350"/>
    <w:rsid w:val="00E270C8"/>
    <w:rsid w:val="00E309C2"/>
    <w:rsid w:val="00E31D00"/>
    <w:rsid w:val="00E33B43"/>
    <w:rsid w:val="00E3448B"/>
    <w:rsid w:val="00E34B41"/>
    <w:rsid w:val="00E474F7"/>
    <w:rsid w:val="00E5621D"/>
    <w:rsid w:val="00E67A65"/>
    <w:rsid w:val="00E70D5C"/>
    <w:rsid w:val="00E70D95"/>
    <w:rsid w:val="00E72B05"/>
    <w:rsid w:val="00E76C5C"/>
    <w:rsid w:val="00E774D5"/>
    <w:rsid w:val="00EA24F9"/>
    <w:rsid w:val="00EA7390"/>
    <w:rsid w:val="00ED183A"/>
    <w:rsid w:val="00ED4FE6"/>
    <w:rsid w:val="00ED63F7"/>
    <w:rsid w:val="00ED6707"/>
    <w:rsid w:val="00ED7E1E"/>
    <w:rsid w:val="00EF2D76"/>
    <w:rsid w:val="00EF4F35"/>
    <w:rsid w:val="00EF6AED"/>
    <w:rsid w:val="00F11A72"/>
    <w:rsid w:val="00F14115"/>
    <w:rsid w:val="00F15EB7"/>
    <w:rsid w:val="00F33A54"/>
    <w:rsid w:val="00F47F4B"/>
    <w:rsid w:val="00F50D0A"/>
    <w:rsid w:val="00F510BD"/>
    <w:rsid w:val="00F521BF"/>
    <w:rsid w:val="00F6214A"/>
    <w:rsid w:val="00F62978"/>
    <w:rsid w:val="00F639BA"/>
    <w:rsid w:val="00F641C3"/>
    <w:rsid w:val="00F86A30"/>
    <w:rsid w:val="00F87364"/>
    <w:rsid w:val="00F87A5B"/>
    <w:rsid w:val="00F92035"/>
    <w:rsid w:val="00F963C3"/>
    <w:rsid w:val="00FA2EFC"/>
    <w:rsid w:val="00FA5191"/>
    <w:rsid w:val="00FC2182"/>
    <w:rsid w:val="00FC523B"/>
    <w:rsid w:val="00FC5E68"/>
    <w:rsid w:val="00FD1C3E"/>
    <w:rsid w:val="00FD4FD5"/>
    <w:rsid w:val="00FE22B9"/>
    <w:rsid w:val="00FE3221"/>
    <w:rsid w:val="00FE51EA"/>
    <w:rsid w:val="00FE5BCC"/>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23883C95"/>
  <w15:docId w15:val="{CE9BF9A5-8D9E-47A0-AD9F-9B1B8876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621"/>
    <w:pPr>
      <w:spacing w:line="240" w:lineRule="atLeast"/>
    </w:pPr>
    <w:rPr>
      <w:rFonts w:ascii="Arial" w:hAnsi="Arial"/>
      <w:lang w:val="en-GB"/>
    </w:rPr>
  </w:style>
  <w:style w:type="paragraph" w:styleId="Heading1">
    <w:name w:val="heading 1"/>
    <w:basedOn w:val="Normal"/>
    <w:next w:val="Normal"/>
    <w:qFormat/>
    <w:pPr>
      <w:ind w:left="567" w:hanging="567"/>
      <w:jc w:val="both"/>
      <w:outlineLvl w:val="0"/>
    </w:pPr>
    <w:rPr>
      <w:b/>
      <w:bCs/>
    </w:rPr>
  </w:style>
  <w:style w:type="paragraph" w:styleId="Heading2">
    <w:name w:val="heading 2"/>
    <w:basedOn w:val="Normal"/>
    <w:next w:val="Normal"/>
    <w:qFormat/>
    <w:pPr>
      <w:ind w:left="567" w:hanging="567"/>
      <w:jc w:val="both"/>
      <w:outlineLvl w:val="1"/>
    </w:pPr>
    <w:rPr>
      <w:i/>
      <w:iCs/>
    </w:rPr>
  </w:style>
  <w:style w:type="paragraph" w:styleId="Heading3">
    <w:name w:val="heading 3"/>
    <w:basedOn w:val="Normal"/>
    <w:next w:val="Normal"/>
    <w:qFormat/>
    <w:pPr>
      <w:tabs>
        <w:tab w:val="left" w:pos="567"/>
      </w:tabs>
      <w:jc w:val="both"/>
      <w:outlineLvl w:val="2"/>
    </w:pPr>
  </w:style>
  <w:style w:type="paragraph" w:styleId="Heading4">
    <w:name w:val="heading 4"/>
    <w:basedOn w:val="Normal"/>
    <w:next w:val="Normal"/>
    <w:qFormat/>
    <w:rsid w:val="008D3810"/>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sz w:val="20"/>
      <w:szCs w:val="20"/>
      <w:vertAlign w:val="superscript"/>
    </w:rPr>
  </w:style>
  <w:style w:type="paragraph" w:customStyle="1" w:styleId="0Textedebase">
    <w:name w:val="0 Texte de base"/>
    <w:basedOn w:val="Normal"/>
    <w:rsid w:val="00234621"/>
    <w:pPr>
      <w:jc w:val="both"/>
    </w:pPr>
  </w:style>
  <w:style w:type="paragraph" w:customStyle="1" w:styleId="1Premierretrait">
    <w:name w:val="1 Premier retrait"/>
    <w:basedOn w:val="0Textedebase"/>
    <w:rsid w:val="00234621"/>
    <w:pPr>
      <w:numPr>
        <w:numId w:val="21"/>
      </w:numPr>
      <w:spacing w:before="120"/>
    </w:pPr>
  </w:style>
  <w:style w:type="paragraph" w:customStyle="1" w:styleId="2Deuximeretrait">
    <w:name w:val="2 Deuxième retrait"/>
    <w:basedOn w:val="0Textedebase"/>
    <w:rsid w:val="00234621"/>
    <w:pPr>
      <w:numPr>
        <w:numId w:val="22"/>
      </w:numPr>
      <w:spacing w:before="120"/>
    </w:pPr>
  </w:style>
  <w:style w:type="paragraph" w:customStyle="1" w:styleId="3Troisimeretrait">
    <w:name w:val="3 Troisième retrait"/>
    <w:basedOn w:val="0Textedebase"/>
    <w:rsid w:val="00234621"/>
    <w:pPr>
      <w:numPr>
        <w:numId w:val="23"/>
      </w:numPr>
      <w:spacing w:before="120"/>
    </w:pPr>
  </w:style>
  <w:style w:type="paragraph" w:styleId="FootnoteText">
    <w:name w:val="footnote text"/>
    <w:basedOn w:val="Normal"/>
    <w:link w:val="FootnoteTextChar"/>
    <w:uiPriority w:val="99"/>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1aPremierretraittable">
    <w:name w:val="1a Premier retrait table"/>
    <w:basedOn w:val="1Premierretrait"/>
    <w:qFormat/>
    <w:rsid w:val="001C3C43"/>
    <w:pPr>
      <w:tabs>
        <w:tab w:val="clear" w:pos="567"/>
        <w:tab w:val="num" w:pos="284"/>
      </w:tabs>
      <w:spacing w:before="60" w:after="60"/>
      <w:ind w:left="284" w:hanging="284"/>
    </w:pPr>
  </w:style>
  <w:style w:type="paragraph" w:styleId="BalloonText">
    <w:name w:val="Balloon Text"/>
    <w:basedOn w:val="Normal"/>
    <w:semiHidden/>
    <w:rsid w:val="00A5792F"/>
    <w:rPr>
      <w:rFonts w:ascii="Tahoma" w:hAnsi="Tahoma"/>
      <w:sz w:val="16"/>
      <w:szCs w:val="16"/>
    </w:rPr>
  </w:style>
  <w:style w:type="paragraph" w:customStyle="1" w:styleId="Barredanslamarge">
    <w:name w:val="Barre dans la marge"/>
    <w:basedOn w:val="Normal"/>
    <w:rsid w:val="00F14115"/>
    <w:pPr>
      <w:autoSpaceDE w:val="0"/>
      <w:autoSpaceDN w:val="0"/>
      <w:adjustRightInd w:val="0"/>
      <w:jc w:val="both"/>
    </w:pPr>
  </w:style>
  <w:style w:type="paragraph" w:customStyle="1" w:styleId="2aDeuxiemeretraittable">
    <w:name w:val="2a Deuxieme retrait table"/>
    <w:basedOn w:val="2Deuximeretrait"/>
    <w:qFormat/>
    <w:rsid w:val="001C3C43"/>
    <w:pPr>
      <w:tabs>
        <w:tab w:val="clear" w:pos="1134"/>
        <w:tab w:val="num" w:pos="567"/>
      </w:tabs>
      <w:spacing w:before="60" w:after="60"/>
      <w:ind w:left="568" w:hanging="284"/>
    </w:pPr>
  </w:style>
  <w:style w:type="paragraph" w:customStyle="1" w:styleId="3aTroisiemeretraittable">
    <w:name w:val="3a Troisieme retrait table"/>
    <w:basedOn w:val="3Troisimeretrait"/>
    <w:qFormat/>
    <w:rsid w:val="001C3C43"/>
    <w:pPr>
      <w:tabs>
        <w:tab w:val="clear" w:pos="1701"/>
        <w:tab w:val="num" w:pos="851"/>
      </w:tabs>
      <w:spacing w:before="60" w:after="60"/>
      <w:ind w:left="851" w:hanging="284"/>
    </w:pPr>
  </w:style>
  <w:style w:type="table" w:styleId="TableGrid">
    <w:name w:val="Table Grid"/>
    <w:basedOn w:val="TableNormal"/>
    <w:rsid w:val="003A3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3A33C5"/>
    <w:rPr>
      <w:rFonts w:ascii="Arial" w:hAnsi="Arial" w:cs="Arial"/>
      <w:sz w:val="18"/>
      <w:szCs w:val="18"/>
      <w:lang w:val="en-GB"/>
    </w:rPr>
  </w:style>
  <w:style w:type="paragraph" w:styleId="ListParagraph">
    <w:name w:val="List Paragraph"/>
    <w:basedOn w:val="Normal"/>
    <w:uiPriority w:val="34"/>
    <w:qFormat/>
    <w:rsid w:val="00E67A65"/>
    <w:pPr>
      <w:ind w:left="720"/>
      <w:contextualSpacing/>
    </w:pPr>
  </w:style>
  <w:style w:type="character" w:styleId="Hyperlink">
    <w:name w:val="Hyperlink"/>
    <w:basedOn w:val="DefaultParagraphFont"/>
    <w:unhideWhenUsed/>
    <w:rsid w:val="00840AFA"/>
    <w:rPr>
      <w:color w:val="auto"/>
      <w:u w:val="none"/>
    </w:rPr>
  </w:style>
  <w:style w:type="character" w:styleId="FollowedHyperlink">
    <w:name w:val="FollowedHyperlink"/>
    <w:basedOn w:val="DefaultParagraphFont"/>
    <w:semiHidden/>
    <w:unhideWhenUsed/>
    <w:rsid w:val="000E64FA"/>
    <w:rPr>
      <w:color w:val="800080" w:themeColor="followedHyperlink"/>
      <w:u w:val="single"/>
    </w:rPr>
  </w:style>
  <w:style w:type="paragraph" w:styleId="NormalWeb">
    <w:name w:val="Normal (Web)"/>
    <w:basedOn w:val="Normal"/>
    <w:uiPriority w:val="99"/>
    <w:unhideWhenUsed/>
    <w:rsid w:val="00134E0E"/>
    <w:pPr>
      <w:spacing w:before="100" w:beforeAutospacing="1" w:after="100" w:afterAutospacing="1" w:line="240" w:lineRule="auto"/>
    </w:pPr>
    <w:rPr>
      <w:rFonts w:ascii="Times New Roman" w:hAnsi="Times New Roman"/>
      <w:sz w:val="24"/>
      <w:szCs w:val="24"/>
      <w:lang w:val="en-US" w:eastAsia="en-US"/>
    </w:rPr>
  </w:style>
  <w:style w:type="paragraph" w:customStyle="1" w:styleId="isselectedend">
    <w:name w:val="isselectedend"/>
    <w:basedOn w:val="Normal"/>
    <w:rsid w:val="00134E0E"/>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basedOn w:val="DefaultParagraphFont"/>
    <w:semiHidden/>
    <w:unhideWhenUsed/>
    <w:rsid w:val="009E3C35"/>
    <w:rPr>
      <w:sz w:val="16"/>
      <w:szCs w:val="16"/>
    </w:rPr>
  </w:style>
  <w:style w:type="paragraph" w:styleId="CommentText">
    <w:name w:val="annotation text"/>
    <w:basedOn w:val="Normal"/>
    <w:link w:val="CommentTextChar"/>
    <w:semiHidden/>
    <w:unhideWhenUsed/>
    <w:rsid w:val="009E3C35"/>
    <w:pPr>
      <w:spacing w:line="240" w:lineRule="auto"/>
    </w:pPr>
  </w:style>
  <w:style w:type="character" w:customStyle="1" w:styleId="CommentTextChar">
    <w:name w:val="Comment Text Char"/>
    <w:basedOn w:val="DefaultParagraphFont"/>
    <w:link w:val="CommentText"/>
    <w:semiHidden/>
    <w:rsid w:val="009E3C35"/>
    <w:rPr>
      <w:rFonts w:ascii="Arial" w:hAnsi="Arial" w:cs="Arial"/>
      <w:lang w:val="en-GB"/>
    </w:rPr>
  </w:style>
  <w:style w:type="paragraph" w:styleId="CommentSubject">
    <w:name w:val="annotation subject"/>
    <w:basedOn w:val="CommentText"/>
    <w:next w:val="CommentText"/>
    <w:link w:val="CommentSubjectChar"/>
    <w:semiHidden/>
    <w:unhideWhenUsed/>
    <w:rsid w:val="009E3C35"/>
    <w:rPr>
      <w:b/>
      <w:bCs/>
    </w:rPr>
  </w:style>
  <w:style w:type="character" w:customStyle="1" w:styleId="CommentSubjectChar">
    <w:name w:val="Comment Subject Char"/>
    <w:basedOn w:val="CommentTextChar"/>
    <w:link w:val="CommentSubject"/>
    <w:semiHidden/>
    <w:rsid w:val="009E3C35"/>
    <w:rPr>
      <w:rFonts w:ascii="Arial" w:hAnsi="Arial" w:cs="Arial"/>
      <w:b/>
      <w:bCs/>
      <w:lang w:val="en-GB"/>
    </w:rPr>
  </w:style>
  <w:style w:type="character" w:styleId="Strong">
    <w:name w:val="Strong"/>
    <w:basedOn w:val="DefaultParagraphFont"/>
    <w:uiPriority w:val="22"/>
    <w:qFormat/>
    <w:rsid w:val="00C06D93"/>
    <w:rPr>
      <w:b/>
      <w:bCs/>
    </w:rPr>
  </w:style>
  <w:style w:type="character" w:styleId="UnresolvedMention">
    <w:name w:val="Unresolved Mention"/>
    <w:basedOn w:val="DefaultParagraphFont"/>
    <w:uiPriority w:val="99"/>
    <w:semiHidden/>
    <w:unhideWhenUsed/>
    <w:rsid w:val="00C06D93"/>
    <w:rPr>
      <w:color w:val="605E5C"/>
      <w:shd w:val="clear" w:color="auto" w:fill="E1DFDD"/>
    </w:rPr>
  </w:style>
  <w:style w:type="character" w:customStyle="1" w:styleId="HeaderChar">
    <w:name w:val="Header Char"/>
    <w:basedOn w:val="DefaultParagraphFont"/>
    <w:link w:val="Header"/>
    <w:uiPriority w:val="99"/>
    <w:rsid w:val="000B568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6794">
      <w:bodyDiv w:val="1"/>
      <w:marLeft w:val="0"/>
      <w:marRight w:val="0"/>
      <w:marTop w:val="0"/>
      <w:marBottom w:val="0"/>
      <w:divBdr>
        <w:top w:val="none" w:sz="0" w:space="0" w:color="auto"/>
        <w:left w:val="none" w:sz="0" w:space="0" w:color="auto"/>
        <w:bottom w:val="none" w:sz="0" w:space="0" w:color="auto"/>
        <w:right w:val="none" w:sz="0" w:space="0" w:color="auto"/>
      </w:divBdr>
    </w:div>
    <w:div w:id="11085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DFS8SK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AE24-2B54-4CC2-B1A8-6A60DA3F21EF}"/>
</file>

<file path=customXml/itemProps2.xml><?xml version="1.0" encoding="utf-8"?>
<ds:datastoreItem xmlns:ds="http://schemas.openxmlformats.org/officeDocument/2006/customXml" ds:itemID="{5478C4A1-F06E-44DD-B2BD-3712C44BFF62}">
  <ds:schemaRefs>
    <ds:schemaRef ds:uri="http://schemas.microsoft.com/sharepoint/v3/contenttype/forms"/>
  </ds:schemaRefs>
</ds:datastoreItem>
</file>

<file path=customXml/itemProps3.xml><?xml version="1.0" encoding="utf-8"?>
<ds:datastoreItem xmlns:ds="http://schemas.openxmlformats.org/officeDocument/2006/customXml" ds:itemID="{BDEA0B65-2ACB-4937-B906-9164F42B56CD}">
  <ds:schemaRefs>
    <ds:schemaRef ds:uri="http://schemas.microsoft.com/office/2006/metadata/properties"/>
    <ds:schemaRef ds:uri="http://schemas.microsoft.com/office/infopath/2007/PartnerControls"/>
    <ds:schemaRef ds:uri="7f4fe5ba-0e9c-43fa-b7dd-de1717dc009a"/>
  </ds:schemaRefs>
</ds:datastoreItem>
</file>

<file path=customXml/itemProps4.xml><?xml version="1.0" encoding="utf-8"?>
<ds:datastoreItem xmlns:ds="http://schemas.openxmlformats.org/officeDocument/2006/customXml" ds:itemID="{2CF296CF-04A2-4177-8165-FEB323CD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1578</Words>
  <Characters>8555</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Notification of domestic tariffs and self-declared rates for parcel items with effect from 1 January 2027</vt:lpstr>
      <vt:lpstr>Notification of domestic tariffs and self-declared rates for parcel items with effect from 1 January 2027</vt:lpstr>
    </vt:vector>
  </TitlesOfParts>
  <Company>Union postal universelle (UPU)</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domestic tariffs and self-declared rates for parcel items with effect from 1 January 2027</dc:title>
  <dc:creator>KAMMERMANN-JACKSON heather</dc:creator>
  <cp:lastModifiedBy>SAYED sherouk</cp:lastModifiedBy>
  <cp:revision>4</cp:revision>
  <cp:lastPrinted>2026-03-27T16:09:00Z</cp:lastPrinted>
  <dcterms:created xsi:type="dcterms:W3CDTF">2026-03-27T14:05:00Z</dcterms:created>
  <dcterms:modified xsi:type="dcterms:W3CDTF">2026-03-27T16:10:00Z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5c205563-f550-4910-ad44-03b4ca23f993</vt:lpwstr>
  </property>
  <property fmtid="{D5CDD505-2E9C-101B-9397-08002B2CF9AE}" pid="4" name="GrammarlyDocumentId">
    <vt:lpwstr>6b59ec75210145e4a9cf2651bd17a015332bedf17af89b0a1a8ad911bf019c06</vt:lpwstr>
  </property>
</Properties>
</file>