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2F78A" w14:textId="77777777" w:rsidR="00855A9D" w:rsidRPr="005E09AB" w:rsidRDefault="00855A9D" w:rsidP="00855A9D">
      <w:pPr>
        <w:tabs>
          <w:tab w:val="left" w:pos="9143"/>
        </w:tabs>
        <w:ind w:right="1418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t>Lista de verificação das credenciais (e das procurações) dos delegados</w:t>
      </w:r>
    </w:p>
    <w:p w14:paraId="61EF2AFE" w14:textId="77777777" w:rsidR="00855A9D" w:rsidRPr="005E09AB" w:rsidRDefault="00855A9D" w:rsidP="00855A9D">
      <w:pPr>
        <w:spacing w:line="240" w:lineRule="auto"/>
        <w:ind w:right="1418"/>
        <w:rPr>
          <w:rFonts w:asciiTheme="minorBidi" w:hAnsiTheme="minorBidi"/>
          <w:sz w:val="16"/>
          <w:szCs w:val="16"/>
        </w:rPr>
      </w:pPr>
    </w:p>
    <w:p w14:paraId="2F514584" w14:textId="77777777" w:rsidR="00855A9D" w:rsidRPr="005E09AB" w:rsidRDefault="00855A9D" w:rsidP="005D50EB">
      <w:pPr>
        <w:ind w:right="1418"/>
        <w:rPr>
          <w:rFonts w:asciiTheme="minorBidi" w:hAnsiTheme="minorBidi"/>
        </w:rPr>
      </w:pPr>
      <w:r>
        <w:rPr>
          <w:rFonts w:asciiTheme="minorBidi" w:hAnsiTheme="minorBidi"/>
        </w:rPr>
        <w:t>País-membro: _____________________________________________________</w:t>
      </w:r>
    </w:p>
    <w:p w14:paraId="5BE49A5D" w14:textId="77777777" w:rsidR="00855A9D" w:rsidRPr="005E09AB" w:rsidRDefault="00855A9D" w:rsidP="00855A9D">
      <w:pPr>
        <w:spacing w:line="240" w:lineRule="auto"/>
        <w:ind w:right="1418"/>
        <w:rPr>
          <w:rFonts w:asciiTheme="minorBidi" w:hAnsiTheme="minorBidi"/>
          <w:sz w:val="16"/>
          <w:szCs w:val="16"/>
        </w:rPr>
      </w:pPr>
    </w:p>
    <w:p w14:paraId="6C02D193" w14:textId="77777777" w:rsidR="00855A9D" w:rsidRPr="005E09AB" w:rsidRDefault="00855A9D" w:rsidP="00855A9D">
      <w:pPr>
        <w:ind w:right="1418"/>
      </w:pPr>
      <w:r>
        <w:rPr>
          <w:rFonts w:asciiTheme="minorBidi" w:hAnsiTheme="minorBidi"/>
        </w:rPr>
        <w:t>Data: ______________________</w:t>
      </w:r>
      <w:r w:rsidR="00A4029E">
        <w:rPr>
          <w:rFonts w:asciiTheme="minorBidi" w:hAnsiTheme="minorBidi"/>
        </w:rPr>
        <w:t>_______________________________</w:t>
      </w:r>
      <w:r>
        <w:rPr>
          <w:rFonts w:asciiTheme="minorBidi" w:hAnsiTheme="minorBidi"/>
        </w:rPr>
        <w:t>_______</w:t>
      </w:r>
    </w:p>
    <w:p w14:paraId="432EF4E8" w14:textId="77777777" w:rsidR="00855A9D" w:rsidRPr="005E09AB" w:rsidRDefault="00855A9D" w:rsidP="00855A9D">
      <w:pPr>
        <w:spacing w:line="240" w:lineRule="auto"/>
        <w:ind w:right="1418"/>
        <w:rPr>
          <w:rFonts w:asciiTheme="minorBidi" w:hAnsiTheme="minorBidi"/>
          <w:sz w:val="16"/>
          <w:szCs w:val="16"/>
        </w:rPr>
      </w:pPr>
    </w:p>
    <w:tbl>
      <w:tblPr>
        <w:tblStyle w:val="Grilledutableau"/>
        <w:tblW w:w="13125" w:type="dxa"/>
        <w:tblLook w:val="04A0" w:firstRow="1" w:lastRow="0" w:firstColumn="1" w:lastColumn="0" w:noHBand="0" w:noVBand="1"/>
      </w:tblPr>
      <w:tblGrid>
        <w:gridCol w:w="433"/>
        <w:gridCol w:w="4470"/>
        <w:gridCol w:w="561"/>
        <w:gridCol w:w="615"/>
        <w:gridCol w:w="5258"/>
        <w:gridCol w:w="1788"/>
      </w:tblGrid>
      <w:tr w:rsidR="00855A9D" w:rsidRPr="005E09AB" w14:paraId="156A7DCF" w14:textId="77777777" w:rsidTr="00E16830">
        <w:trPr>
          <w:trHeight w:val="48"/>
        </w:trPr>
        <w:tc>
          <w:tcPr>
            <w:tcW w:w="433" w:type="dxa"/>
          </w:tcPr>
          <w:p w14:paraId="7B762F89" w14:textId="77777777" w:rsidR="00855A9D" w:rsidRPr="005E09AB" w:rsidRDefault="00855A9D" w:rsidP="005D50EB">
            <w:pPr>
              <w:spacing w:before="40" w:after="40"/>
              <w:ind w:right="-57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N</w:t>
            </w:r>
            <w:r>
              <w:rPr>
                <w:i/>
                <w:iCs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4470" w:type="dxa"/>
          </w:tcPr>
          <w:p w14:paraId="000A9103" w14:textId="77777777" w:rsidR="00855A9D" w:rsidRPr="005E09AB" w:rsidRDefault="00855A9D" w:rsidP="005D50EB">
            <w:pPr>
              <w:spacing w:before="40" w:after="40"/>
              <w:ind w:right="-57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Critérios a verificar</w:t>
            </w:r>
          </w:p>
        </w:tc>
        <w:tc>
          <w:tcPr>
            <w:tcW w:w="561" w:type="dxa"/>
          </w:tcPr>
          <w:p w14:paraId="3069C57B" w14:textId="77777777" w:rsidR="00855A9D" w:rsidRPr="005E09AB" w:rsidRDefault="00855A9D" w:rsidP="005D50EB">
            <w:pPr>
              <w:spacing w:before="40" w:after="40"/>
              <w:ind w:right="-57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Sim</w:t>
            </w:r>
          </w:p>
        </w:tc>
        <w:tc>
          <w:tcPr>
            <w:tcW w:w="615" w:type="dxa"/>
          </w:tcPr>
          <w:p w14:paraId="64C9CBA9" w14:textId="77777777" w:rsidR="00855A9D" w:rsidRPr="005E09AB" w:rsidRDefault="00855A9D" w:rsidP="005D50EB">
            <w:pPr>
              <w:spacing w:before="40" w:after="40"/>
              <w:ind w:right="-57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Não</w:t>
            </w:r>
          </w:p>
        </w:tc>
        <w:tc>
          <w:tcPr>
            <w:tcW w:w="5258" w:type="dxa"/>
          </w:tcPr>
          <w:p w14:paraId="2C9700EA" w14:textId="77777777" w:rsidR="00855A9D" w:rsidRPr="005E09AB" w:rsidRDefault="00855A9D" w:rsidP="005D50EB">
            <w:pPr>
              <w:spacing w:before="40" w:after="40"/>
              <w:ind w:right="-57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Observações</w:t>
            </w:r>
          </w:p>
        </w:tc>
        <w:tc>
          <w:tcPr>
            <w:tcW w:w="1788" w:type="dxa"/>
          </w:tcPr>
          <w:p w14:paraId="380AE7C7" w14:textId="77777777" w:rsidR="00855A9D" w:rsidRPr="005E09AB" w:rsidRDefault="00855A9D" w:rsidP="005D50EB">
            <w:pPr>
              <w:spacing w:before="40" w:after="40"/>
              <w:ind w:right="-57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Medida corretiva exigida</w:t>
            </w:r>
          </w:p>
        </w:tc>
      </w:tr>
      <w:tr w:rsidR="00855A9D" w:rsidRPr="005E09AB" w14:paraId="689FC12F" w14:textId="77777777" w:rsidTr="00E16830">
        <w:trPr>
          <w:trHeight w:val="128"/>
        </w:trPr>
        <w:tc>
          <w:tcPr>
            <w:tcW w:w="433" w:type="dxa"/>
          </w:tcPr>
          <w:p w14:paraId="316930BD" w14:textId="77777777" w:rsidR="00855A9D" w:rsidRPr="005E09AB" w:rsidRDefault="00855A9D" w:rsidP="005D50EB">
            <w:pPr>
              <w:spacing w:before="40" w:after="40"/>
              <w:ind w:right="-57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470" w:type="dxa"/>
          </w:tcPr>
          <w:p w14:paraId="2B7F8187" w14:textId="7E96B178" w:rsidR="00855A9D" w:rsidRPr="005E09AB" w:rsidRDefault="00855A9D" w:rsidP="005D50EB">
            <w:pPr>
              <w:spacing w:before="40" w:after="40"/>
              <w:ind w:right="-57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Os originais das credenciais são fornecidos</w:t>
            </w:r>
            <w:r w:rsidR="00E16830">
              <w:rPr>
                <w:sz w:val="20"/>
                <w:szCs w:val="20"/>
              </w:rPr>
              <w:t xml:space="preserve"> em papel ou através de meios eletrónicos seguros, conforme definidos no artigo 3.6 do Regulamento Interno dos Congressos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61" w:type="dxa"/>
          </w:tcPr>
          <w:p w14:paraId="5598DABA" w14:textId="77777777" w:rsidR="00855A9D" w:rsidRPr="00A4029E" w:rsidRDefault="00855A9D" w:rsidP="005D50EB">
            <w:pPr>
              <w:spacing w:before="40" w:after="40"/>
              <w:ind w:right="-57"/>
              <w:rPr>
                <w:rFonts w:cs="Arial"/>
                <w:sz w:val="20"/>
                <w:szCs w:val="20"/>
              </w:rPr>
            </w:pPr>
          </w:p>
        </w:tc>
        <w:tc>
          <w:tcPr>
            <w:tcW w:w="615" w:type="dxa"/>
          </w:tcPr>
          <w:p w14:paraId="640C04BC" w14:textId="77777777" w:rsidR="00855A9D" w:rsidRPr="00A4029E" w:rsidRDefault="00855A9D" w:rsidP="005D50EB">
            <w:pPr>
              <w:spacing w:before="40" w:after="40"/>
              <w:ind w:right="-57"/>
            </w:pPr>
          </w:p>
        </w:tc>
        <w:tc>
          <w:tcPr>
            <w:tcW w:w="5258" w:type="dxa"/>
          </w:tcPr>
          <w:p w14:paraId="3C1E811B" w14:textId="45CD9787" w:rsidR="00855A9D" w:rsidRPr="005E09AB" w:rsidRDefault="00855A9D" w:rsidP="005D50EB">
            <w:pPr>
              <w:spacing w:before="40" w:after="40"/>
              <w:ind w:right="-57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Os originais das credenciais têm de ser fornecidos à Comissão 1 do Congresso</w:t>
            </w:r>
            <w:r w:rsidR="00E16830">
              <w:rPr>
                <w:sz w:val="20"/>
                <w:szCs w:val="20"/>
              </w:rPr>
              <w:t xml:space="preserve"> </w:t>
            </w:r>
            <w:r w:rsidR="00E16830">
              <w:rPr>
                <w:sz w:val="20"/>
                <w:szCs w:val="20"/>
              </w:rPr>
              <w:t>em papel ou através de meios eletrónicos seguros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88" w:type="dxa"/>
          </w:tcPr>
          <w:p w14:paraId="794BB65B" w14:textId="77777777" w:rsidR="00855A9D" w:rsidRPr="00A4029E" w:rsidRDefault="00855A9D" w:rsidP="005D50EB">
            <w:pPr>
              <w:spacing w:before="40" w:after="40"/>
              <w:ind w:right="-57"/>
            </w:pPr>
          </w:p>
        </w:tc>
      </w:tr>
      <w:tr w:rsidR="00855A9D" w:rsidRPr="005E09AB" w14:paraId="7CE883D0" w14:textId="77777777" w:rsidTr="00E16830">
        <w:tc>
          <w:tcPr>
            <w:tcW w:w="433" w:type="dxa"/>
          </w:tcPr>
          <w:p w14:paraId="53C3194A" w14:textId="77777777" w:rsidR="00855A9D" w:rsidRPr="005E09AB" w:rsidRDefault="00855A9D" w:rsidP="005D50EB">
            <w:pPr>
              <w:spacing w:before="40" w:after="40"/>
              <w:ind w:right="-57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470" w:type="dxa"/>
          </w:tcPr>
          <w:p w14:paraId="7EAE1754" w14:textId="77777777" w:rsidR="00855A9D" w:rsidRPr="005E09AB" w:rsidRDefault="005D50EB" w:rsidP="005D50EB">
            <w:pPr>
              <w:spacing w:before="40" w:after="40"/>
              <w:ind w:right="-57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Quem assinou as credenciais?</w:t>
            </w:r>
          </w:p>
          <w:p w14:paraId="77C1DD7C" w14:textId="77777777" w:rsidR="00855A9D" w:rsidRPr="005E09AB" w:rsidRDefault="00855A9D" w:rsidP="005D50EB">
            <w:pPr>
              <w:pStyle w:val="Premierretraittableau"/>
              <w:numPr>
                <w:ilvl w:val="0"/>
                <w:numId w:val="13"/>
              </w:numPr>
              <w:tabs>
                <w:tab w:val="clear" w:pos="567"/>
              </w:tabs>
              <w:spacing w:before="40" w:after="40"/>
              <w:ind w:left="284" w:right="-57" w:hanging="284"/>
              <w:jc w:val="left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Chefe de Estado</w:t>
            </w:r>
          </w:p>
          <w:p w14:paraId="635AD482" w14:textId="77777777" w:rsidR="00855A9D" w:rsidRPr="005E09AB" w:rsidRDefault="00855A9D" w:rsidP="005D50EB">
            <w:pPr>
              <w:pStyle w:val="Premierretraittableau"/>
              <w:numPr>
                <w:ilvl w:val="0"/>
                <w:numId w:val="13"/>
              </w:numPr>
              <w:tabs>
                <w:tab w:val="clear" w:pos="567"/>
              </w:tabs>
              <w:spacing w:before="40" w:after="40"/>
              <w:ind w:left="284" w:right="-57" w:hanging="284"/>
              <w:jc w:val="left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Chefe do Governo</w:t>
            </w:r>
          </w:p>
          <w:p w14:paraId="2E975FCF" w14:textId="77777777" w:rsidR="00855A9D" w:rsidRPr="005E09AB" w:rsidRDefault="00855A9D" w:rsidP="005D50EB">
            <w:pPr>
              <w:pStyle w:val="Premierretraittableau"/>
              <w:numPr>
                <w:ilvl w:val="0"/>
                <w:numId w:val="13"/>
              </w:numPr>
              <w:tabs>
                <w:tab w:val="clear" w:pos="567"/>
              </w:tabs>
              <w:spacing w:before="40" w:after="40"/>
              <w:ind w:left="284" w:right="-57" w:hanging="284"/>
              <w:jc w:val="left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Ministro dos Negócios Estrangeiros</w:t>
            </w:r>
          </w:p>
          <w:p w14:paraId="00436736" w14:textId="77777777" w:rsidR="00855A9D" w:rsidRPr="005E09AB" w:rsidRDefault="005D50EB" w:rsidP="005D50EB">
            <w:pPr>
              <w:pStyle w:val="Premierretraittableau"/>
              <w:numPr>
                <w:ilvl w:val="0"/>
                <w:numId w:val="13"/>
              </w:numPr>
              <w:tabs>
                <w:tab w:val="clear" w:pos="567"/>
              </w:tabs>
              <w:spacing w:before="40" w:after="40"/>
              <w:ind w:left="284" w:right="-57" w:hanging="284"/>
              <w:jc w:val="left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Qualquer outro representante do governo devidamente autorizado por escrito por uma destas autoridades a assinar as credenciais</w:t>
            </w:r>
          </w:p>
        </w:tc>
        <w:tc>
          <w:tcPr>
            <w:tcW w:w="561" w:type="dxa"/>
          </w:tcPr>
          <w:p w14:paraId="34DB4262" w14:textId="77777777" w:rsidR="00855A9D" w:rsidRPr="00A4029E" w:rsidRDefault="00855A9D" w:rsidP="005D50EB">
            <w:pPr>
              <w:spacing w:before="40" w:after="40"/>
              <w:ind w:right="-57"/>
              <w:rPr>
                <w:rFonts w:cs="Arial"/>
                <w:sz w:val="20"/>
                <w:szCs w:val="20"/>
              </w:rPr>
            </w:pPr>
          </w:p>
        </w:tc>
        <w:tc>
          <w:tcPr>
            <w:tcW w:w="615" w:type="dxa"/>
          </w:tcPr>
          <w:p w14:paraId="5A8E732E" w14:textId="77777777" w:rsidR="00855A9D" w:rsidRPr="00A4029E" w:rsidRDefault="00855A9D" w:rsidP="005D50EB">
            <w:pPr>
              <w:spacing w:before="40" w:after="40"/>
              <w:ind w:right="-57"/>
            </w:pPr>
          </w:p>
        </w:tc>
        <w:tc>
          <w:tcPr>
            <w:tcW w:w="5258" w:type="dxa"/>
          </w:tcPr>
          <w:p w14:paraId="25E5A22D" w14:textId="77777777" w:rsidR="00855A9D" w:rsidRPr="005E09AB" w:rsidRDefault="00855A9D" w:rsidP="003E262E">
            <w:pPr>
              <w:spacing w:before="40" w:after="40"/>
              <w:ind w:right="-57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Não se aceitam credenciais assinadas por outras pessoas.</w:t>
            </w:r>
          </w:p>
        </w:tc>
        <w:tc>
          <w:tcPr>
            <w:tcW w:w="1788" w:type="dxa"/>
          </w:tcPr>
          <w:p w14:paraId="758B527D" w14:textId="77777777" w:rsidR="00855A9D" w:rsidRPr="00A4029E" w:rsidRDefault="00855A9D" w:rsidP="005D50EB">
            <w:pPr>
              <w:spacing w:before="40" w:after="40"/>
              <w:ind w:right="-57"/>
            </w:pPr>
          </w:p>
        </w:tc>
      </w:tr>
      <w:tr w:rsidR="00855A9D" w:rsidRPr="005E09AB" w14:paraId="349AE696" w14:textId="77777777" w:rsidTr="00E16830">
        <w:tc>
          <w:tcPr>
            <w:tcW w:w="433" w:type="dxa"/>
          </w:tcPr>
          <w:p w14:paraId="7F15ACE2" w14:textId="77777777" w:rsidR="00855A9D" w:rsidRPr="005E09AB" w:rsidRDefault="00855A9D" w:rsidP="005D50EB">
            <w:pPr>
              <w:spacing w:before="40" w:after="40"/>
              <w:ind w:right="-57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470" w:type="dxa"/>
          </w:tcPr>
          <w:p w14:paraId="7D9650B6" w14:textId="77777777" w:rsidR="00855A9D" w:rsidRPr="005E09AB" w:rsidRDefault="00855A9D" w:rsidP="005D50EB">
            <w:pPr>
              <w:spacing w:before="40" w:after="40"/>
              <w:ind w:right="-57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As credenciais especificam claramente os poderes concedidos à delegação (deliberar, votar e assinar)?</w:t>
            </w:r>
          </w:p>
        </w:tc>
        <w:tc>
          <w:tcPr>
            <w:tcW w:w="561" w:type="dxa"/>
          </w:tcPr>
          <w:p w14:paraId="0AA344A4" w14:textId="77777777" w:rsidR="00855A9D" w:rsidRPr="00A4029E" w:rsidRDefault="00855A9D" w:rsidP="005D50EB">
            <w:pPr>
              <w:spacing w:before="40" w:after="40"/>
              <w:ind w:right="-57"/>
              <w:rPr>
                <w:rFonts w:cs="Arial"/>
                <w:sz w:val="20"/>
                <w:szCs w:val="20"/>
              </w:rPr>
            </w:pPr>
          </w:p>
        </w:tc>
        <w:tc>
          <w:tcPr>
            <w:tcW w:w="615" w:type="dxa"/>
          </w:tcPr>
          <w:p w14:paraId="348CF80F" w14:textId="77777777" w:rsidR="00855A9D" w:rsidRPr="00A4029E" w:rsidRDefault="00855A9D" w:rsidP="005D50EB">
            <w:pPr>
              <w:spacing w:before="40" w:after="40"/>
              <w:ind w:right="-57"/>
            </w:pPr>
          </w:p>
        </w:tc>
        <w:tc>
          <w:tcPr>
            <w:tcW w:w="5258" w:type="dxa"/>
          </w:tcPr>
          <w:p w14:paraId="1F151EEF" w14:textId="77777777" w:rsidR="00855A9D" w:rsidRPr="005E09AB" w:rsidRDefault="00855A9D" w:rsidP="005D50EB">
            <w:pPr>
              <w:spacing w:before="40" w:after="40"/>
              <w:ind w:left="318" w:right="-57" w:hanging="318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vertAlign w:val="superscript"/>
              </w:rPr>
              <w:t>o</w:t>
            </w:r>
            <w:r>
              <w:rPr>
                <w:sz w:val="20"/>
                <w:szCs w:val="20"/>
              </w:rPr>
              <w:tab/>
              <w:t>Os delegados aos quais as autoridades competentes conferiram plenos poderes sem especificar o seu alcance estão autorizados a deliberar, a votar e a assinar os Atos, a menos que o contrário esteja explícito na redação das credenciais.</w:t>
            </w:r>
          </w:p>
          <w:p w14:paraId="0850753E" w14:textId="61F3DF2D" w:rsidR="00855A9D" w:rsidRPr="005E09AB" w:rsidRDefault="00855A9D" w:rsidP="005D50EB">
            <w:pPr>
              <w:spacing w:before="40" w:after="40"/>
              <w:ind w:left="318" w:right="-57" w:hanging="318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vertAlign w:val="superscript"/>
              </w:rPr>
              <w:t>o</w:t>
            </w:r>
            <w:r>
              <w:rPr>
                <w:sz w:val="20"/>
                <w:szCs w:val="20"/>
              </w:rPr>
              <w:tab/>
              <w:t>As credenciais dos delegados habilitados a assinar os Atos (plenipotenciários) devem indicar o âmbito de tal assinatura (assinatura sob reserva de ratificação ou aprovação, assinatura</w:t>
            </w:r>
            <w:r>
              <w:rPr>
                <w:i/>
                <w:sz w:val="20"/>
                <w:szCs w:val="20"/>
              </w:rPr>
              <w:t xml:space="preserve"> ad </w:t>
            </w:r>
            <w:proofErr w:type="spellStart"/>
            <w:r>
              <w:rPr>
                <w:i/>
                <w:sz w:val="20"/>
                <w:szCs w:val="20"/>
              </w:rPr>
              <w:t>referendum</w:t>
            </w:r>
            <w:proofErr w:type="spellEnd"/>
            <w:r>
              <w:rPr>
                <w:sz w:val="20"/>
                <w:szCs w:val="20"/>
              </w:rPr>
              <w:t>, assinatura definitiva).</w:t>
            </w:r>
          </w:p>
          <w:p w14:paraId="11AE8AC4" w14:textId="77777777" w:rsidR="00855A9D" w:rsidRPr="005E09AB" w:rsidRDefault="00855A9D" w:rsidP="005D50EB">
            <w:pPr>
              <w:spacing w:before="40" w:after="40"/>
              <w:ind w:left="318" w:right="-57" w:hanging="318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vertAlign w:val="superscript"/>
              </w:rPr>
              <w:t>o</w:t>
            </w:r>
            <w:r>
              <w:rPr>
                <w:sz w:val="20"/>
                <w:szCs w:val="20"/>
              </w:rPr>
              <w:tab/>
              <w:t>Na ausência de tal informação específica, a assinatura é considerada como sujeita a ratificação ou aprovação.</w:t>
            </w:r>
          </w:p>
          <w:p w14:paraId="700E405D" w14:textId="63C5A8BF" w:rsidR="00855A9D" w:rsidRPr="005E09AB" w:rsidRDefault="00855A9D" w:rsidP="005D50EB">
            <w:pPr>
              <w:spacing w:before="40" w:after="40"/>
              <w:ind w:left="318" w:right="-57" w:hanging="318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vertAlign w:val="superscript"/>
              </w:rPr>
              <w:t>o</w:t>
            </w:r>
            <w:r>
              <w:rPr>
                <w:sz w:val="20"/>
                <w:szCs w:val="20"/>
              </w:rPr>
              <w:tab/>
              <w:t>As credenciais que autorizam o seu titular a assinar os Atos incluem implicitamente o direito de deliberar e votar.</w:t>
            </w:r>
          </w:p>
        </w:tc>
        <w:tc>
          <w:tcPr>
            <w:tcW w:w="1788" w:type="dxa"/>
          </w:tcPr>
          <w:p w14:paraId="6DC834B5" w14:textId="77777777" w:rsidR="00855A9D" w:rsidRPr="00A4029E" w:rsidRDefault="00855A9D" w:rsidP="005D50EB">
            <w:pPr>
              <w:spacing w:before="40" w:after="40"/>
              <w:ind w:right="-57"/>
            </w:pPr>
          </w:p>
        </w:tc>
      </w:tr>
      <w:tr w:rsidR="00E16830" w:rsidRPr="004454AE" w14:paraId="1A121870" w14:textId="77777777" w:rsidTr="00E16830">
        <w:tc>
          <w:tcPr>
            <w:tcW w:w="433" w:type="dxa"/>
          </w:tcPr>
          <w:p w14:paraId="123E742D" w14:textId="07F0E76B" w:rsidR="00E16830" w:rsidRDefault="00E16830" w:rsidP="00E16830">
            <w:pPr>
              <w:pageBreakBefore/>
              <w:spacing w:before="40" w:after="40"/>
              <w:ind w:right="-57"/>
            </w:pPr>
            <w:r>
              <w:rPr>
                <w:i/>
                <w:iCs/>
                <w:sz w:val="20"/>
                <w:szCs w:val="20"/>
              </w:rPr>
              <w:lastRenderedPageBreak/>
              <w:t>N</w:t>
            </w:r>
            <w:r>
              <w:rPr>
                <w:i/>
                <w:iCs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4470" w:type="dxa"/>
          </w:tcPr>
          <w:p w14:paraId="00FB8B90" w14:textId="3FEAA9E5" w:rsidR="00E16830" w:rsidRDefault="00E16830" w:rsidP="00E16830">
            <w:pPr>
              <w:spacing w:before="40" w:after="40"/>
              <w:ind w:right="-57"/>
            </w:pPr>
            <w:r>
              <w:rPr>
                <w:i/>
                <w:iCs/>
                <w:sz w:val="20"/>
                <w:szCs w:val="20"/>
              </w:rPr>
              <w:t>Critérios a verificar</w:t>
            </w:r>
          </w:p>
        </w:tc>
        <w:tc>
          <w:tcPr>
            <w:tcW w:w="561" w:type="dxa"/>
          </w:tcPr>
          <w:p w14:paraId="4D25C30B" w14:textId="28848E9C" w:rsidR="00E16830" w:rsidRPr="00A4029E" w:rsidRDefault="00E16830" w:rsidP="00E16830">
            <w:pPr>
              <w:spacing w:before="40" w:after="40"/>
              <w:ind w:right="-57"/>
              <w:rPr>
                <w:rFonts w:cs="Arial"/>
              </w:rPr>
            </w:pPr>
            <w:r>
              <w:rPr>
                <w:i/>
                <w:iCs/>
                <w:sz w:val="20"/>
                <w:szCs w:val="20"/>
              </w:rPr>
              <w:t>Sim</w:t>
            </w:r>
          </w:p>
        </w:tc>
        <w:tc>
          <w:tcPr>
            <w:tcW w:w="615" w:type="dxa"/>
          </w:tcPr>
          <w:p w14:paraId="3CB84B86" w14:textId="005FB70A" w:rsidR="00E16830" w:rsidRPr="00A4029E" w:rsidRDefault="00E16830" w:rsidP="00E16830">
            <w:pPr>
              <w:spacing w:before="40" w:after="40"/>
              <w:ind w:right="-57"/>
            </w:pPr>
            <w:r>
              <w:rPr>
                <w:i/>
                <w:iCs/>
                <w:sz w:val="20"/>
                <w:szCs w:val="20"/>
              </w:rPr>
              <w:t>Não</w:t>
            </w:r>
          </w:p>
        </w:tc>
        <w:tc>
          <w:tcPr>
            <w:tcW w:w="5258" w:type="dxa"/>
          </w:tcPr>
          <w:p w14:paraId="05362069" w14:textId="72FDAF3B" w:rsidR="00E16830" w:rsidRDefault="00E16830" w:rsidP="00E16830">
            <w:pPr>
              <w:spacing w:before="40" w:after="40"/>
              <w:ind w:right="-57"/>
            </w:pPr>
            <w:r>
              <w:rPr>
                <w:i/>
                <w:iCs/>
                <w:sz w:val="20"/>
                <w:szCs w:val="20"/>
              </w:rPr>
              <w:t>Observações</w:t>
            </w:r>
          </w:p>
        </w:tc>
        <w:tc>
          <w:tcPr>
            <w:tcW w:w="1788" w:type="dxa"/>
          </w:tcPr>
          <w:p w14:paraId="08860FA0" w14:textId="093857E9" w:rsidR="00E16830" w:rsidRPr="00A4029E" w:rsidRDefault="00E16830" w:rsidP="00E16830">
            <w:pPr>
              <w:spacing w:before="40" w:after="40"/>
              <w:ind w:right="-57"/>
            </w:pPr>
            <w:r>
              <w:rPr>
                <w:i/>
                <w:iCs/>
                <w:sz w:val="20"/>
                <w:szCs w:val="20"/>
              </w:rPr>
              <w:t>Medida corretiva exigida</w:t>
            </w:r>
          </w:p>
        </w:tc>
      </w:tr>
      <w:tr w:rsidR="00855A9D" w:rsidRPr="004454AE" w14:paraId="46C06214" w14:textId="77777777" w:rsidTr="00E16830">
        <w:tc>
          <w:tcPr>
            <w:tcW w:w="433" w:type="dxa"/>
          </w:tcPr>
          <w:p w14:paraId="358CD273" w14:textId="77777777" w:rsidR="00855A9D" w:rsidRPr="005E09AB" w:rsidRDefault="00855A9D" w:rsidP="005D50EB">
            <w:pPr>
              <w:spacing w:before="40" w:after="40"/>
              <w:ind w:right="-57"/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470" w:type="dxa"/>
          </w:tcPr>
          <w:p w14:paraId="767243F7" w14:textId="06CC6FA4" w:rsidR="00855A9D" w:rsidRPr="005E09AB" w:rsidRDefault="00855A9D" w:rsidP="003E262E">
            <w:pPr>
              <w:spacing w:before="40" w:after="40"/>
              <w:ind w:right="-57"/>
            </w:pPr>
            <w:r>
              <w:rPr>
                <w:sz w:val="20"/>
                <w:szCs w:val="20"/>
              </w:rPr>
              <w:t>As credenciais são fornecidas em inglês</w:t>
            </w:r>
            <w:r w:rsidR="003E262E">
              <w:rPr>
                <w:sz w:val="20"/>
                <w:szCs w:val="20"/>
              </w:rPr>
              <w:t xml:space="preserve"> ou</w:t>
            </w:r>
            <w:r>
              <w:rPr>
                <w:sz w:val="20"/>
                <w:szCs w:val="20"/>
              </w:rPr>
              <w:t xml:space="preserve"> francês</w:t>
            </w:r>
            <w:r w:rsidR="003E262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ou numa das outras línguas para as quais a União dispõe de um serviço de tradução, ou são acompanhadas de uma tradução oficial em inglês ou francês</w:t>
            </w:r>
            <w:r w:rsidR="00E16830">
              <w:rPr>
                <w:sz w:val="20"/>
                <w:szCs w:val="20"/>
              </w:rPr>
              <w:t>, com uma declaração confirma</w:t>
            </w:r>
            <w:r w:rsidR="00291481">
              <w:rPr>
                <w:sz w:val="20"/>
                <w:szCs w:val="20"/>
              </w:rPr>
              <w:t>ndo</w:t>
            </w:r>
            <w:r w:rsidR="00E16830">
              <w:rPr>
                <w:sz w:val="20"/>
                <w:szCs w:val="20"/>
              </w:rPr>
              <w:t xml:space="preserve"> que a tradução reproduz corretamente o conteúdo do documento original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61" w:type="dxa"/>
          </w:tcPr>
          <w:p w14:paraId="18A651CB" w14:textId="77777777" w:rsidR="00855A9D" w:rsidRPr="00A4029E" w:rsidRDefault="00855A9D" w:rsidP="005D50EB">
            <w:pPr>
              <w:spacing w:before="40" w:after="40"/>
              <w:ind w:right="-57"/>
              <w:rPr>
                <w:rFonts w:cs="Arial"/>
              </w:rPr>
            </w:pPr>
          </w:p>
        </w:tc>
        <w:tc>
          <w:tcPr>
            <w:tcW w:w="615" w:type="dxa"/>
          </w:tcPr>
          <w:p w14:paraId="3F9CA459" w14:textId="77777777" w:rsidR="00855A9D" w:rsidRPr="00A4029E" w:rsidRDefault="00855A9D" w:rsidP="005D50EB">
            <w:pPr>
              <w:spacing w:before="40" w:after="40"/>
              <w:ind w:right="-57"/>
            </w:pPr>
          </w:p>
        </w:tc>
        <w:tc>
          <w:tcPr>
            <w:tcW w:w="5258" w:type="dxa"/>
          </w:tcPr>
          <w:p w14:paraId="7759CEBC" w14:textId="4E2C9D35" w:rsidR="00855A9D" w:rsidRDefault="00855A9D" w:rsidP="003E262E">
            <w:pPr>
              <w:spacing w:before="40" w:after="40"/>
              <w:ind w:right="-57"/>
            </w:pPr>
            <w:r>
              <w:rPr>
                <w:sz w:val="20"/>
                <w:szCs w:val="20"/>
              </w:rPr>
              <w:t>As credenciais têm de ser fornecidas em inglês</w:t>
            </w:r>
            <w:r w:rsidR="003E262E">
              <w:rPr>
                <w:sz w:val="20"/>
                <w:szCs w:val="20"/>
              </w:rPr>
              <w:t xml:space="preserve"> ou</w:t>
            </w:r>
            <w:r>
              <w:rPr>
                <w:sz w:val="20"/>
                <w:szCs w:val="20"/>
              </w:rPr>
              <w:t xml:space="preserve"> francês</w:t>
            </w:r>
            <w:r w:rsidR="003E262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ou numa das outras línguas para as quais a União dispõe de um serviço de tradução, ou ser acompanhadas de uma tradução oficial em inglês ou francês</w:t>
            </w:r>
            <w:r w:rsidR="00E16830">
              <w:rPr>
                <w:sz w:val="20"/>
                <w:szCs w:val="20"/>
              </w:rPr>
              <w:t xml:space="preserve">, com uma declaração </w:t>
            </w:r>
            <w:r w:rsidR="00291481">
              <w:rPr>
                <w:sz w:val="20"/>
                <w:szCs w:val="20"/>
              </w:rPr>
              <w:t>confirmando</w:t>
            </w:r>
            <w:r w:rsidR="00291481">
              <w:rPr>
                <w:sz w:val="20"/>
                <w:szCs w:val="20"/>
              </w:rPr>
              <w:t xml:space="preserve"> </w:t>
            </w:r>
            <w:r w:rsidR="00E16830">
              <w:rPr>
                <w:sz w:val="20"/>
                <w:szCs w:val="20"/>
              </w:rPr>
              <w:t>que a tradução reproduz corretamente o conteúdo do documento original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88" w:type="dxa"/>
          </w:tcPr>
          <w:p w14:paraId="4B5CEB6C" w14:textId="77777777" w:rsidR="00855A9D" w:rsidRPr="00A4029E" w:rsidRDefault="00855A9D" w:rsidP="005D50EB">
            <w:pPr>
              <w:spacing w:before="40" w:after="40"/>
              <w:ind w:right="-57"/>
            </w:pPr>
          </w:p>
        </w:tc>
      </w:tr>
    </w:tbl>
    <w:p w14:paraId="5D7F7CEB" w14:textId="77777777" w:rsidR="00855A9D" w:rsidRPr="001A42B8" w:rsidRDefault="00855A9D" w:rsidP="00855A9D">
      <w:pPr>
        <w:spacing w:line="240" w:lineRule="auto"/>
        <w:rPr>
          <w:sz w:val="2"/>
          <w:szCs w:val="2"/>
        </w:rPr>
      </w:pPr>
    </w:p>
    <w:sectPr w:rsidR="00855A9D" w:rsidRPr="001A42B8" w:rsidSect="005D50EB">
      <w:headerReference w:type="even" r:id="rId12"/>
      <w:headerReference w:type="default" r:id="rId13"/>
      <w:headerReference w:type="first" r:id="rId14"/>
      <w:endnotePr>
        <w:numFmt w:val="decimal"/>
      </w:endnotePr>
      <w:pgSz w:w="16840" w:h="11907" w:orient="landscape" w:code="9"/>
      <w:pgMar w:top="1134" w:right="1247" w:bottom="426" w:left="1134" w:header="0" w:footer="0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F708D" w14:textId="77777777" w:rsidR="00855A9D" w:rsidRDefault="00855A9D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24943324" w14:textId="77777777" w:rsidR="00855A9D" w:rsidRDefault="0085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83389" w14:textId="77777777" w:rsidR="00855A9D" w:rsidRDefault="00855A9D" w:rsidP="009E7ADC">
      <w:pPr>
        <w:rPr>
          <w:sz w:val="18"/>
        </w:rPr>
      </w:pPr>
    </w:p>
  </w:footnote>
  <w:footnote w:type="continuationSeparator" w:id="0">
    <w:p w14:paraId="0EE59DB1" w14:textId="77777777" w:rsidR="00855A9D" w:rsidRDefault="00855A9D" w:rsidP="009E7ADC"/>
  </w:footnote>
  <w:footnote w:type="continuationNotice" w:id="1">
    <w:p w14:paraId="288F95BF" w14:textId="77777777" w:rsidR="00855A9D" w:rsidRDefault="00855A9D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723D0" w14:textId="77777777" w:rsidR="00527FF5" w:rsidRDefault="00527FF5">
    <w:pPr>
      <w:jc w:val="center"/>
    </w:pPr>
    <w:r>
      <w:pgNum/>
    </w:r>
  </w:p>
  <w:p w14:paraId="7CD5D6B3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1B471" w14:textId="77777777" w:rsidR="00527FF5" w:rsidRPr="009E6F49" w:rsidRDefault="000C78BC" w:rsidP="009E6F49">
    <w:pPr>
      <w:pStyle w:val="En-tte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2068582" wp14:editId="7F3CD02C">
              <wp:simplePos x="0" y="0"/>
              <wp:positionH relativeFrom="column">
                <wp:posOffset>9161145</wp:posOffset>
              </wp:positionH>
              <wp:positionV relativeFrom="paragraph">
                <wp:posOffset>883285</wp:posOffset>
              </wp:positionV>
              <wp:extent cx="330835" cy="6134100"/>
              <wp:effectExtent l="0" t="0" r="0" b="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613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7037BC" w14:textId="77777777" w:rsidR="009E6F49" w:rsidRDefault="009E6F49" w:rsidP="009E6F49">
                          <w:pPr>
                            <w:jc w:val="center"/>
                            <w:rPr>
                              <w:rStyle w:val="Numrodepage"/>
                              <w:rFonts w:cs="Arial"/>
                            </w:rPr>
                          </w:pPr>
                          <w:r w:rsidRPr="001E40F3">
                            <w:rPr>
                              <w:rStyle w:val="Numrodepage"/>
                              <w:rFonts w:cs="Arial"/>
                            </w:rPr>
                            <w:fldChar w:fldCharType="begin"/>
                          </w:r>
                          <w:r w:rsidRPr="001E40F3">
                            <w:rPr>
                              <w:rStyle w:val="Numrodepage"/>
                              <w:rFonts w:cs="Arial"/>
                            </w:rPr>
                            <w:instrText xml:space="preserve"> PAGE </w:instrText>
                          </w:r>
                          <w:r w:rsidRPr="001E40F3">
                            <w:rPr>
                              <w:rStyle w:val="Numrodepage"/>
                              <w:rFonts w:cs="Arial"/>
                            </w:rPr>
                            <w:fldChar w:fldCharType="separate"/>
                          </w:r>
                          <w:r w:rsidR="00A4029E">
                            <w:rPr>
                              <w:rStyle w:val="Numrodepage"/>
                              <w:rFonts w:cs="Arial"/>
                              <w:noProof/>
                            </w:rPr>
                            <w:t>2</w:t>
                          </w:r>
                          <w:r w:rsidRPr="001E40F3">
                            <w:rPr>
                              <w:rStyle w:val="Numrodepage"/>
                              <w:rFonts w:cs="Arial"/>
                            </w:rPr>
                            <w:fldChar w:fldCharType="end"/>
                          </w:r>
                        </w:p>
                        <w:p w14:paraId="351700FD" w14:textId="77777777" w:rsidR="009E6F49" w:rsidRPr="001E40F3" w:rsidRDefault="009E6F49" w:rsidP="009E6F49">
                          <w:pPr>
                            <w:jc w:val="center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721.35pt;margin-top:69.55pt;width:26.05pt;height:48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" stroked="f">
              <v:textbox style="layout-flow:vertical-ideographic" inset="0,0,0,0">
                <w:txbxContent>
                  <w:p w:rsidR="009E6F49" w:rsidRDefault="009E6F49" w:rsidP="009E6F49">
                    <w:pPr>
                      <w:jc w:val="center"/>
                      <w:rPr>
                        <w:rStyle w:val="Numrodepage"/>
                        <w:rFonts w:cs="Arial"/>
                      </w:rPr>
                    </w:pPr>
                    <w:r w:rsidRPr="001E40F3">
                      <w:rPr>
                        <w:rStyle w:val="Numrodepage"/>
                        <w:rFonts w:cs="Arial"/>
                      </w:rPr>
                      <w:fldChar w:fldCharType="begin"/>
                    </w:r>
                    <w:r w:rsidRPr="001E40F3">
                      <w:rPr>
                        <w:rStyle w:val="Numrodepage"/>
                        <w:rFonts w:cs="Arial"/>
                      </w:rPr>
                      <w:instrText xml:space="preserve"> PAGE </w:instrText>
                    </w:r>
                    <w:r w:rsidRPr="001E40F3">
                      <w:rPr>
                        <w:rStyle w:val="Numrodepage"/>
                        <w:rFonts w:cs="Arial"/>
                      </w:rPr>
                      <w:fldChar w:fldCharType="separate"/>
                    </w:r>
                    <w:r w:rsidR="00A4029E">
                      <w:rPr>
                        <w:rStyle w:val="Numrodepage"/>
                        <w:rFonts w:cs="Arial"/>
                        <w:noProof/>
                      </w:rPr>
                      <w:t>2</w:t>
                    </w:r>
                    <w:r w:rsidRPr="001E40F3">
                      <w:rPr>
                        <w:rStyle w:val="Numrodepage"/>
                        <w:rFonts w:cs="Arial"/>
                      </w:rPr>
                      <w:fldChar w:fldCharType="end"/>
                    </w:r>
                  </w:p>
                  <w:p w:rsidR="009E6F49" w:rsidRPr="001E40F3" w:rsidRDefault="009E6F49" w:rsidP="009E6F49">
                    <w:pPr>
                      <w:jc w:val="center"/>
                      <w:rPr>
                        <w:rFonts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E4431" w14:textId="77777777" w:rsidR="009E6F49" w:rsidRDefault="00C1174F">
    <w:pPr>
      <w:pStyle w:val="En-tte"/>
    </w:pPr>
    <w:r>
      <w:rPr>
        <w:noProof/>
        <w:lang w:val="en-US" w:eastAsia="en-US"/>
      </w:rPr>
      <w:drawing>
        <wp:anchor distT="0" distB="0" distL="114300" distR="114300" simplePos="0" relativeHeight="251659776" behindDoc="0" locked="0" layoutInCell="1" allowOverlap="1" wp14:anchorId="5B0B233D" wp14:editId="5553D3B8">
          <wp:simplePos x="0" y="0"/>
          <wp:positionH relativeFrom="column">
            <wp:posOffset>9040598</wp:posOffset>
          </wp:positionH>
          <wp:positionV relativeFrom="page">
            <wp:posOffset>910485</wp:posOffset>
          </wp:positionV>
          <wp:extent cx="468000" cy="1743363"/>
          <wp:effectExtent l="0" t="0" r="8255" b="9525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pu_logotype_black-white_positive_90degres_base_pour_chancellerie_f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17433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78BC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BEE1DA7" wp14:editId="48F4410C">
              <wp:simplePos x="0" y="0"/>
              <wp:positionH relativeFrom="column">
                <wp:posOffset>8314690</wp:posOffset>
              </wp:positionH>
              <wp:positionV relativeFrom="paragraph">
                <wp:posOffset>895350</wp:posOffset>
              </wp:positionV>
              <wp:extent cx="1209675" cy="6105525"/>
              <wp:effectExtent l="0" t="0" r="0" b="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9675" cy="6105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4B7493" w14:textId="1A766B89" w:rsidR="00CB6782" w:rsidRPr="005E09AB" w:rsidRDefault="00CB6782" w:rsidP="00CB6782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>
                            <w:t>Anexo 2 à carta 2102(DPRM.PPRE.</w:t>
                          </w:r>
                          <w:r w:rsidR="00E16830">
                            <w:t>CC</w:t>
                          </w:r>
                          <w:r>
                            <w:t>A)10</w:t>
                          </w:r>
                          <w:r w:rsidR="00E16830">
                            <w:t>36</w:t>
                          </w:r>
                        </w:p>
                        <w:p w14:paraId="65C3F8E0" w14:textId="6E73FFE9" w:rsidR="00FA3B52" w:rsidRPr="005E09AB" w:rsidRDefault="00CB6782" w:rsidP="009944D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>
                            <w:t>de 1</w:t>
                          </w:r>
                          <w:r w:rsidR="00E16830">
                            <w:t>0</w:t>
                          </w:r>
                          <w:r>
                            <w:t xml:space="preserve"> de </w:t>
                          </w:r>
                          <w:r w:rsidR="00E16830">
                            <w:t>abril</w:t>
                          </w:r>
                          <w:r>
                            <w:t xml:space="preserve"> de 202</w:t>
                          </w:r>
                          <w:r w:rsidR="00E16830">
                            <w:t>5</w:t>
                          </w:r>
                        </w:p>
                        <w:p w14:paraId="2A2FA289" w14:textId="77777777" w:rsidR="009E6F49" w:rsidRDefault="009E6F49" w:rsidP="009E6F49">
                          <w:pPr>
                            <w:jc w:val="right"/>
                            <w:rPr>
                              <w:rFonts w:cs="Arial"/>
                            </w:rPr>
                          </w:pPr>
                        </w:p>
                        <w:p w14:paraId="007B3099" w14:textId="77777777" w:rsidR="009E6F49" w:rsidRPr="00366FEB" w:rsidRDefault="009E6F49" w:rsidP="009E6F49">
                          <w:pPr>
                            <w:jc w:val="right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E1DA7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654.7pt;margin-top:70.5pt;width:95.25pt;height:480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" stroked="f">
              <v:textbox style="layout-flow:vertical" inset="0,0,0,0">
                <w:txbxContent>
                  <w:p w14:paraId="2C4B7493" w14:textId="1A766B89" w:rsidR="00CB6782" w:rsidRPr="005E09AB" w:rsidRDefault="00CB6782" w:rsidP="00CB6782">
                    <w:pPr>
                      <w:jc w:val="right"/>
                      <w:rPr>
                        <w:rFonts w:cs="Arial"/>
                      </w:rPr>
                    </w:pPr>
                    <w:r>
                      <w:t>Anexo 2 à carta 2102(DPRM.PPRE.</w:t>
                    </w:r>
                    <w:r w:rsidR="00E16830">
                      <w:t>CC</w:t>
                    </w:r>
                    <w:r>
                      <w:t>A)10</w:t>
                    </w:r>
                    <w:r w:rsidR="00E16830">
                      <w:t>36</w:t>
                    </w:r>
                  </w:p>
                  <w:p w14:paraId="65C3F8E0" w14:textId="6E73FFE9" w:rsidR="00FA3B52" w:rsidRPr="005E09AB" w:rsidRDefault="00CB6782" w:rsidP="009944D5">
                    <w:pPr>
                      <w:jc w:val="right"/>
                      <w:rPr>
                        <w:rFonts w:cs="Arial"/>
                      </w:rPr>
                    </w:pPr>
                    <w:r>
                      <w:t>de 1</w:t>
                    </w:r>
                    <w:r w:rsidR="00E16830">
                      <w:t>0</w:t>
                    </w:r>
                    <w:r>
                      <w:t xml:space="preserve"> de </w:t>
                    </w:r>
                    <w:r w:rsidR="00E16830">
                      <w:t>abril</w:t>
                    </w:r>
                    <w:r>
                      <w:t xml:space="preserve"> de 202</w:t>
                    </w:r>
                    <w:r w:rsidR="00E16830">
                      <w:t>5</w:t>
                    </w:r>
                  </w:p>
                  <w:p w14:paraId="2A2FA289" w14:textId="77777777" w:rsidR="009E6F49" w:rsidRDefault="009E6F49" w:rsidP="009E6F49">
                    <w:pPr>
                      <w:jc w:val="right"/>
                      <w:rPr>
                        <w:rFonts w:cs="Arial"/>
                      </w:rPr>
                    </w:pPr>
                  </w:p>
                  <w:p w14:paraId="007B3099" w14:textId="77777777" w:rsidR="009E6F49" w:rsidRPr="00366FEB" w:rsidRDefault="009E6F49" w:rsidP="009E6F49">
                    <w:pPr>
                      <w:jc w:val="right"/>
                      <w:rPr>
                        <w:rFonts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1D0CB11E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EF08B598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230680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A9D"/>
    <w:rsid w:val="000021DD"/>
    <w:rsid w:val="00004D2B"/>
    <w:rsid w:val="0002298F"/>
    <w:rsid w:val="00023669"/>
    <w:rsid w:val="000251F1"/>
    <w:rsid w:val="00026EC5"/>
    <w:rsid w:val="00043CC8"/>
    <w:rsid w:val="000465C4"/>
    <w:rsid w:val="000465C9"/>
    <w:rsid w:val="00070577"/>
    <w:rsid w:val="00075921"/>
    <w:rsid w:val="000B24C3"/>
    <w:rsid w:val="000C78BC"/>
    <w:rsid w:val="000D1BB1"/>
    <w:rsid w:val="000E0AB2"/>
    <w:rsid w:val="001006F4"/>
    <w:rsid w:val="00104F21"/>
    <w:rsid w:val="0011269C"/>
    <w:rsid w:val="00121A6F"/>
    <w:rsid w:val="001567C5"/>
    <w:rsid w:val="00161F92"/>
    <w:rsid w:val="0017006D"/>
    <w:rsid w:val="00172757"/>
    <w:rsid w:val="001813EE"/>
    <w:rsid w:val="001A4314"/>
    <w:rsid w:val="001C3CBC"/>
    <w:rsid w:val="001E15DF"/>
    <w:rsid w:val="001F73A9"/>
    <w:rsid w:val="00226E9F"/>
    <w:rsid w:val="00232DCA"/>
    <w:rsid w:val="00252E32"/>
    <w:rsid w:val="00261EAE"/>
    <w:rsid w:val="0026706D"/>
    <w:rsid w:val="00272937"/>
    <w:rsid w:val="00282124"/>
    <w:rsid w:val="00291481"/>
    <w:rsid w:val="0029168C"/>
    <w:rsid w:val="002A3142"/>
    <w:rsid w:val="002A663B"/>
    <w:rsid w:val="002B1B7A"/>
    <w:rsid w:val="002B2A67"/>
    <w:rsid w:val="002B66E8"/>
    <w:rsid w:val="002C3576"/>
    <w:rsid w:val="002F2A63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A07"/>
    <w:rsid w:val="00343FF6"/>
    <w:rsid w:val="00355163"/>
    <w:rsid w:val="00361DE6"/>
    <w:rsid w:val="00372B67"/>
    <w:rsid w:val="003741B9"/>
    <w:rsid w:val="0037420A"/>
    <w:rsid w:val="003750AE"/>
    <w:rsid w:val="00376861"/>
    <w:rsid w:val="003B1F46"/>
    <w:rsid w:val="003E262E"/>
    <w:rsid w:val="00422F57"/>
    <w:rsid w:val="004339D7"/>
    <w:rsid w:val="00454432"/>
    <w:rsid w:val="0046077D"/>
    <w:rsid w:val="004611D5"/>
    <w:rsid w:val="00471CE5"/>
    <w:rsid w:val="00476AFD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A1FD5"/>
    <w:rsid w:val="005B20C7"/>
    <w:rsid w:val="005C2838"/>
    <w:rsid w:val="005D36DD"/>
    <w:rsid w:val="005D36F8"/>
    <w:rsid w:val="005D42D7"/>
    <w:rsid w:val="005D50EB"/>
    <w:rsid w:val="005D7F27"/>
    <w:rsid w:val="005E09AB"/>
    <w:rsid w:val="005E5C60"/>
    <w:rsid w:val="005E5DC2"/>
    <w:rsid w:val="005E6F1C"/>
    <w:rsid w:val="005F0892"/>
    <w:rsid w:val="005F4A1C"/>
    <w:rsid w:val="00637585"/>
    <w:rsid w:val="00643F80"/>
    <w:rsid w:val="00653717"/>
    <w:rsid w:val="00653FFD"/>
    <w:rsid w:val="00654B91"/>
    <w:rsid w:val="00656A8B"/>
    <w:rsid w:val="006724B1"/>
    <w:rsid w:val="006A79AB"/>
    <w:rsid w:val="006B1882"/>
    <w:rsid w:val="006C019C"/>
    <w:rsid w:val="006C47EF"/>
    <w:rsid w:val="006D5D8D"/>
    <w:rsid w:val="006E36B1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F6E68"/>
    <w:rsid w:val="00845D93"/>
    <w:rsid w:val="00855A9D"/>
    <w:rsid w:val="00857B50"/>
    <w:rsid w:val="0087570D"/>
    <w:rsid w:val="00894CD8"/>
    <w:rsid w:val="00897E26"/>
    <w:rsid w:val="008A5A68"/>
    <w:rsid w:val="008B4944"/>
    <w:rsid w:val="008B7E25"/>
    <w:rsid w:val="008D0733"/>
    <w:rsid w:val="008D3810"/>
    <w:rsid w:val="008E54AA"/>
    <w:rsid w:val="008E7619"/>
    <w:rsid w:val="008F12A9"/>
    <w:rsid w:val="008F26DF"/>
    <w:rsid w:val="0091074C"/>
    <w:rsid w:val="00932DC4"/>
    <w:rsid w:val="009434D3"/>
    <w:rsid w:val="00953938"/>
    <w:rsid w:val="009569DE"/>
    <w:rsid w:val="00957FCD"/>
    <w:rsid w:val="00974119"/>
    <w:rsid w:val="009944D5"/>
    <w:rsid w:val="009B449A"/>
    <w:rsid w:val="009C5BD0"/>
    <w:rsid w:val="009D77AD"/>
    <w:rsid w:val="009E6F49"/>
    <w:rsid w:val="009E7ADC"/>
    <w:rsid w:val="009F110E"/>
    <w:rsid w:val="009F36E2"/>
    <w:rsid w:val="00A06C89"/>
    <w:rsid w:val="00A4029E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B8D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404F"/>
    <w:rsid w:val="00BC0807"/>
    <w:rsid w:val="00BC1442"/>
    <w:rsid w:val="00BC4919"/>
    <w:rsid w:val="00BF2822"/>
    <w:rsid w:val="00BF2F28"/>
    <w:rsid w:val="00BF5B9E"/>
    <w:rsid w:val="00C0653D"/>
    <w:rsid w:val="00C06D24"/>
    <w:rsid w:val="00C1174F"/>
    <w:rsid w:val="00C17350"/>
    <w:rsid w:val="00C21452"/>
    <w:rsid w:val="00C265BC"/>
    <w:rsid w:val="00C2769E"/>
    <w:rsid w:val="00C35110"/>
    <w:rsid w:val="00C360FE"/>
    <w:rsid w:val="00C402AE"/>
    <w:rsid w:val="00C74B88"/>
    <w:rsid w:val="00C903B8"/>
    <w:rsid w:val="00C91301"/>
    <w:rsid w:val="00C91C2F"/>
    <w:rsid w:val="00CA3D20"/>
    <w:rsid w:val="00CB2FA6"/>
    <w:rsid w:val="00CB6782"/>
    <w:rsid w:val="00CC0402"/>
    <w:rsid w:val="00CC3161"/>
    <w:rsid w:val="00CC7367"/>
    <w:rsid w:val="00CD03E7"/>
    <w:rsid w:val="00CE2270"/>
    <w:rsid w:val="00D154F8"/>
    <w:rsid w:val="00D3589B"/>
    <w:rsid w:val="00D50254"/>
    <w:rsid w:val="00D608B5"/>
    <w:rsid w:val="00D61B31"/>
    <w:rsid w:val="00D64064"/>
    <w:rsid w:val="00D73262"/>
    <w:rsid w:val="00D73A0A"/>
    <w:rsid w:val="00DA49AB"/>
    <w:rsid w:val="00DA646A"/>
    <w:rsid w:val="00DB7EC0"/>
    <w:rsid w:val="00DC4D86"/>
    <w:rsid w:val="00E048A5"/>
    <w:rsid w:val="00E10CD5"/>
    <w:rsid w:val="00E16830"/>
    <w:rsid w:val="00E270C8"/>
    <w:rsid w:val="00E31D00"/>
    <w:rsid w:val="00E3448B"/>
    <w:rsid w:val="00E72B05"/>
    <w:rsid w:val="00E730E9"/>
    <w:rsid w:val="00E76C5C"/>
    <w:rsid w:val="00EA6AD9"/>
    <w:rsid w:val="00ED183A"/>
    <w:rsid w:val="00ED63F7"/>
    <w:rsid w:val="00ED6707"/>
    <w:rsid w:val="00ED7E1E"/>
    <w:rsid w:val="00EE2A54"/>
    <w:rsid w:val="00F11A72"/>
    <w:rsid w:val="00F15EB7"/>
    <w:rsid w:val="00F33A54"/>
    <w:rsid w:val="00F521BF"/>
    <w:rsid w:val="00F6214A"/>
    <w:rsid w:val="00F62978"/>
    <w:rsid w:val="00F639BA"/>
    <w:rsid w:val="00F806CA"/>
    <w:rsid w:val="00F87364"/>
    <w:rsid w:val="00F87A5B"/>
    <w:rsid w:val="00F963C3"/>
    <w:rsid w:val="00FA0DF2"/>
    <w:rsid w:val="00FA2EFC"/>
    <w:rsid w:val="00FA3B52"/>
    <w:rsid w:val="00FB2BB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EC94E01"/>
  <w15:docId w15:val="{0494331B-3E49-4A10-BA60-CFBA1E93F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pt-PT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5A9D"/>
    <w:pPr>
      <w:spacing w:line="240" w:lineRule="atLeast"/>
    </w:pPr>
    <w:rPr>
      <w:rFonts w:ascii="Arial" w:hAnsi="Arial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8D0733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8D0733"/>
    <w:pPr>
      <w:numPr>
        <w:numId w:val="18"/>
      </w:numPr>
      <w:spacing w:before="120"/>
    </w:pPr>
  </w:style>
  <w:style w:type="character" w:styleId="Numrodepage">
    <w:name w:val="page number"/>
    <w:rsid w:val="009E6F49"/>
    <w:rPr>
      <w:rFonts w:ascii="Arial" w:hAnsi="Arial"/>
      <w:sz w:val="20"/>
      <w:szCs w:val="20"/>
    </w:r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343A07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Premierretraittableau">
    <w:name w:val="Premier retrait tableau"/>
    <w:basedOn w:val="Premierretrait"/>
    <w:qFormat/>
    <w:rsid w:val="00E730E9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Deuximeretraittableau">
    <w:name w:val="Deuxième retrait tableau"/>
    <w:basedOn w:val="Deuximeretrait"/>
    <w:qFormat/>
    <w:rsid w:val="00E730E9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Troisimeretraittableau">
    <w:name w:val="Troisième retrait tableau"/>
    <w:basedOn w:val="Troisimeretrait"/>
    <w:qFormat/>
    <w:rsid w:val="00E730E9"/>
    <w:pPr>
      <w:tabs>
        <w:tab w:val="clear" w:pos="1701"/>
        <w:tab w:val="left" w:pos="851"/>
      </w:tabs>
      <w:spacing w:before="60" w:after="60"/>
      <w:ind w:left="851" w:hanging="284"/>
    </w:pPr>
  </w:style>
  <w:style w:type="table" w:styleId="Grilledutableau">
    <w:name w:val="Table Grid"/>
    <w:basedOn w:val="TableauNormal"/>
    <w:uiPriority w:val="39"/>
    <w:rsid w:val="00855A9D"/>
    <w:rPr>
      <w:rFonts w:asciiTheme="minorHAnsi" w:eastAsiaTheme="minorEastAsia" w:hAnsiTheme="minorHAnsi" w:cstheme="minorBid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496E08E-619F-4821-8B45-EEC3DB74B6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230650-9CF1-4DA8-B104-D5170F60EBF1}"/>
</file>

<file path=customXml/itemProps3.xml><?xml version="1.0" encoding="utf-8"?>
<ds:datastoreItem xmlns:ds="http://schemas.openxmlformats.org/officeDocument/2006/customXml" ds:itemID="{859B82A0-D23B-4C21-93F1-8CB5BEACB384}">
  <ds:schemaRefs>
    <ds:schemaRef ds:uri="http://schemas.microsoft.com/office/2006/metadata/properties"/>
    <ds:schemaRef ds:uri="http://schemas.microsoft.com/office/infopath/2007/PartnerControls"/>
    <ds:schemaRef ds:uri="b4ec4095-9810-4e60-b964-3161185fe897"/>
  </ds:schemaRefs>
</ds:datastoreItem>
</file>

<file path=customXml/itemProps4.xml><?xml version="1.0" encoding="utf-8"?>
<ds:datastoreItem xmlns:ds="http://schemas.openxmlformats.org/officeDocument/2006/customXml" ds:itemID="{387D55C1-F621-4B15-A2B9-4B5646F2FFA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8EC9ED-D947-487D-A3C6-F6E600CF045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340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JEANNERET elena</dc:creator>
  <cp:lastModifiedBy>DA SILVA rui</cp:lastModifiedBy>
  <cp:revision>10</cp:revision>
  <cp:lastPrinted>2009-08-28T16:22:00Z</cp:lastPrinted>
  <dcterms:created xsi:type="dcterms:W3CDTF">2023-02-27T08:38:00Z</dcterms:created>
  <dcterms:modified xsi:type="dcterms:W3CDTF">2025-04-15T12:40:00Z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ce800318-78e7-4ced-b17f-ba5365d94a10</vt:lpwstr>
  </property>
</Properties>
</file>