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FB5" w:rsidRPr="00FD5FB5" w:rsidRDefault="00B623D2" w:rsidP="00D91DA7">
      <w:pPr>
        <w:pBdr>
          <w:bottom w:val="single" w:sz="4" w:space="1" w:color="auto"/>
        </w:pBdr>
        <w:rPr>
          <w:b/>
        </w:rPr>
      </w:pPr>
      <w:r>
        <w:rPr>
          <w:b/>
        </w:rPr>
        <w:t>2</w:t>
      </w:r>
      <w:r w:rsidR="002106DA" w:rsidRPr="00EF1B63">
        <w:rPr>
          <w:b/>
        </w:rPr>
        <w:t>8</w:t>
      </w:r>
      <w:r>
        <w:rPr>
          <w:b/>
        </w:rPr>
        <w:t>-</w:t>
      </w:r>
      <w:r w:rsidR="00FD5FB5" w:rsidRPr="00FD5FB5">
        <w:rPr>
          <w:b/>
        </w:rPr>
        <w:t>й КОНГРЕСС</w:t>
      </w:r>
    </w:p>
    <w:p w:rsidR="00FD5FB5" w:rsidRDefault="00FD5FB5" w:rsidP="00D91DA7">
      <w:pPr>
        <w:pBdr>
          <w:bottom w:val="single" w:sz="4" w:space="1" w:color="auto"/>
        </w:pBdr>
      </w:pPr>
    </w:p>
    <w:p w:rsidR="00D91DA7" w:rsidRPr="00690C2A" w:rsidRDefault="00FD5FB5" w:rsidP="00D91DA7">
      <w:pPr>
        <w:pBdr>
          <w:bottom w:val="single" w:sz="4" w:space="1" w:color="auto"/>
        </w:pBdr>
      </w:pPr>
      <w:r>
        <w:t>Конвенция</w:t>
      </w:r>
      <w:r w:rsidR="00D91DA7">
        <w:t xml:space="preserve"> </w:t>
      </w:r>
      <w:r w:rsidR="00C17751">
        <w:t>–</w:t>
      </w:r>
      <w:r w:rsidR="00D91DA7">
        <w:t xml:space="preserve"> Предложение</w:t>
      </w:r>
      <w:r w:rsidR="00C17751" w:rsidRPr="00690C2A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5FB5">
        <w:rPr>
          <w:b/>
          <w:sz w:val="36"/>
          <w:szCs w:val="36"/>
        </w:rPr>
        <w:t>20.2.1</w:t>
      </w:r>
    </w:p>
    <w:p w:rsidR="00D91DA7" w:rsidRDefault="00D91DA7" w:rsidP="00D91DA7"/>
    <w:p w:rsidR="008F711E" w:rsidRDefault="008F711E" w:rsidP="00D91DA7"/>
    <w:p w:rsidR="00D91DA7" w:rsidRDefault="007B08F9" w:rsidP="00D91DA7">
      <w:r>
        <w:t>Статья Х</w:t>
      </w:r>
    </w:p>
    <w:p w:rsidR="00E326DD" w:rsidRPr="00F62F61" w:rsidRDefault="007B08F9" w:rsidP="00E326DD">
      <w:pPr>
        <w:pStyle w:val="1Textedebase"/>
        <w:spacing w:line="230" w:lineRule="exact"/>
        <w:rPr>
          <w:rFonts w:asciiTheme="minorBidi" w:hAnsiTheme="minorBidi" w:cstheme="minorBidi"/>
          <w:lang w:val="ru-RU"/>
        </w:rPr>
      </w:pPr>
      <w:r>
        <w:rPr>
          <w:rFonts w:asciiTheme="minorBidi" w:hAnsiTheme="minorBidi" w:cstheme="minorBidi"/>
          <w:lang w:val="ru-RU"/>
        </w:rPr>
        <w:t>Название статьи</w:t>
      </w:r>
    </w:p>
    <w:p w:rsidR="00E326DD" w:rsidRPr="00F62F61" w:rsidRDefault="00E326DD" w:rsidP="00E326DD">
      <w:pPr>
        <w:pStyle w:val="1Textedebase"/>
        <w:tabs>
          <w:tab w:val="left" w:pos="5660"/>
        </w:tabs>
        <w:spacing w:line="230" w:lineRule="exact"/>
        <w:rPr>
          <w:rFonts w:asciiTheme="minorBidi" w:hAnsiTheme="minorBidi" w:cstheme="minorBidi"/>
          <w:lang w:val="ru-RU"/>
        </w:rPr>
      </w:pPr>
    </w:p>
    <w:p w:rsidR="00D91DA7" w:rsidRDefault="00D91DA7" w:rsidP="00D91DA7"/>
    <w:p w:rsidR="00D91DA7" w:rsidRPr="00DD71A7" w:rsidRDefault="007B08F9" w:rsidP="00D91DA7">
      <w:pPr>
        <w:rPr>
          <w:b/>
        </w:rPr>
      </w:pPr>
      <w:r>
        <w:rPr>
          <w:b/>
        </w:rPr>
        <w:t>СТРАНА-ЧЛЕН</w:t>
      </w:r>
    </w:p>
    <w:p w:rsidR="00D91DA7" w:rsidRDefault="00D91DA7" w:rsidP="00D91DA7"/>
    <w:p w:rsidR="00D91DA7" w:rsidRDefault="00D91DA7" w:rsidP="00D91DA7"/>
    <w:p w:rsidR="00D91DA7" w:rsidRDefault="008F711E" w:rsidP="00D91DA7">
      <w:r>
        <w:t xml:space="preserve">Изменить </w:t>
      </w:r>
      <w:r w:rsidR="00CF4824">
        <w:t xml:space="preserve">пункт 1 </w:t>
      </w:r>
      <w:r>
        <w:t>следующим образом</w:t>
      </w:r>
      <w:r w:rsidR="00CF4824">
        <w:t xml:space="preserve"> и включить следующий пункт 2</w:t>
      </w:r>
      <w:r w:rsidR="00D91DA7">
        <w:t>:</w:t>
      </w:r>
    </w:p>
    <w:p w:rsidR="009C2727" w:rsidRDefault="009C2727" w:rsidP="00D91DA7"/>
    <w:p w:rsidR="00E326DD" w:rsidRPr="00F62F61" w:rsidRDefault="00E326DD" w:rsidP="007B08F9">
      <w:pPr>
        <w:pStyle w:val="1Textedebase"/>
        <w:tabs>
          <w:tab w:val="left" w:pos="5660"/>
        </w:tabs>
        <w:spacing w:line="230" w:lineRule="exact"/>
        <w:rPr>
          <w:rFonts w:asciiTheme="minorBidi" w:hAnsiTheme="minorBidi" w:cstheme="minorBidi"/>
          <w:lang w:val="ru-RU"/>
        </w:rPr>
      </w:pPr>
      <w:r w:rsidRPr="00F62F61">
        <w:rPr>
          <w:rFonts w:asciiTheme="minorBidi" w:hAnsiTheme="minorBidi" w:cstheme="minorBidi"/>
          <w:lang w:val="ru-RU"/>
        </w:rPr>
        <w:t>1.</w:t>
      </w:r>
      <w:r w:rsidRPr="00F62F61">
        <w:rPr>
          <w:rFonts w:asciiTheme="minorBidi" w:hAnsiTheme="minorBidi" w:cstheme="minorBidi"/>
          <w:lang w:val="ru-RU"/>
        </w:rPr>
        <w:tab/>
        <w:t xml:space="preserve">Страны-члены </w:t>
      </w:r>
      <w:r w:rsidR="00F1380F">
        <w:rPr>
          <w:rFonts w:asciiTheme="minorBidi" w:hAnsiTheme="minorBidi" w:cstheme="minorBidi"/>
          <w:lang w:val="ru-RU"/>
        </w:rPr>
        <w:t>сообщают</w:t>
      </w:r>
      <w:r w:rsidRPr="00F62F61">
        <w:rPr>
          <w:rFonts w:asciiTheme="minorBidi" w:hAnsiTheme="minorBidi" w:cstheme="minorBidi"/>
          <w:lang w:val="ru-RU"/>
        </w:rPr>
        <w:t xml:space="preserve"> в Международное бюро в течение шести месяцев, следующих за завершением Конгресса, наименование и адрес государственного органа, занимающегося контролем почтовых вопросов. Страны-члены также сообщ</w:t>
      </w:r>
      <w:r w:rsidR="000928C9">
        <w:rPr>
          <w:rFonts w:asciiTheme="minorBidi" w:hAnsiTheme="minorBidi" w:cstheme="minorBidi"/>
          <w:lang w:val="ru-RU"/>
        </w:rPr>
        <w:t>ают</w:t>
      </w:r>
      <w:r w:rsidRPr="00F62F61">
        <w:rPr>
          <w:rFonts w:asciiTheme="minorBidi" w:hAnsiTheme="minorBidi" w:cstheme="minorBidi"/>
          <w:lang w:val="ru-RU"/>
        </w:rPr>
        <w:t xml:space="preserve"> в Международное бюро в течение шести месяцев, следующих за завершением Конгресса, наименование и адрес оператора или операторов, официально назначаемых для эксплуатации почтовой службы и выполнения обязательств, вытекающих из применения Актов Союза, на своей территории. В период</w:t>
      </w:r>
      <w:r w:rsidR="005B4E9C">
        <w:rPr>
          <w:rFonts w:asciiTheme="minorBidi" w:hAnsiTheme="minorBidi" w:cstheme="minorBidi"/>
          <w:lang w:val="ru-RU"/>
        </w:rPr>
        <w:t xml:space="preserve"> между Конгрессами </w:t>
      </w:r>
      <w:r w:rsidR="000928C9">
        <w:rPr>
          <w:rFonts w:asciiTheme="minorBidi" w:hAnsiTheme="minorBidi" w:cstheme="minorBidi"/>
          <w:u w:val="single"/>
          <w:lang w:val="ru-RU"/>
        </w:rPr>
        <w:t xml:space="preserve">страны-члены </w:t>
      </w:r>
      <w:r w:rsidR="005B4E9C" w:rsidRPr="00E30653">
        <w:rPr>
          <w:rFonts w:asciiTheme="minorBidi" w:hAnsiTheme="minorBidi" w:cstheme="minorBidi"/>
          <w:u w:val="single"/>
          <w:lang w:val="ru-RU"/>
        </w:rPr>
        <w:t>сооб</w:t>
      </w:r>
      <w:r w:rsidR="000928C9">
        <w:rPr>
          <w:rFonts w:asciiTheme="minorBidi" w:hAnsiTheme="minorBidi" w:cstheme="minorBidi"/>
          <w:u w:val="single"/>
          <w:lang w:val="ru-RU"/>
        </w:rPr>
        <w:t>щают</w:t>
      </w:r>
      <w:r w:rsidR="005B4E9C" w:rsidRPr="00E30653">
        <w:rPr>
          <w:rFonts w:asciiTheme="minorBidi" w:hAnsiTheme="minorBidi" w:cstheme="minorBidi"/>
          <w:u w:val="single"/>
          <w:lang w:val="ru-RU"/>
        </w:rPr>
        <w:t xml:space="preserve"> в Международное </w:t>
      </w:r>
      <w:r w:rsidR="005B4E9C" w:rsidRPr="000928C9">
        <w:rPr>
          <w:rFonts w:asciiTheme="minorBidi" w:hAnsiTheme="minorBidi" w:cstheme="minorBidi"/>
          <w:u w:val="single"/>
          <w:lang w:val="ru-RU"/>
        </w:rPr>
        <w:t>бюро</w:t>
      </w:r>
      <w:r w:rsidR="000928C9" w:rsidRPr="000928C9">
        <w:rPr>
          <w:rFonts w:asciiTheme="minorBidi" w:hAnsiTheme="minorBidi" w:cstheme="minorBidi"/>
          <w:u w:val="single"/>
          <w:lang w:val="ru-RU"/>
        </w:rPr>
        <w:t xml:space="preserve"> </w:t>
      </w:r>
      <w:r w:rsidR="005B4E9C" w:rsidRPr="000928C9">
        <w:rPr>
          <w:rFonts w:asciiTheme="minorBidi" w:hAnsiTheme="minorBidi" w:cstheme="minorBidi"/>
          <w:u w:val="single"/>
          <w:lang w:val="ru-RU"/>
        </w:rPr>
        <w:t>о</w:t>
      </w:r>
      <w:r w:rsidR="005B4E9C" w:rsidRPr="00435CA2">
        <w:rPr>
          <w:rFonts w:asciiTheme="minorBidi" w:hAnsiTheme="minorBidi" w:cstheme="minorBidi"/>
          <w:u w:val="single"/>
          <w:lang w:val="ru-RU"/>
        </w:rPr>
        <w:t xml:space="preserve"> </w:t>
      </w:r>
      <w:r w:rsidR="005B4E9C" w:rsidRPr="00E30653">
        <w:rPr>
          <w:rFonts w:asciiTheme="minorBidi" w:hAnsiTheme="minorBidi" w:cstheme="minorBidi"/>
          <w:u w:val="single"/>
          <w:lang w:val="ru-RU"/>
        </w:rPr>
        <w:t>любых</w:t>
      </w:r>
      <w:r w:rsidRPr="00F62F61">
        <w:rPr>
          <w:rFonts w:asciiTheme="minorBidi" w:hAnsiTheme="minorBidi" w:cstheme="minorBidi"/>
          <w:lang w:val="ru-RU"/>
        </w:rPr>
        <w:t xml:space="preserve"> изменениях, касающихся государственных органов</w:t>
      </w:r>
      <w:r w:rsidR="00054F18">
        <w:rPr>
          <w:rFonts w:asciiTheme="minorBidi" w:hAnsiTheme="minorBidi" w:cstheme="minorBidi"/>
          <w:lang w:val="ru-RU"/>
        </w:rPr>
        <w:t>,</w:t>
      </w:r>
      <w:r w:rsidR="00E30653">
        <w:rPr>
          <w:rFonts w:asciiTheme="minorBidi" w:hAnsiTheme="minorBidi" w:cstheme="minorBidi"/>
          <w:lang w:val="ru-RU"/>
        </w:rPr>
        <w:t xml:space="preserve"> </w:t>
      </w:r>
      <w:r w:rsidR="00406B90" w:rsidRPr="00406B90">
        <w:rPr>
          <w:rFonts w:asciiTheme="minorBidi" w:hAnsiTheme="minorBidi" w:cstheme="minorBidi"/>
          <w:u w:val="single"/>
          <w:lang w:val="ru-RU"/>
        </w:rPr>
        <w:t>в максимально короткий срок</w:t>
      </w:r>
      <w:proofErr w:type="gramStart"/>
      <w:r w:rsidR="00406B90">
        <w:rPr>
          <w:rFonts w:asciiTheme="minorBidi" w:hAnsiTheme="minorBidi" w:cstheme="minorBidi"/>
          <w:lang w:val="ru-RU"/>
        </w:rPr>
        <w:t>.</w:t>
      </w:r>
      <w:proofErr w:type="gramEnd"/>
      <w:r w:rsidRPr="00F62F61">
        <w:rPr>
          <w:rFonts w:asciiTheme="minorBidi" w:hAnsiTheme="minorBidi" w:cstheme="minorBidi"/>
          <w:lang w:val="ru-RU"/>
        </w:rPr>
        <w:t xml:space="preserve"> </w:t>
      </w:r>
      <w:r w:rsidRPr="00406B90">
        <w:rPr>
          <w:rFonts w:asciiTheme="minorBidi" w:hAnsiTheme="minorBidi" w:cstheme="minorBidi"/>
          <w:strike/>
          <w:lang w:val="ru-RU"/>
        </w:rPr>
        <w:t>и</w:t>
      </w:r>
      <w:r w:rsidRPr="00F62F61">
        <w:rPr>
          <w:rFonts w:asciiTheme="minorBidi" w:hAnsiTheme="minorBidi" w:cstheme="minorBidi"/>
          <w:lang w:val="ru-RU"/>
        </w:rPr>
        <w:t xml:space="preserve"> </w:t>
      </w:r>
      <w:r w:rsidR="00406B90" w:rsidRPr="00406B90">
        <w:rPr>
          <w:rFonts w:asciiTheme="minorBidi" w:hAnsiTheme="minorBidi" w:cstheme="minorBidi"/>
          <w:u w:val="single"/>
          <w:lang w:val="ru-RU"/>
        </w:rPr>
        <w:t>Любые изменения, касающиеся</w:t>
      </w:r>
      <w:r w:rsidR="00406B90">
        <w:rPr>
          <w:rFonts w:asciiTheme="minorBidi" w:hAnsiTheme="minorBidi" w:cstheme="minorBidi"/>
          <w:lang w:val="ru-RU"/>
        </w:rPr>
        <w:t xml:space="preserve"> </w:t>
      </w:r>
      <w:r w:rsidRPr="00F62F61">
        <w:rPr>
          <w:rFonts w:asciiTheme="minorBidi" w:hAnsiTheme="minorBidi" w:cstheme="minorBidi"/>
          <w:lang w:val="ru-RU"/>
        </w:rPr>
        <w:t xml:space="preserve">официально назначаемых операторов, </w:t>
      </w:r>
      <w:r w:rsidR="00795721">
        <w:rPr>
          <w:rFonts w:asciiTheme="minorBidi" w:hAnsiTheme="minorBidi" w:cstheme="minorBidi"/>
          <w:lang w:val="ru-RU"/>
        </w:rPr>
        <w:t xml:space="preserve">также </w:t>
      </w:r>
      <w:r w:rsidRPr="00F62F61">
        <w:rPr>
          <w:rFonts w:asciiTheme="minorBidi" w:hAnsiTheme="minorBidi" w:cstheme="minorBidi"/>
          <w:lang w:val="ru-RU"/>
        </w:rPr>
        <w:t>долж</w:t>
      </w:r>
      <w:r w:rsidR="00795721">
        <w:rPr>
          <w:rFonts w:asciiTheme="minorBidi" w:hAnsiTheme="minorBidi" w:cstheme="minorBidi"/>
          <w:lang w:val="ru-RU"/>
        </w:rPr>
        <w:t>н</w:t>
      </w:r>
      <w:r w:rsidR="00795721" w:rsidRPr="00795721">
        <w:rPr>
          <w:rFonts w:asciiTheme="minorBidi" w:hAnsiTheme="minorBidi" w:cstheme="minorBidi"/>
          <w:u w:val="single"/>
          <w:lang w:val="ru-RU"/>
        </w:rPr>
        <w:t>ы</w:t>
      </w:r>
      <w:r w:rsidRPr="00F62F61">
        <w:rPr>
          <w:rFonts w:asciiTheme="minorBidi" w:hAnsiTheme="minorBidi" w:cstheme="minorBidi"/>
          <w:lang w:val="ru-RU"/>
        </w:rPr>
        <w:t xml:space="preserve"> направляться в Междуна</w:t>
      </w:r>
      <w:r w:rsidR="00795721">
        <w:rPr>
          <w:rFonts w:asciiTheme="minorBidi" w:hAnsiTheme="minorBidi" w:cstheme="minorBidi"/>
          <w:lang w:val="ru-RU"/>
        </w:rPr>
        <w:t xml:space="preserve">родное бюро в кратчайшие сроки </w:t>
      </w:r>
      <w:r w:rsidR="00766677" w:rsidRPr="0097382B">
        <w:rPr>
          <w:rFonts w:asciiTheme="minorBidi" w:hAnsiTheme="minorBidi" w:cstheme="minorBidi"/>
          <w:u w:val="single"/>
          <w:lang w:val="ru-RU"/>
        </w:rPr>
        <w:t xml:space="preserve">и желательно </w:t>
      </w:r>
      <w:r w:rsidR="009C39B6">
        <w:rPr>
          <w:rFonts w:asciiTheme="minorBidi" w:hAnsiTheme="minorBidi" w:cstheme="minorBidi"/>
          <w:u w:val="single"/>
          <w:lang w:val="ru-RU"/>
        </w:rPr>
        <w:t xml:space="preserve">по меньшей мере </w:t>
      </w:r>
      <w:r w:rsidR="00766677" w:rsidRPr="0097382B">
        <w:rPr>
          <w:rFonts w:asciiTheme="minorBidi" w:hAnsiTheme="minorBidi" w:cstheme="minorBidi"/>
          <w:u w:val="single"/>
          <w:lang w:val="ru-RU"/>
        </w:rPr>
        <w:t>за три месяца до вступления</w:t>
      </w:r>
      <w:r w:rsidR="00795721" w:rsidRPr="0097382B">
        <w:rPr>
          <w:rFonts w:asciiTheme="minorBidi" w:hAnsiTheme="minorBidi" w:cstheme="minorBidi"/>
          <w:u w:val="single"/>
          <w:lang w:val="ru-RU"/>
        </w:rPr>
        <w:t xml:space="preserve"> изменения</w:t>
      </w:r>
      <w:r w:rsidR="00D62FF6">
        <w:rPr>
          <w:rFonts w:asciiTheme="minorBidi" w:hAnsiTheme="minorBidi" w:cstheme="minorBidi"/>
          <w:u w:val="single"/>
          <w:lang w:val="ru-RU"/>
        </w:rPr>
        <w:t xml:space="preserve"> </w:t>
      </w:r>
      <w:r w:rsidR="00D62FF6" w:rsidRPr="0097382B">
        <w:rPr>
          <w:rFonts w:asciiTheme="minorBidi" w:hAnsiTheme="minorBidi" w:cstheme="minorBidi"/>
          <w:u w:val="single"/>
          <w:lang w:val="ru-RU"/>
        </w:rPr>
        <w:t>в силу</w:t>
      </w:r>
      <w:r w:rsidR="00795721" w:rsidRPr="0097382B">
        <w:rPr>
          <w:rFonts w:asciiTheme="minorBidi" w:hAnsiTheme="minorBidi" w:cstheme="minorBidi"/>
          <w:u w:val="single"/>
          <w:lang w:val="ru-RU"/>
        </w:rPr>
        <w:t>.</w:t>
      </w:r>
      <w:r w:rsidR="00795721">
        <w:rPr>
          <w:rFonts w:asciiTheme="minorBidi" w:hAnsiTheme="minorBidi" w:cstheme="minorBidi"/>
          <w:lang w:val="ru-RU"/>
        </w:rPr>
        <w:t xml:space="preserve"> </w:t>
      </w:r>
    </w:p>
    <w:p w:rsidR="008D38D2" w:rsidRDefault="008D38D2" w:rsidP="00D91DA7"/>
    <w:p w:rsidR="008D38D2" w:rsidRDefault="00EF1B63" w:rsidP="00D91DA7">
      <w:pPr>
        <w:rPr>
          <w:u w:val="single"/>
        </w:rPr>
      </w:pPr>
      <w:r w:rsidRPr="00EF1B63">
        <w:rPr>
          <w:u w:val="single"/>
        </w:rPr>
        <w:t>2.</w:t>
      </w:r>
      <w:r w:rsidR="009C39B6">
        <w:rPr>
          <w:u w:val="single"/>
        </w:rPr>
        <w:tab/>
        <w:t>Если страна-член официально наз</w:t>
      </w:r>
      <w:r w:rsidR="00F61AAE">
        <w:rPr>
          <w:u w:val="single"/>
        </w:rPr>
        <w:t xml:space="preserve">начает нового оператора, то она должна указать </w:t>
      </w:r>
      <w:r w:rsidR="00FE34C0">
        <w:rPr>
          <w:u w:val="single"/>
        </w:rPr>
        <w:t xml:space="preserve">объем почтовых услуг, который </w:t>
      </w:r>
      <w:r w:rsidR="00B779C3">
        <w:rPr>
          <w:u w:val="single"/>
        </w:rPr>
        <w:t>этот оператор</w:t>
      </w:r>
      <w:r w:rsidR="00FE34C0">
        <w:rPr>
          <w:u w:val="single"/>
        </w:rPr>
        <w:t xml:space="preserve"> будет предоставлять в рамках Актов Союза, а также </w:t>
      </w:r>
      <w:r w:rsidR="00A91DAF">
        <w:rPr>
          <w:u w:val="single"/>
        </w:rPr>
        <w:t>охватываемую оператором зону на его территории</w:t>
      </w:r>
      <w:r w:rsidR="001B547B">
        <w:rPr>
          <w:u w:val="single"/>
        </w:rPr>
        <w:t>.</w:t>
      </w:r>
    </w:p>
    <w:p w:rsidR="001B547B" w:rsidRDefault="001B547B" w:rsidP="00D91DA7"/>
    <w:p w:rsidR="00B40107" w:rsidRPr="00690C2A" w:rsidRDefault="00B40107" w:rsidP="00D91DA7"/>
    <w:p w:rsidR="00152CC8" w:rsidRDefault="009C2727" w:rsidP="00D91DA7">
      <w:r w:rsidRPr="00FE5A0F">
        <w:rPr>
          <w:b/>
        </w:rPr>
        <w:t>Обоснование.</w:t>
      </w:r>
      <w:r>
        <w:t xml:space="preserve"> – </w:t>
      </w:r>
      <w:r w:rsidR="007500D0" w:rsidRPr="00700A56">
        <w:t xml:space="preserve">В этой статье предусмотрен </w:t>
      </w:r>
      <w:r w:rsidR="007500D0">
        <w:t>точный</w:t>
      </w:r>
      <w:r w:rsidR="007500D0" w:rsidRPr="00700A56">
        <w:t xml:space="preserve"> срок для уведомления, которое должно быть направлено после закрытия Конгресса странами-членами в отношении государственных органов и организаций, ответственных за эксплуатацию почтовых услуг</w:t>
      </w:r>
      <w:r w:rsidR="007500D0">
        <w:t>.</w:t>
      </w:r>
      <w:r w:rsidR="00E84B22">
        <w:t xml:space="preserve"> </w:t>
      </w:r>
      <w:r w:rsidR="00152CC8" w:rsidRPr="009A51FC">
        <w:t xml:space="preserve">Однако в ней не устанавливается </w:t>
      </w:r>
      <w:r w:rsidR="00152CC8">
        <w:t>точный</w:t>
      </w:r>
      <w:r w:rsidR="00152CC8" w:rsidRPr="009A51FC">
        <w:t xml:space="preserve"> срок уведомления об изменениях между двумя Конгрессами. Страны-члены часто информируют Международное бюро об изменениях незадолго до их вступления в силу, что создает проблемы как для нового оператора, так и для других назначенных операторов в </w:t>
      </w:r>
      <w:r w:rsidR="00152CC8" w:rsidRPr="00921849">
        <w:t>плане всех необходимых эксплуатационных процедур</w:t>
      </w:r>
      <w:r w:rsidR="001C7E16">
        <w:t>.</w:t>
      </w:r>
    </w:p>
    <w:p w:rsidR="00A8103E" w:rsidRPr="00866A73" w:rsidRDefault="00A8103E" w:rsidP="00A8103E">
      <w:r w:rsidRPr="00921849">
        <w:t>В некоторых случаях новый назначенный оператор уполномочен предоставлять только некоторые из основных услуг, предусмотренных в статье 16 Всемирной почтовой конвенции, или предоставлять почтовые услуги в определенной части территории страны-члена. Целесообразно, чтобы вся эта информация своевременно передавалась всем назначенным операторам через Международное бюро.</w:t>
      </w:r>
    </w:p>
    <w:p w:rsidR="00305B24" w:rsidRPr="001314F0" w:rsidRDefault="00305B24" w:rsidP="00A8103E"/>
    <w:sectPr w:rsidR="00305B24" w:rsidRPr="001314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880" w:h="16820"/>
      <w:pgMar w:top="1191" w:right="851" w:bottom="1418" w:left="1418" w:header="737" w:footer="720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941" w:rsidRDefault="00CF7941" w:rsidP="00DC0118">
      <w:r>
        <w:separator/>
      </w:r>
    </w:p>
  </w:endnote>
  <w:endnote w:type="continuationSeparator" w:id="0">
    <w:p w:rsidR="00CF7941" w:rsidRDefault="00CF7941" w:rsidP="00DC0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F28" w:rsidRDefault="002D1F28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1F28" w:rsidRDefault="002D1F28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0CF" w:rsidRPr="00A8103E" w:rsidRDefault="00A8103E">
    <w:pPr>
      <w:pStyle w:val="13"/>
      <w:spacing w:line="240" w:lineRule="atLeast"/>
      <w:rPr>
        <w:rFonts w:ascii="Arial" w:hAnsi="Arial" w:cs="Arial"/>
        <w:sz w:val="16"/>
        <w:szCs w:val="16"/>
        <w:lang w:val="en-US"/>
      </w:rPr>
    </w:pPr>
    <w:proofErr w:type="spellStart"/>
    <w:r w:rsidRPr="00A8103E">
      <w:rPr>
        <w:rFonts w:ascii="Arial" w:hAnsi="Arial" w:cs="Arial"/>
        <w:sz w:val="16"/>
        <w:szCs w:val="16"/>
        <w:lang w:val="en-US"/>
      </w:rPr>
      <w:t>Ko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941" w:rsidRDefault="00CF7941">
      <w:pPr>
        <w:pStyle w:val="11"/>
      </w:pPr>
      <w:r>
        <w:t>____________</w:t>
      </w:r>
    </w:p>
  </w:footnote>
  <w:footnote w:type="continuationSeparator" w:id="0">
    <w:p w:rsidR="00CF7941" w:rsidRDefault="00CF7941" w:rsidP="00DC0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0CF" w:rsidRDefault="00E570CF" w:rsidP="00373A71">
    <w:pPr>
      <w:pStyle w:val="14"/>
      <w:tabs>
        <w:tab w:val="center" w:pos="3969"/>
      </w:tabs>
      <w:spacing w:line="240" w:lineRule="atLeast"/>
      <w:jc w:val="center"/>
    </w:pPr>
    <w:r>
      <w:pgNum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0CF" w:rsidRDefault="00E570CF">
    <w:pPr>
      <w:pStyle w:val="14"/>
      <w:tabs>
        <w:tab w:val="center" w:pos="3969"/>
      </w:tabs>
      <w:spacing w:line="240" w:lineRule="atLeast"/>
      <w:jc w:val="right"/>
    </w:pPr>
    <w:r>
      <w:pgNum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E570CF" w:rsidRPr="001813EE" w:rsidTr="008909A3">
      <w:trPr>
        <w:trHeight w:val="1560"/>
      </w:trPr>
      <w:tc>
        <w:tcPr>
          <w:tcW w:w="3969" w:type="dxa"/>
        </w:tcPr>
        <w:p w:rsidR="00E570CF" w:rsidRDefault="00C17751" w:rsidP="00DC0118">
          <w:pPr>
            <w:pStyle w:val="a5"/>
          </w:pPr>
          <w:r>
            <w:rPr>
              <w:noProof/>
            </w:rPr>
            <w:drawing>
              <wp:inline distT="0" distB="0" distL="0" distR="0" wp14:anchorId="27135042" wp14:editId="2AFAC31A">
                <wp:extent cx="1821180" cy="442595"/>
                <wp:effectExtent l="0" t="0" r="7620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1180" cy="4425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753F09" w:rsidRPr="002106DA" w:rsidRDefault="002106DA" w:rsidP="00594AFE">
          <w:pPr>
            <w:pStyle w:val="a5"/>
            <w:jc w:val="right"/>
          </w:pPr>
          <w:r>
            <w:t>Приложение 1 к письму 2102</w:t>
          </w:r>
          <w:r w:rsidR="00753F09">
            <w:t>(</w:t>
          </w:r>
          <w:r w:rsidRPr="00D032B2">
            <w:rPr>
              <w:szCs w:val="24"/>
            </w:rPr>
            <w:t>DPRM.PPRE.CCA</w:t>
          </w:r>
          <w:r w:rsidR="007B08F9">
            <w:t>)10</w:t>
          </w:r>
          <w:r w:rsidRPr="002106DA">
            <w:t>34</w:t>
          </w:r>
        </w:p>
        <w:p w:rsidR="00594AFE" w:rsidRPr="00C17751" w:rsidRDefault="002D1F28" w:rsidP="007B08F9">
          <w:pPr>
            <w:pStyle w:val="a5"/>
            <w:jc w:val="right"/>
          </w:pPr>
          <w:r>
            <w:t>от 9</w:t>
          </w:r>
          <w:r w:rsidR="002106DA">
            <w:t xml:space="preserve"> апреля 2025</w:t>
          </w:r>
          <w:r w:rsidR="00753F09">
            <w:t xml:space="preserve"> г.</w:t>
          </w:r>
        </w:p>
        <w:p w:rsidR="00594AFE" w:rsidRPr="00C17751" w:rsidRDefault="00594AFE" w:rsidP="00F00C73">
          <w:pPr>
            <w:pStyle w:val="a5"/>
            <w:jc w:val="right"/>
          </w:pPr>
        </w:p>
        <w:p w:rsidR="00E570CF" w:rsidRPr="005401E4" w:rsidRDefault="00E570CF" w:rsidP="00DC0118">
          <w:bookmarkStart w:id="0" w:name="_GoBack"/>
          <w:bookmarkEnd w:id="0"/>
        </w:p>
      </w:tc>
    </w:tr>
  </w:tbl>
  <w:p w:rsidR="00E570CF" w:rsidRPr="00C91214" w:rsidRDefault="00E570CF" w:rsidP="00DC011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E0F63"/>
    <w:multiLevelType w:val="multilevel"/>
    <w:tmpl w:val="CEE4A016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1D3A40"/>
    <w:multiLevelType w:val="hybridMultilevel"/>
    <w:tmpl w:val="E3A25DDC"/>
    <w:lvl w:ilvl="0" w:tplc="2A545894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0E26B4"/>
    <w:multiLevelType w:val="hybridMultilevel"/>
    <w:tmpl w:val="D4AA1384"/>
    <w:lvl w:ilvl="0" w:tplc="B266777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644A01"/>
    <w:multiLevelType w:val="hybridMultilevel"/>
    <w:tmpl w:val="D4AA1384"/>
    <w:lvl w:ilvl="0" w:tplc="B2667778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0D41BD"/>
    <w:multiLevelType w:val="hybridMultilevel"/>
    <w:tmpl w:val="56E06BC2"/>
    <w:lvl w:ilvl="0" w:tplc="BC84CE44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7736D7F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A95EFB"/>
    <w:multiLevelType w:val="hybridMultilevel"/>
    <w:tmpl w:val="35C65576"/>
    <w:lvl w:ilvl="0" w:tplc="A85A2A3E">
      <w:numFmt w:val="bullet"/>
      <w:lvlText w:val="–"/>
      <w:lvlJc w:val="left"/>
      <w:pPr>
        <w:ind w:left="360" w:hanging="360"/>
      </w:pPr>
      <w:rPr>
        <w:rFonts w:ascii="Bookman Old Style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463FCB"/>
    <w:multiLevelType w:val="hybridMultilevel"/>
    <w:tmpl w:val="71E029AE"/>
    <w:lvl w:ilvl="0" w:tplc="21E0D14E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 w15:restartNumberingAfterBreak="0">
    <w:nsid w:val="3BE1572D"/>
    <w:multiLevelType w:val="hybridMultilevel"/>
    <w:tmpl w:val="3F62E2D6"/>
    <w:lvl w:ilvl="0" w:tplc="1AA6A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2D3375"/>
    <w:multiLevelType w:val="hybridMultilevel"/>
    <w:tmpl w:val="88409CBA"/>
    <w:lvl w:ilvl="0" w:tplc="FD0A0604">
      <w:numFmt w:val="bullet"/>
      <w:lvlText w:val="-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E51042"/>
    <w:multiLevelType w:val="hybridMultilevel"/>
    <w:tmpl w:val="B2F4D6BA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81D3367"/>
    <w:multiLevelType w:val="hybridMultilevel"/>
    <w:tmpl w:val="9ABE0F34"/>
    <w:lvl w:ilvl="0" w:tplc="7DC67A80">
      <w:numFmt w:val="bullet"/>
      <w:pStyle w:val="6Premierretrait"/>
      <w:lvlText w:val="-"/>
      <w:lvlJc w:val="left"/>
      <w:pPr>
        <w:ind w:left="927" w:hanging="360"/>
      </w:pPr>
      <w:rPr>
        <w:rFonts w:ascii="Symbol" w:eastAsia="SimSu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48A23BC0"/>
    <w:multiLevelType w:val="hybridMultilevel"/>
    <w:tmpl w:val="1602B510"/>
    <w:lvl w:ilvl="0" w:tplc="8F5E6C7C">
      <w:start w:val="2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2" w15:restartNumberingAfterBreak="0">
    <w:nsid w:val="49021D14"/>
    <w:multiLevelType w:val="hybridMultilevel"/>
    <w:tmpl w:val="CEE4A016"/>
    <w:lvl w:ilvl="0" w:tplc="049E79A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7736D7F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E2A655B"/>
    <w:multiLevelType w:val="multilevel"/>
    <w:tmpl w:val="CEE4A016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30387D"/>
    <w:multiLevelType w:val="hybridMultilevel"/>
    <w:tmpl w:val="A88A5C1C"/>
    <w:lvl w:ilvl="0" w:tplc="8F3C96A0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5" w15:restartNumberingAfterBreak="0">
    <w:nsid w:val="5C9F0BEA"/>
    <w:multiLevelType w:val="hybridMultilevel"/>
    <w:tmpl w:val="81D2BAD6"/>
    <w:lvl w:ilvl="0" w:tplc="A85A2A3E">
      <w:numFmt w:val="bullet"/>
      <w:lvlText w:val="–"/>
      <w:lvlJc w:val="left"/>
      <w:pPr>
        <w:ind w:left="360" w:hanging="360"/>
      </w:pPr>
      <w:rPr>
        <w:rFonts w:ascii="Bookman Old Style" w:hAnsi="Bookman Old Style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28F65D8"/>
    <w:multiLevelType w:val="hybridMultilevel"/>
    <w:tmpl w:val="B59C97B8"/>
    <w:lvl w:ilvl="0" w:tplc="41DABA24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7" w15:restartNumberingAfterBreak="0">
    <w:nsid w:val="667A2443"/>
    <w:multiLevelType w:val="hybridMultilevel"/>
    <w:tmpl w:val="97344782"/>
    <w:lvl w:ilvl="0" w:tplc="DAD817C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8" w15:restartNumberingAfterBreak="0">
    <w:nsid w:val="6BB24851"/>
    <w:multiLevelType w:val="hybridMultilevel"/>
    <w:tmpl w:val="58E47F00"/>
    <w:lvl w:ilvl="0" w:tplc="07580FD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214CC246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FB5390D"/>
    <w:multiLevelType w:val="hybridMultilevel"/>
    <w:tmpl w:val="D3446D56"/>
    <w:lvl w:ilvl="0" w:tplc="D49E6494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7736D7F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2131091"/>
    <w:multiLevelType w:val="hybridMultilevel"/>
    <w:tmpl w:val="B4D0357E"/>
    <w:lvl w:ilvl="0" w:tplc="9E025C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54B16F1"/>
    <w:multiLevelType w:val="hybridMultilevel"/>
    <w:tmpl w:val="AD422BDA"/>
    <w:lvl w:ilvl="0" w:tplc="1AA6AA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423C2"/>
    <w:multiLevelType w:val="hybridMultilevel"/>
    <w:tmpl w:val="0B0E538C"/>
    <w:lvl w:ilvl="0" w:tplc="F36ACD6E">
      <w:start w:val="3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3" w15:restartNumberingAfterBreak="0">
    <w:nsid w:val="79672A3F"/>
    <w:multiLevelType w:val="hybridMultilevel"/>
    <w:tmpl w:val="EC10CF92"/>
    <w:lvl w:ilvl="0" w:tplc="CEEA6FFA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7B7753EE"/>
    <w:multiLevelType w:val="hybridMultilevel"/>
    <w:tmpl w:val="FA760CA8"/>
    <w:lvl w:ilvl="0" w:tplc="2A545894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EF0AD4"/>
    <w:multiLevelType w:val="hybridMultilevel"/>
    <w:tmpl w:val="0DF0F542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16"/>
  </w:num>
  <w:num w:numId="5">
    <w:abstractNumId w:val="11"/>
  </w:num>
  <w:num w:numId="6">
    <w:abstractNumId w:val="17"/>
  </w:num>
  <w:num w:numId="7">
    <w:abstractNumId w:val="22"/>
  </w:num>
  <w:num w:numId="8">
    <w:abstractNumId w:val="23"/>
  </w:num>
  <w:num w:numId="9">
    <w:abstractNumId w:val="12"/>
  </w:num>
  <w:num w:numId="10">
    <w:abstractNumId w:val="13"/>
  </w:num>
  <w:num w:numId="11">
    <w:abstractNumId w:val="4"/>
  </w:num>
  <w:num w:numId="12">
    <w:abstractNumId w:val="0"/>
  </w:num>
  <w:num w:numId="13">
    <w:abstractNumId w:val="19"/>
  </w:num>
  <w:num w:numId="14">
    <w:abstractNumId w:val="24"/>
  </w:num>
  <w:num w:numId="15">
    <w:abstractNumId w:val="20"/>
  </w:num>
  <w:num w:numId="16">
    <w:abstractNumId w:val="25"/>
  </w:num>
  <w:num w:numId="17">
    <w:abstractNumId w:val="1"/>
  </w:num>
  <w:num w:numId="18">
    <w:abstractNumId w:val="25"/>
    <w:lvlOverride w:ilvl="0">
      <w:lvl w:ilvl="0" w:tplc="04190017">
        <w:start w:val="1"/>
        <w:numFmt w:val="lowerLetter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>
    <w:abstractNumId w:val="9"/>
  </w:num>
  <w:num w:numId="20">
    <w:abstractNumId w:val="15"/>
  </w:num>
  <w:num w:numId="21">
    <w:abstractNumId w:val="5"/>
  </w:num>
  <w:num w:numId="22">
    <w:abstractNumId w:val="10"/>
  </w:num>
  <w:num w:numId="23">
    <w:abstractNumId w:val="8"/>
  </w:num>
  <w:num w:numId="24">
    <w:abstractNumId w:val="2"/>
  </w:num>
  <w:num w:numId="25">
    <w:abstractNumId w:val="3"/>
  </w:num>
  <w:num w:numId="26">
    <w:abstractNumId w:val="7"/>
  </w:num>
  <w:num w:numId="27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B30"/>
    <w:rsid w:val="00004B7F"/>
    <w:rsid w:val="00004BF4"/>
    <w:rsid w:val="00014A71"/>
    <w:rsid w:val="00016FA8"/>
    <w:rsid w:val="00020EEF"/>
    <w:rsid w:val="00026379"/>
    <w:rsid w:val="00032607"/>
    <w:rsid w:val="00032708"/>
    <w:rsid w:val="00034253"/>
    <w:rsid w:val="0003553A"/>
    <w:rsid w:val="000366E5"/>
    <w:rsid w:val="0003691C"/>
    <w:rsid w:val="00045349"/>
    <w:rsid w:val="00046940"/>
    <w:rsid w:val="00047E45"/>
    <w:rsid w:val="00054F18"/>
    <w:rsid w:val="0005539B"/>
    <w:rsid w:val="00057886"/>
    <w:rsid w:val="00061040"/>
    <w:rsid w:val="00070666"/>
    <w:rsid w:val="00071BC5"/>
    <w:rsid w:val="000739DA"/>
    <w:rsid w:val="000778AD"/>
    <w:rsid w:val="000800AA"/>
    <w:rsid w:val="0008279F"/>
    <w:rsid w:val="000869C0"/>
    <w:rsid w:val="000928C9"/>
    <w:rsid w:val="000A02BE"/>
    <w:rsid w:val="000A1A8D"/>
    <w:rsid w:val="000A6A88"/>
    <w:rsid w:val="000B2BA9"/>
    <w:rsid w:val="000B7E09"/>
    <w:rsid w:val="000C66D4"/>
    <w:rsid w:val="000D1FA6"/>
    <w:rsid w:val="000E0354"/>
    <w:rsid w:val="000F7D9E"/>
    <w:rsid w:val="00100D85"/>
    <w:rsid w:val="0010357A"/>
    <w:rsid w:val="0011495D"/>
    <w:rsid w:val="00115EE7"/>
    <w:rsid w:val="00116D2D"/>
    <w:rsid w:val="001177CE"/>
    <w:rsid w:val="001314F0"/>
    <w:rsid w:val="00134708"/>
    <w:rsid w:val="001362B4"/>
    <w:rsid w:val="001362C8"/>
    <w:rsid w:val="00141244"/>
    <w:rsid w:val="00141B1A"/>
    <w:rsid w:val="00152CC8"/>
    <w:rsid w:val="00153F91"/>
    <w:rsid w:val="0016195E"/>
    <w:rsid w:val="00162560"/>
    <w:rsid w:val="00162C14"/>
    <w:rsid w:val="001657F9"/>
    <w:rsid w:val="0016765E"/>
    <w:rsid w:val="00167761"/>
    <w:rsid w:val="00181EAE"/>
    <w:rsid w:val="00182DF2"/>
    <w:rsid w:val="00183F3C"/>
    <w:rsid w:val="00184EB2"/>
    <w:rsid w:val="00185B7E"/>
    <w:rsid w:val="00197A42"/>
    <w:rsid w:val="001A5AFE"/>
    <w:rsid w:val="001B1DB8"/>
    <w:rsid w:val="001B48F3"/>
    <w:rsid w:val="001B547B"/>
    <w:rsid w:val="001B6974"/>
    <w:rsid w:val="001C40F0"/>
    <w:rsid w:val="001C5CA0"/>
    <w:rsid w:val="001C6EE8"/>
    <w:rsid w:val="001C7E16"/>
    <w:rsid w:val="001D2947"/>
    <w:rsid w:val="001D502D"/>
    <w:rsid w:val="001F7FC1"/>
    <w:rsid w:val="002032FD"/>
    <w:rsid w:val="00204EAD"/>
    <w:rsid w:val="002103A7"/>
    <w:rsid w:val="002106DA"/>
    <w:rsid w:val="00211FC7"/>
    <w:rsid w:val="00234495"/>
    <w:rsid w:val="00234E97"/>
    <w:rsid w:val="0024004E"/>
    <w:rsid w:val="00243CEF"/>
    <w:rsid w:val="002606CF"/>
    <w:rsid w:val="002634F7"/>
    <w:rsid w:val="0026734A"/>
    <w:rsid w:val="00270C34"/>
    <w:rsid w:val="00272235"/>
    <w:rsid w:val="0027365B"/>
    <w:rsid w:val="002737BF"/>
    <w:rsid w:val="002753C1"/>
    <w:rsid w:val="0028341D"/>
    <w:rsid w:val="00285036"/>
    <w:rsid w:val="00296CE3"/>
    <w:rsid w:val="00297BD3"/>
    <w:rsid w:val="002A570E"/>
    <w:rsid w:val="002A7959"/>
    <w:rsid w:val="002A7E42"/>
    <w:rsid w:val="002C549E"/>
    <w:rsid w:val="002D1F28"/>
    <w:rsid w:val="002D5094"/>
    <w:rsid w:val="002D6DF3"/>
    <w:rsid w:val="002D7FBE"/>
    <w:rsid w:val="002E34E8"/>
    <w:rsid w:val="002E5F6F"/>
    <w:rsid w:val="002E68DB"/>
    <w:rsid w:val="002E73F7"/>
    <w:rsid w:val="002F205F"/>
    <w:rsid w:val="002F3F75"/>
    <w:rsid w:val="002F596D"/>
    <w:rsid w:val="002F65F4"/>
    <w:rsid w:val="00305B24"/>
    <w:rsid w:val="0031383C"/>
    <w:rsid w:val="00316C7D"/>
    <w:rsid w:val="00324313"/>
    <w:rsid w:val="003341FB"/>
    <w:rsid w:val="00342E67"/>
    <w:rsid w:val="0036018D"/>
    <w:rsid w:val="00373A71"/>
    <w:rsid w:val="0037669A"/>
    <w:rsid w:val="00381B72"/>
    <w:rsid w:val="003838EB"/>
    <w:rsid w:val="00394536"/>
    <w:rsid w:val="003966F7"/>
    <w:rsid w:val="00396EBB"/>
    <w:rsid w:val="00396FB5"/>
    <w:rsid w:val="003A7B45"/>
    <w:rsid w:val="003B6ECB"/>
    <w:rsid w:val="003C372A"/>
    <w:rsid w:val="003D3985"/>
    <w:rsid w:val="003E1C25"/>
    <w:rsid w:val="003E3515"/>
    <w:rsid w:val="00406B90"/>
    <w:rsid w:val="00406C1E"/>
    <w:rsid w:val="0042495F"/>
    <w:rsid w:val="00424DCC"/>
    <w:rsid w:val="00430AF4"/>
    <w:rsid w:val="004341F0"/>
    <w:rsid w:val="00435CA2"/>
    <w:rsid w:val="00436296"/>
    <w:rsid w:val="004371F3"/>
    <w:rsid w:val="00441995"/>
    <w:rsid w:val="0046022A"/>
    <w:rsid w:val="00461B06"/>
    <w:rsid w:val="00462D95"/>
    <w:rsid w:val="00466242"/>
    <w:rsid w:val="00471929"/>
    <w:rsid w:val="0047205C"/>
    <w:rsid w:val="004724E2"/>
    <w:rsid w:val="00482085"/>
    <w:rsid w:val="00483505"/>
    <w:rsid w:val="00483A7F"/>
    <w:rsid w:val="00486A32"/>
    <w:rsid w:val="0048756C"/>
    <w:rsid w:val="0049257C"/>
    <w:rsid w:val="004A2887"/>
    <w:rsid w:val="004A577A"/>
    <w:rsid w:val="004A6133"/>
    <w:rsid w:val="004C3FF7"/>
    <w:rsid w:val="004C5DFB"/>
    <w:rsid w:val="004C73CF"/>
    <w:rsid w:val="004D0D59"/>
    <w:rsid w:val="004E017A"/>
    <w:rsid w:val="004E1010"/>
    <w:rsid w:val="004E664D"/>
    <w:rsid w:val="004F37D5"/>
    <w:rsid w:val="004F487E"/>
    <w:rsid w:val="00500A57"/>
    <w:rsid w:val="00502486"/>
    <w:rsid w:val="00516284"/>
    <w:rsid w:val="0052664A"/>
    <w:rsid w:val="00535CC3"/>
    <w:rsid w:val="0053768D"/>
    <w:rsid w:val="005401E4"/>
    <w:rsid w:val="00546B5C"/>
    <w:rsid w:val="00546FE2"/>
    <w:rsid w:val="005527C1"/>
    <w:rsid w:val="005545DB"/>
    <w:rsid w:val="005659F7"/>
    <w:rsid w:val="00565B5A"/>
    <w:rsid w:val="005662C5"/>
    <w:rsid w:val="0057652A"/>
    <w:rsid w:val="0058498E"/>
    <w:rsid w:val="00586080"/>
    <w:rsid w:val="00593759"/>
    <w:rsid w:val="0059454B"/>
    <w:rsid w:val="00594AFE"/>
    <w:rsid w:val="005A08C2"/>
    <w:rsid w:val="005A3E23"/>
    <w:rsid w:val="005A63E4"/>
    <w:rsid w:val="005A7733"/>
    <w:rsid w:val="005B4270"/>
    <w:rsid w:val="005B4E9C"/>
    <w:rsid w:val="005B7EE1"/>
    <w:rsid w:val="005C096C"/>
    <w:rsid w:val="005C0ECC"/>
    <w:rsid w:val="005C28AB"/>
    <w:rsid w:val="005C40C3"/>
    <w:rsid w:val="005C5AFD"/>
    <w:rsid w:val="005C7E4B"/>
    <w:rsid w:val="005F088E"/>
    <w:rsid w:val="005F1551"/>
    <w:rsid w:val="005F4B69"/>
    <w:rsid w:val="005F558C"/>
    <w:rsid w:val="005F788E"/>
    <w:rsid w:val="00610402"/>
    <w:rsid w:val="00640A64"/>
    <w:rsid w:val="0064242E"/>
    <w:rsid w:val="00662D3A"/>
    <w:rsid w:val="00667C09"/>
    <w:rsid w:val="00684847"/>
    <w:rsid w:val="00690AA9"/>
    <w:rsid w:val="00690C2A"/>
    <w:rsid w:val="00693B07"/>
    <w:rsid w:val="006A4752"/>
    <w:rsid w:val="006A4DD1"/>
    <w:rsid w:val="006A63C7"/>
    <w:rsid w:val="006B68B2"/>
    <w:rsid w:val="006C746E"/>
    <w:rsid w:val="006D1DA8"/>
    <w:rsid w:val="006E6AC1"/>
    <w:rsid w:val="006E7B1C"/>
    <w:rsid w:val="006F7A52"/>
    <w:rsid w:val="00700B55"/>
    <w:rsid w:val="00701753"/>
    <w:rsid w:val="00701A38"/>
    <w:rsid w:val="00703046"/>
    <w:rsid w:val="007064DA"/>
    <w:rsid w:val="00707E32"/>
    <w:rsid w:val="00726D10"/>
    <w:rsid w:val="007302E6"/>
    <w:rsid w:val="007319C0"/>
    <w:rsid w:val="0073334C"/>
    <w:rsid w:val="00735479"/>
    <w:rsid w:val="007500D0"/>
    <w:rsid w:val="00750F27"/>
    <w:rsid w:val="00751497"/>
    <w:rsid w:val="0075276C"/>
    <w:rsid w:val="00753F09"/>
    <w:rsid w:val="007567A2"/>
    <w:rsid w:val="00760C4B"/>
    <w:rsid w:val="00766677"/>
    <w:rsid w:val="007669A4"/>
    <w:rsid w:val="0077158D"/>
    <w:rsid w:val="00773023"/>
    <w:rsid w:val="00774DEF"/>
    <w:rsid w:val="00790D27"/>
    <w:rsid w:val="00795721"/>
    <w:rsid w:val="007B08F9"/>
    <w:rsid w:val="007B4EA2"/>
    <w:rsid w:val="007B5EF9"/>
    <w:rsid w:val="007C1E2A"/>
    <w:rsid w:val="007C2C15"/>
    <w:rsid w:val="007C45EC"/>
    <w:rsid w:val="007D0132"/>
    <w:rsid w:val="007D3954"/>
    <w:rsid w:val="007D65E9"/>
    <w:rsid w:val="007E5CFC"/>
    <w:rsid w:val="007E7D7C"/>
    <w:rsid w:val="007F47E1"/>
    <w:rsid w:val="0080474E"/>
    <w:rsid w:val="00813FB1"/>
    <w:rsid w:val="0081604A"/>
    <w:rsid w:val="00816447"/>
    <w:rsid w:val="00816450"/>
    <w:rsid w:val="00821D1E"/>
    <w:rsid w:val="0082303F"/>
    <w:rsid w:val="00823045"/>
    <w:rsid w:val="00830276"/>
    <w:rsid w:val="0084248C"/>
    <w:rsid w:val="008433FA"/>
    <w:rsid w:val="00844D2A"/>
    <w:rsid w:val="00846764"/>
    <w:rsid w:val="00847EC9"/>
    <w:rsid w:val="00850ECC"/>
    <w:rsid w:val="008514B3"/>
    <w:rsid w:val="00854F39"/>
    <w:rsid w:val="00857743"/>
    <w:rsid w:val="00875BA0"/>
    <w:rsid w:val="00881001"/>
    <w:rsid w:val="00884C07"/>
    <w:rsid w:val="00886A92"/>
    <w:rsid w:val="008875C4"/>
    <w:rsid w:val="008909A3"/>
    <w:rsid w:val="00894A20"/>
    <w:rsid w:val="008B2A23"/>
    <w:rsid w:val="008B3529"/>
    <w:rsid w:val="008B4CEA"/>
    <w:rsid w:val="008C059D"/>
    <w:rsid w:val="008C4399"/>
    <w:rsid w:val="008C66D1"/>
    <w:rsid w:val="008D2A59"/>
    <w:rsid w:val="008D3284"/>
    <w:rsid w:val="008D38D2"/>
    <w:rsid w:val="008D4BA7"/>
    <w:rsid w:val="008F0528"/>
    <w:rsid w:val="008F1985"/>
    <w:rsid w:val="008F711E"/>
    <w:rsid w:val="00902806"/>
    <w:rsid w:val="00904EC5"/>
    <w:rsid w:val="00906339"/>
    <w:rsid w:val="00907A80"/>
    <w:rsid w:val="00917925"/>
    <w:rsid w:val="0092556C"/>
    <w:rsid w:val="00937543"/>
    <w:rsid w:val="00940196"/>
    <w:rsid w:val="00943E05"/>
    <w:rsid w:val="009516B1"/>
    <w:rsid w:val="00960D6B"/>
    <w:rsid w:val="00962739"/>
    <w:rsid w:val="00965861"/>
    <w:rsid w:val="009677DF"/>
    <w:rsid w:val="00971365"/>
    <w:rsid w:val="009718EA"/>
    <w:rsid w:val="00971DF5"/>
    <w:rsid w:val="0097382B"/>
    <w:rsid w:val="009759CD"/>
    <w:rsid w:val="00985B4A"/>
    <w:rsid w:val="00996D6B"/>
    <w:rsid w:val="009A0614"/>
    <w:rsid w:val="009A2C1C"/>
    <w:rsid w:val="009A798D"/>
    <w:rsid w:val="009B48DC"/>
    <w:rsid w:val="009C0117"/>
    <w:rsid w:val="009C2727"/>
    <w:rsid w:val="009C39B6"/>
    <w:rsid w:val="009C7E5C"/>
    <w:rsid w:val="009D458E"/>
    <w:rsid w:val="009D5CB4"/>
    <w:rsid w:val="009D601E"/>
    <w:rsid w:val="009F1C37"/>
    <w:rsid w:val="009F5708"/>
    <w:rsid w:val="009F5EA5"/>
    <w:rsid w:val="00A0657E"/>
    <w:rsid w:val="00A06C09"/>
    <w:rsid w:val="00A23165"/>
    <w:rsid w:val="00A33AE4"/>
    <w:rsid w:val="00A33CB2"/>
    <w:rsid w:val="00A363FF"/>
    <w:rsid w:val="00A411D1"/>
    <w:rsid w:val="00A45F4D"/>
    <w:rsid w:val="00A4669D"/>
    <w:rsid w:val="00A50A74"/>
    <w:rsid w:val="00A56434"/>
    <w:rsid w:val="00A57EA0"/>
    <w:rsid w:val="00A6032D"/>
    <w:rsid w:val="00A7241D"/>
    <w:rsid w:val="00A743CB"/>
    <w:rsid w:val="00A7512C"/>
    <w:rsid w:val="00A80AEE"/>
    <w:rsid w:val="00A8103E"/>
    <w:rsid w:val="00A852B3"/>
    <w:rsid w:val="00A85EBF"/>
    <w:rsid w:val="00A91DAF"/>
    <w:rsid w:val="00A93DE1"/>
    <w:rsid w:val="00AB28BD"/>
    <w:rsid w:val="00AB2AA9"/>
    <w:rsid w:val="00AC13F7"/>
    <w:rsid w:val="00AD28C9"/>
    <w:rsid w:val="00AD5B6F"/>
    <w:rsid w:val="00AD5B95"/>
    <w:rsid w:val="00AD5BDC"/>
    <w:rsid w:val="00AE7733"/>
    <w:rsid w:val="00AF032A"/>
    <w:rsid w:val="00AF6109"/>
    <w:rsid w:val="00B0202C"/>
    <w:rsid w:val="00B03B78"/>
    <w:rsid w:val="00B05B6F"/>
    <w:rsid w:val="00B061A8"/>
    <w:rsid w:val="00B122BE"/>
    <w:rsid w:val="00B15B75"/>
    <w:rsid w:val="00B232D2"/>
    <w:rsid w:val="00B24A7C"/>
    <w:rsid w:val="00B31578"/>
    <w:rsid w:val="00B3713F"/>
    <w:rsid w:val="00B40107"/>
    <w:rsid w:val="00B42171"/>
    <w:rsid w:val="00B4649C"/>
    <w:rsid w:val="00B46849"/>
    <w:rsid w:val="00B50BD8"/>
    <w:rsid w:val="00B519AF"/>
    <w:rsid w:val="00B55843"/>
    <w:rsid w:val="00B623D2"/>
    <w:rsid w:val="00B65727"/>
    <w:rsid w:val="00B779C3"/>
    <w:rsid w:val="00B877F1"/>
    <w:rsid w:val="00B90239"/>
    <w:rsid w:val="00B95F8B"/>
    <w:rsid w:val="00B97315"/>
    <w:rsid w:val="00B97770"/>
    <w:rsid w:val="00BA05F9"/>
    <w:rsid w:val="00BA0B2F"/>
    <w:rsid w:val="00BA0FF5"/>
    <w:rsid w:val="00BA7287"/>
    <w:rsid w:val="00BB314E"/>
    <w:rsid w:val="00BB318E"/>
    <w:rsid w:val="00BB7B24"/>
    <w:rsid w:val="00BC3B9A"/>
    <w:rsid w:val="00BC5DE0"/>
    <w:rsid w:val="00BC7CBB"/>
    <w:rsid w:val="00BD266C"/>
    <w:rsid w:val="00BD2B58"/>
    <w:rsid w:val="00BD31C5"/>
    <w:rsid w:val="00BE0025"/>
    <w:rsid w:val="00BE17B2"/>
    <w:rsid w:val="00BE18C8"/>
    <w:rsid w:val="00BE2080"/>
    <w:rsid w:val="00BE441D"/>
    <w:rsid w:val="00BE6FE6"/>
    <w:rsid w:val="00BF0A71"/>
    <w:rsid w:val="00C018DC"/>
    <w:rsid w:val="00C024DB"/>
    <w:rsid w:val="00C11144"/>
    <w:rsid w:val="00C141A9"/>
    <w:rsid w:val="00C14E55"/>
    <w:rsid w:val="00C15113"/>
    <w:rsid w:val="00C158C3"/>
    <w:rsid w:val="00C17516"/>
    <w:rsid w:val="00C17751"/>
    <w:rsid w:val="00C17C4D"/>
    <w:rsid w:val="00C20009"/>
    <w:rsid w:val="00C31BC8"/>
    <w:rsid w:val="00C341C5"/>
    <w:rsid w:val="00C35E03"/>
    <w:rsid w:val="00C3785F"/>
    <w:rsid w:val="00C55137"/>
    <w:rsid w:val="00C61267"/>
    <w:rsid w:val="00C65850"/>
    <w:rsid w:val="00C72F46"/>
    <w:rsid w:val="00C73DC6"/>
    <w:rsid w:val="00C75AB0"/>
    <w:rsid w:val="00C84D58"/>
    <w:rsid w:val="00C91214"/>
    <w:rsid w:val="00C95FBF"/>
    <w:rsid w:val="00CA4575"/>
    <w:rsid w:val="00CA6BDC"/>
    <w:rsid w:val="00CB13C3"/>
    <w:rsid w:val="00CB2BB3"/>
    <w:rsid w:val="00CB3A0A"/>
    <w:rsid w:val="00CB6A42"/>
    <w:rsid w:val="00CC06D8"/>
    <w:rsid w:val="00CF15DB"/>
    <w:rsid w:val="00CF16C4"/>
    <w:rsid w:val="00CF4824"/>
    <w:rsid w:val="00CF59FD"/>
    <w:rsid w:val="00CF7941"/>
    <w:rsid w:val="00CF7AFF"/>
    <w:rsid w:val="00D02A2A"/>
    <w:rsid w:val="00D1106B"/>
    <w:rsid w:val="00D1335F"/>
    <w:rsid w:val="00D2151E"/>
    <w:rsid w:val="00D30206"/>
    <w:rsid w:val="00D3398A"/>
    <w:rsid w:val="00D349EC"/>
    <w:rsid w:val="00D37835"/>
    <w:rsid w:val="00D4158F"/>
    <w:rsid w:val="00D442DA"/>
    <w:rsid w:val="00D466F9"/>
    <w:rsid w:val="00D46A90"/>
    <w:rsid w:val="00D51C8A"/>
    <w:rsid w:val="00D60B26"/>
    <w:rsid w:val="00D62FF6"/>
    <w:rsid w:val="00D658E4"/>
    <w:rsid w:val="00D73E27"/>
    <w:rsid w:val="00D91DA7"/>
    <w:rsid w:val="00D93AF6"/>
    <w:rsid w:val="00D942FD"/>
    <w:rsid w:val="00DB02CC"/>
    <w:rsid w:val="00DB0C5B"/>
    <w:rsid w:val="00DB1C6E"/>
    <w:rsid w:val="00DB3A21"/>
    <w:rsid w:val="00DB5739"/>
    <w:rsid w:val="00DC0118"/>
    <w:rsid w:val="00DD10DA"/>
    <w:rsid w:val="00DD118D"/>
    <w:rsid w:val="00DD124A"/>
    <w:rsid w:val="00DD1A40"/>
    <w:rsid w:val="00DD276C"/>
    <w:rsid w:val="00DD4B2F"/>
    <w:rsid w:val="00DD71A7"/>
    <w:rsid w:val="00DE4BAC"/>
    <w:rsid w:val="00DE5928"/>
    <w:rsid w:val="00DF2ABF"/>
    <w:rsid w:val="00E01E97"/>
    <w:rsid w:val="00E03327"/>
    <w:rsid w:val="00E04052"/>
    <w:rsid w:val="00E040C5"/>
    <w:rsid w:val="00E05FE3"/>
    <w:rsid w:val="00E15E1F"/>
    <w:rsid w:val="00E162C6"/>
    <w:rsid w:val="00E2686C"/>
    <w:rsid w:val="00E30653"/>
    <w:rsid w:val="00E326DD"/>
    <w:rsid w:val="00E415F4"/>
    <w:rsid w:val="00E45B6E"/>
    <w:rsid w:val="00E46034"/>
    <w:rsid w:val="00E514C0"/>
    <w:rsid w:val="00E5338C"/>
    <w:rsid w:val="00E570CF"/>
    <w:rsid w:val="00E57B2A"/>
    <w:rsid w:val="00E601A5"/>
    <w:rsid w:val="00E60BAD"/>
    <w:rsid w:val="00E61811"/>
    <w:rsid w:val="00E71E6B"/>
    <w:rsid w:val="00E73760"/>
    <w:rsid w:val="00E77D4B"/>
    <w:rsid w:val="00E811F4"/>
    <w:rsid w:val="00E84B22"/>
    <w:rsid w:val="00E90332"/>
    <w:rsid w:val="00E94B12"/>
    <w:rsid w:val="00E9624A"/>
    <w:rsid w:val="00EA2E90"/>
    <w:rsid w:val="00EA4667"/>
    <w:rsid w:val="00EB2B30"/>
    <w:rsid w:val="00EB5F7F"/>
    <w:rsid w:val="00EC3AC2"/>
    <w:rsid w:val="00ED4B44"/>
    <w:rsid w:val="00ED7309"/>
    <w:rsid w:val="00EE011C"/>
    <w:rsid w:val="00EE4942"/>
    <w:rsid w:val="00EF1B63"/>
    <w:rsid w:val="00EF3B5A"/>
    <w:rsid w:val="00EF76AD"/>
    <w:rsid w:val="00F00031"/>
    <w:rsid w:val="00F00C73"/>
    <w:rsid w:val="00F1179A"/>
    <w:rsid w:val="00F1380F"/>
    <w:rsid w:val="00F1692A"/>
    <w:rsid w:val="00F20C85"/>
    <w:rsid w:val="00F2631C"/>
    <w:rsid w:val="00F33D41"/>
    <w:rsid w:val="00F36927"/>
    <w:rsid w:val="00F40C40"/>
    <w:rsid w:val="00F415C0"/>
    <w:rsid w:val="00F42515"/>
    <w:rsid w:val="00F56039"/>
    <w:rsid w:val="00F562E9"/>
    <w:rsid w:val="00F5755C"/>
    <w:rsid w:val="00F61972"/>
    <w:rsid w:val="00F61AAE"/>
    <w:rsid w:val="00F668AE"/>
    <w:rsid w:val="00F715A7"/>
    <w:rsid w:val="00F725BD"/>
    <w:rsid w:val="00F72FBA"/>
    <w:rsid w:val="00F83C78"/>
    <w:rsid w:val="00F845E2"/>
    <w:rsid w:val="00F93BF4"/>
    <w:rsid w:val="00F94C2A"/>
    <w:rsid w:val="00FA28DE"/>
    <w:rsid w:val="00FA505F"/>
    <w:rsid w:val="00FB0E9E"/>
    <w:rsid w:val="00FB64C3"/>
    <w:rsid w:val="00FC18C3"/>
    <w:rsid w:val="00FC63F1"/>
    <w:rsid w:val="00FD52C5"/>
    <w:rsid w:val="00FD5FB5"/>
    <w:rsid w:val="00FD625E"/>
    <w:rsid w:val="00FE0643"/>
    <w:rsid w:val="00FE34C0"/>
    <w:rsid w:val="00FE5A0F"/>
    <w:rsid w:val="00FF04F7"/>
    <w:rsid w:val="00FF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31D547"/>
  <w15:docId w15:val="{BC8709B6-3FED-4041-8ED2-B8A0B5A98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118"/>
    <w:pPr>
      <w:jc w:val="both"/>
    </w:pPr>
    <w:rPr>
      <w:rFonts w:ascii="Arial" w:hAnsi="Arial" w:cs="Arial"/>
    </w:rPr>
  </w:style>
  <w:style w:type="paragraph" w:styleId="1">
    <w:name w:val="heading 1"/>
    <w:basedOn w:val="8DateSignature"/>
    <w:next w:val="a"/>
    <w:link w:val="10"/>
    <w:qFormat/>
    <w:rsid w:val="00B0202C"/>
    <w:pPr>
      <w:tabs>
        <w:tab w:val="clear" w:pos="5103"/>
        <w:tab w:val="left" w:pos="567"/>
        <w:tab w:val="left" w:pos="6096"/>
      </w:tabs>
      <w:jc w:val="left"/>
      <w:outlineLvl w:val="0"/>
    </w:pPr>
    <w:rPr>
      <w:rFonts w:cs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Pr>
      <w:snapToGrid w:val="0"/>
    </w:rPr>
  </w:style>
  <w:style w:type="character" w:customStyle="1" w:styleId="12">
    <w:name w:val="Основной шрифт абзаца1"/>
  </w:style>
  <w:style w:type="paragraph" w:customStyle="1" w:styleId="13">
    <w:name w:val="Нижний колонтитул1"/>
    <w:basedOn w:val="11"/>
    <w:pPr>
      <w:tabs>
        <w:tab w:val="center" w:pos="4320"/>
        <w:tab w:val="right" w:pos="8640"/>
      </w:tabs>
    </w:pPr>
  </w:style>
  <w:style w:type="paragraph" w:customStyle="1" w:styleId="14">
    <w:name w:val="Верхний колонтитул1"/>
    <w:basedOn w:val="11"/>
    <w:pPr>
      <w:tabs>
        <w:tab w:val="center" w:pos="4320"/>
        <w:tab w:val="right" w:pos="8640"/>
      </w:tabs>
    </w:pPr>
  </w:style>
  <w:style w:type="paragraph" w:customStyle="1" w:styleId="15">
    <w:name w:val="Текст сноски1"/>
    <w:basedOn w:val="11"/>
    <w:pPr>
      <w:spacing w:before="120" w:line="240" w:lineRule="atLeast"/>
    </w:pPr>
  </w:style>
  <w:style w:type="paragraph" w:customStyle="1" w:styleId="1Cote">
    <w:name w:val="1 Cote"/>
    <w:basedOn w:val="11"/>
    <w:pPr>
      <w:spacing w:line="240" w:lineRule="atLeast"/>
      <w:jc w:val="right"/>
    </w:pPr>
  </w:style>
  <w:style w:type="paragraph" w:customStyle="1" w:styleId="4Textedebase10points">
    <w:name w:val="4 Texte de base 10 points"/>
    <w:basedOn w:val="11"/>
    <w:pPr>
      <w:tabs>
        <w:tab w:val="left" w:pos="567"/>
      </w:tabs>
      <w:spacing w:line="240" w:lineRule="atLeast"/>
      <w:jc w:val="both"/>
    </w:pPr>
    <w:rPr>
      <w:rFonts w:ascii="Arial" w:hAnsi="Arial"/>
    </w:rPr>
  </w:style>
  <w:style w:type="paragraph" w:customStyle="1" w:styleId="6Premierretrait">
    <w:name w:val="6 Premier retrait"/>
    <w:basedOn w:val="4Textedebase10points"/>
    <w:rsid w:val="00BE0025"/>
    <w:pPr>
      <w:numPr>
        <w:numId w:val="22"/>
      </w:numPr>
      <w:tabs>
        <w:tab w:val="clear" w:pos="567"/>
      </w:tabs>
      <w:spacing w:before="120"/>
    </w:pPr>
  </w:style>
  <w:style w:type="paragraph" w:customStyle="1" w:styleId="7Deuximeretrait">
    <w:name w:val="7 Deuxiгme retrait"/>
    <w:basedOn w:val="4Textedebase10points"/>
    <w:pPr>
      <w:ind w:left="1134" w:hanging="1134"/>
    </w:pPr>
  </w:style>
  <w:style w:type="paragraph" w:customStyle="1" w:styleId="2Deuximetitre10gras">
    <w:name w:val="2 Deuxiгme titre 10 gras"/>
    <w:basedOn w:val="4Textedebase10points"/>
    <w:rPr>
      <w:b/>
    </w:rPr>
  </w:style>
  <w:style w:type="paragraph" w:customStyle="1" w:styleId="3Troisimetitre10italique">
    <w:name w:val="3 Troisiгme titre 10 italique"/>
    <w:basedOn w:val="4Textedebase10points"/>
    <w:rPr>
      <w:i/>
    </w:rPr>
  </w:style>
  <w:style w:type="paragraph" w:customStyle="1" w:styleId="8DateSignature">
    <w:name w:val="8 Date + Signature"/>
    <w:basedOn w:val="4Textedebase10points"/>
    <w:pPr>
      <w:tabs>
        <w:tab w:val="clear" w:pos="567"/>
        <w:tab w:val="left" w:pos="5103"/>
      </w:tabs>
    </w:pPr>
  </w:style>
  <w:style w:type="paragraph" w:customStyle="1" w:styleId="6apour1erretrait">
    <w:name w:val="6a ///// pour 1er retrait"/>
    <w:basedOn w:val="4Textedebase10points"/>
    <w:pPr>
      <w:spacing w:before="120"/>
      <w:ind w:left="-567"/>
    </w:pPr>
  </w:style>
  <w:style w:type="paragraph" w:customStyle="1" w:styleId="5bTextedebasectecte">
    <w:name w:val="5b Texte de base cфte б cфte"/>
    <w:basedOn w:val="4Textedebase10points"/>
  </w:style>
  <w:style w:type="paragraph" w:customStyle="1" w:styleId="5apourtextedebase">
    <w:name w:val="5a ////// pour texte de base"/>
    <w:basedOn w:val="4Textedebase10points"/>
    <w:pPr>
      <w:ind w:left="-567"/>
    </w:pPr>
  </w:style>
  <w:style w:type="paragraph" w:customStyle="1" w:styleId="6b1erretraitctecte">
    <w:name w:val="6b 1er retrait cфte б cфte"/>
    <w:basedOn w:val="6Premierretrait"/>
  </w:style>
  <w:style w:type="paragraph" w:styleId="a3">
    <w:name w:val="footer"/>
    <w:basedOn w:val="a"/>
    <w:pPr>
      <w:tabs>
        <w:tab w:val="center" w:pos="4153"/>
        <w:tab w:val="right" w:pos="8306"/>
      </w:tabs>
    </w:pPr>
  </w:style>
  <w:style w:type="paragraph" w:styleId="a4">
    <w:name w:val="Balloon Text"/>
    <w:basedOn w:val="a"/>
    <w:semiHidden/>
    <w:rsid w:val="00662D3A"/>
    <w:rPr>
      <w:rFonts w:ascii="Tahoma" w:hAnsi="Tahoma" w:cs="Tahoma"/>
      <w:sz w:val="16"/>
      <w:szCs w:val="16"/>
    </w:rPr>
  </w:style>
  <w:style w:type="paragraph" w:customStyle="1" w:styleId="2Texte">
    <w:name w:val="2 (Texte)"/>
    <w:basedOn w:val="a"/>
    <w:rsid w:val="00C11144"/>
    <w:pPr>
      <w:spacing w:line="240" w:lineRule="atLeast"/>
    </w:pPr>
    <w:rPr>
      <w:rFonts w:ascii="Bookman Old Style" w:hAnsi="Bookman Old Style"/>
      <w:snapToGrid w:val="0"/>
      <w:lang w:val="fr-FR" w:eastAsia="fr-FR"/>
    </w:rPr>
  </w:style>
  <w:style w:type="paragraph" w:styleId="a5">
    <w:name w:val="header"/>
    <w:basedOn w:val="a"/>
    <w:link w:val="a6"/>
    <w:rsid w:val="00C65850"/>
    <w:pPr>
      <w:tabs>
        <w:tab w:val="center" w:pos="4536"/>
        <w:tab w:val="right" w:pos="9072"/>
      </w:tabs>
    </w:pPr>
  </w:style>
  <w:style w:type="character" w:customStyle="1" w:styleId="10">
    <w:name w:val="Заголовок 1 Знак"/>
    <w:basedOn w:val="a0"/>
    <w:link w:val="1"/>
    <w:rsid w:val="00B0202C"/>
    <w:rPr>
      <w:rFonts w:ascii="Arial" w:hAnsi="Arial" w:cs="Arial"/>
      <w:b/>
      <w:snapToGrid w:val="0"/>
    </w:rPr>
  </w:style>
  <w:style w:type="paragraph" w:styleId="a7">
    <w:name w:val="List Paragraph"/>
    <w:basedOn w:val="a"/>
    <w:uiPriority w:val="34"/>
    <w:qFormat/>
    <w:rsid w:val="009A798D"/>
    <w:pPr>
      <w:ind w:left="720"/>
      <w:contextualSpacing/>
    </w:pPr>
  </w:style>
  <w:style w:type="paragraph" w:customStyle="1" w:styleId="6Textedebase10points">
    <w:name w:val="6 Texte de base 10 points"/>
    <w:basedOn w:val="a"/>
    <w:link w:val="6Textedebase10points0"/>
    <w:rsid w:val="00D91DA7"/>
    <w:pPr>
      <w:tabs>
        <w:tab w:val="left" w:pos="567"/>
      </w:tabs>
      <w:spacing w:line="240" w:lineRule="atLeast"/>
    </w:pPr>
    <w:rPr>
      <w:rFonts w:ascii="Bookman" w:hAnsi="Bookman" w:cs="Times New Roman"/>
      <w:lang w:val="fr-FR" w:eastAsia="ja-JP"/>
    </w:rPr>
  </w:style>
  <w:style w:type="character" w:customStyle="1" w:styleId="6Textedebase10points0">
    <w:name w:val="6 Texte de base 10 points Знак"/>
    <w:link w:val="6Textedebase10points"/>
    <w:rsid w:val="00D91DA7"/>
    <w:rPr>
      <w:rFonts w:ascii="Bookman" w:hAnsi="Bookman"/>
      <w:lang w:val="fr-FR" w:eastAsia="ja-JP"/>
    </w:rPr>
  </w:style>
  <w:style w:type="character" w:customStyle="1" w:styleId="a6">
    <w:name w:val="Верхний колонтитул Знак"/>
    <w:basedOn w:val="a0"/>
    <w:link w:val="a5"/>
    <w:rsid w:val="00594AFE"/>
    <w:rPr>
      <w:rFonts w:ascii="Arial" w:hAnsi="Arial" w:cs="Arial"/>
    </w:rPr>
  </w:style>
  <w:style w:type="paragraph" w:customStyle="1" w:styleId="1Textedebase">
    <w:name w:val="1 Texte de base"/>
    <w:basedOn w:val="a"/>
    <w:rsid w:val="00E326DD"/>
    <w:pPr>
      <w:tabs>
        <w:tab w:val="left" w:pos="567"/>
        <w:tab w:val="left" w:pos="1134"/>
        <w:tab w:val="left" w:pos="1700"/>
      </w:tabs>
      <w:spacing w:line="240" w:lineRule="atLeast"/>
    </w:pPr>
    <w:rPr>
      <w:rFonts w:cs="Times New Roman"/>
      <w:lang w:val="en-GB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Props1.xml><?xml version="1.0" encoding="utf-8"?>
<ds:datastoreItem xmlns:ds="http://schemas.openxmlformats.org/officeDocument/2006/customXml" ds:itemID="{475B52F7-47AB-45FF-99C3-580F4C1D2F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4C563F-4C0B-4BEB-8F74-9487921CCAB8}"/>
</file>

<file path=customXml/itemProps3.xml><?xml version="1.0" encoding="utf-8"?>
<ds:datastoreItem xmlns:ds="http://schemas.openxmlformats.org/officeDocument/2006/customXml" ds:itemID="{85814B36-9D62-48F8-B16F-4D8367307BEF}"/>
</file>

<file path=customXml/itemProps4.xml><?xml version="1.0" encoding="utf-8"?>
<ds:datastoreItem xmlns:ds="http://schemas.openxmlformats.org/officeDocument/2006/customXml" ds:itemID="{61BF7D27-9088-4491-B111-ED40E12F10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КОМИССИЯ 5 (ТЕХНИЧЕСКОЕ СОТРУДНИЧЕСТВО)</vt:lpstr>
    </vt:vector>
  </TitlesOfParts>
  <Company>RTS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КОМИССИЯ 5 (ТЕХНИЧЕСКОЕ СОТРУДНИЧЕСТВО)</dc:title>
  <dc:subject/>
  <dc:creator>Nina</dc:creator>
  <cp:keywords/>
  <cp:lastModifiedBy>Кондратьева Любовь Михайловна</cp:lastModifiedBy>
  <cp:revision>20</cp:revision>
  <cp:lastPrinted>2016-02-29T12:19:00Z</cp:lastPrinted>
  <dcterms:created xsi:type="dcterms:W3CDTF">2016-02-29T12:18:00Z</dcterms:created>
  <dcterms:modified xsi:type="dcterms:W3CDTF">2025-04-09T07:37:00Z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</Properties>
</file>