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B2F439" w14:textId="77777777" w:rsidR="004368A4" w:rsidRPr="004368A4" w:rsidRDefault="004368A4" w:rsidP="004368A4">
      <w:pPr>
        <w:rPr>
          <w:rFonts w:ascii="Arial" w:hAnsi="Arial" w:cs="Arial"/>
          <w:b/>
          <w:bCs/>
          <w:lang w:val="ru-RU"/>
        </w:rPr>
      </w:pPr>
      <w:r w:rsidRPr="004368A4">
        <w:rPr>
          <w:rFonts w:ascii="Arial" w:hAnsi="Arial" w:cs="Arial"/>
          <w:b/>
          <w:lang w:val="ru-RU"/>
        </w:rPr>
        <w:t xml:space="preserve">Заявление о влиянии на Программу и бюджет </w:t>
      </w:r>
      <w:r w:rsidRPr="004368A4">
        <w:rPr>
          <w:rFonts w:ascii="Arial" w:hAnsi="Arial" w:cs="Arial"/>
          <w:b/>
          <w:bCs/>
          <w:lang w:val="ru-RU"/>
        </w:rPr>
        <w:t>(2026–2029 гг.)</w:t>
      </w:r>
      <w:bookmarkStart w:id="0" w:name="_GoBack"/>
      <w:bookmarkEnd w:id="0"/>
    </w:p>
    <w:p w14:paraId="0D8720C7" w14:textId="32D538C4" w:rsidR="00525F29" w:rsidRPr="004368A4" w:rsidRDefault="00525F29" w:rsidP="003C7A76">
      <w:pPr>
        <w:tabs>
          <w:tab w:val="left" w:pos="5660"/>
        </w:tabs>
        <w:jc w:val="both"/>
        <w:rPr>
          <w:rFonts w:ascii="Arial" w:hAnsi="Arial" w:cs="Arial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6"/>
        <w:gridCol w:w="10455"/>
      </w:tblGrid>
      <w:tr w:rsidR="00525F29" w:rsidRPr="003C7A76" w14:paraId="6CB27D5D" w14:textId="77777777" w:rsidTr="00746AA2">
        <w:tc>
          <w:tcPr>
            <w:tcW w:w="1410" w:type="pct"/>
            <w:tcBorders>
              <w:top w:val="single" w:sz="4" w:space="0" w:color="auto"/>
              <w:bottom w:val="single" w:sz="4" w:space="0" w:color="auto"/>
            </w:tcBorders>
          </w:tcPr>
          <w:p w14:paraId="7320924C" w14:textId="3CF0DE5E" w:rsidR="00525F29" w:rsidRPr="00DA11C1" w:rsidRDefault="00DA11C1" w:rsidP="003C7A76">
            <w:pPr>
              <w:tabs>
                <w:tab w:val="left" w:pos="567"/>
              </w:tabs>
              <w:spacing w:before="60" w:after="60"/>
              <w:rPr>
                <w:rFonts w:ascii="Arial" w:hAnsi="Arial" w:cs="Arial"/>
                <w:bCs/>
                <w:noProof/>
                <w:color w:val="000000"/>
              </w:rPr>
            </w:pPr>
            <w:r w:rsidRPr="00DA11C1">
              <w:rPr>
                <w:rFonts w:ascii="Arial" w:hAnsi="Arial" w:cs="Arial"/>
                <w:lang w:val="ru-RU"/>
              </w:rPr>
              <w:t>Название предлагаемой резолюции</w:t>
            </w:r>
          </w:p>
        </w:tc>
        <w:tc>
          <w:tcPr>
            <w:tcW w:w="3590" w:type="pct"/>
            <w:tcBorders>
              <w:top w:val="single" w:sz="4" w:space="0" w:color="auto"/>
              <w:bottom w:val="single" w:sz="4" w:space="0" w:color="auto"/>
            </w:tcBorders>
          </w:tcPr>
          <w:p w14:paraId="4399572F" w14:textId="77777777" w:rsidR="00525F29" w:rsidRPr="003C7A76" w:rsidRDefault="00525F29" w:rsidP="003C7A76">
            <w:pPr>
              <w:spacing w:before="60" w:after="60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525F29" w:rsidRPr="003C7A76" w14:paraId="5F53E446" w14:textId="77777777" w:rsidTr="00746AA2">
        <w:tc>
          <w:tcPr>
            <w:tcW w:w="1410" w:type="pct"/>
            <w:tcBorders>
              <w:top w:val="single" w:sz="4" w:space="0" w:color="auto"/>
              <w:bottom w:val="single" w:sz="4" w:space="0" w:color="auto"/>
            </w:tcBorders>
          </w:tcPr>
          <w:p w14:paraId="16804A14" w14:textId="3198071C" w:rsidR="00525F29" w:rsidRPr="003C7A76" w:rsidRDefault="007A2FFE" w:rsidP="003C7A76">
            <w:pPr>
              <w:tabs>
                <w:tab w:val="left" w:pos="567"/>
              </w:tabs>
              <w:spacing w:before="60" w:after="60"/>
              <w:rPr>
                <w:rFonts w:ascii="Arial" w:hAnsi="Arial" w:cs="Arial"/>
                <w:bCs/>
                <w:noProof/>
                <w:color w:val="000000"/>
              </w:rPr>
            </w:pPr>
            <w:r w:rsidRPr="007A2FFE">
              <w:rPr>
                <w:rFonts w:ascii="Arial" w:hAnsi="Arial" w:cs="Arial"/>
                <w:bCs/>
                <w:color w:val="000000"/>
              </w:rPr>
              <w:t>Основная цель предлагаемой резолюции</w:t>
            </w:r>
          </w:p>
        </w:tc>
        <w:tc>
          <w:tcPr>
            <w:tcW w:w="3590" w:type="pct"/>
            <w:tcBorders>
              <w:top w:val="single" w:sz="4" w:space="0" w:color="auto"/>
              <w:bottom w:val="single" w:sz="4" w:space="0" w:color="auto"/>
            </w:tcBorders>
          </w:tcPr>
          <w:p w14:paraId="52A6AD51" w14:textId="77777777" w:rsidR="00525F29" w:rsidRPr="003C7A76" w:rsidRDefault="00525F29" w:rsidP="003C7A76">
            <w:pPr>
              <w:spacing w:before="60" w:after="60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7A51F2A6" w14:textId="04BD352D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p w14:paraId="69ADB9F0" w14:textId="48C32E0A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p w14:paraId="3EAF1D5D" w14:textId="3B6C6AF1" w:rsidR="00525F29" w:rsidRDefault="009D5A08" w:rsidP="003C7A76">
      <w:pPr>
        <w:tabs>
          <w:tab w:val="left" w:pos="5660"/>
        </w:tabs>
        <w:jc w:val="both"/>
        <w:rPr>
          <w:rFonts w:ascii="Arial" w:hAnsi="Arial" w:cs="Arial"/>
          <w:b/>
          <w:bCs/>
          <w:lang w:val="ru-RU"/>
        </w:rPr>
      </w:pPr>
      <w:r w:rsidRPr="009D5A08">
        <w:rPr>
          <w:rFonts w:ascii="Arial" w:hAnsi="Arial" w:cs="Arial"/>
          <w:b/>
          <w:bCs/>
          <w:lang w:val="ru-RU"/>
        </w:rPr>
        <w:t>Соответствие целям, стратегическим результатам и целям устойчивого развития на 2026–2029 гг.</w:t>
      </w:r>
    </w:p>
    <w:p w14:paraId="494F654F" w14:textId="77777777" w:rsidR="009D5A08" w:rsidRPr="009D5A08" w:rsidRDefault="009D5A08" w:rsidP="003C7A76">
      <w:pPr>
        <w:tabs>
          <w:tab w:val="left" w:pos="5660"/>
        </w:tabs>
        <w:jc w:val="both"/>
        <w:rPr>
          <w:rFonts w:ascii="Arial" w:hAnsi="Arial" w:cs="Arial"/>
          <w:lang w:val="ru-RU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4107"/>
        <w:gridCol w:w="5227"/>
        <w:gridCol w:w="5227"/>
      </w:tblGrid>
      <w:tr w:rsidR="00525F29" w:rsidRPr="003C7A76" w14:paraId="732F79C3" w14:textId="77777777" w:rsidTr="00746AA2">
        <w:trPr>
          <w:cantSplit/>
        </w:trPr>
        <w:tc>
          <w:tcPr>
            <w:tcW w:w="1410" w:type="pct"/>
            <w:vMerge w:val="restart"/>
          </w:tcPr>
          <w:p w14:paraId="71CBD93A" w14:textId="317D9AE9" w:rsidR="00525F29" w:rsidRPr="007A2FFE" w:rsidRDefault="007A2FFE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AE2EA8">
              <w:rPr>
                <w:rFonts w:ascii="Arial" w:hAnsi="Arial" w:cs="Arial"/>
                <w:sz w:val="20"/>
                <w:szCs w:val="20"/>
                <w:lang w:val="ru-RU"/>
              </w:rPr>
              <w:t>Соответствие стратегическим целям и результатам</w:t>
            </w:r>
          </w:p>
        </w:tc>
        <w:tc>
          <w:tcPr>
            <w:tcW w:w="1795" w:type="pct"/>
          </w:tcPr>
          <w:p w14:paraId="34597F61" w14:textId="33FEBBA8" w:rsidR="00525F29" w:rsidRPr="009D5A08" w:rsidRDefault="009D5A08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Цель</w:t>
            </w:r>
          </w:p>
        </w:tc>
        <w:tc>
          <w:tcPr>
            <w:tcW w:w="1795" w:type="pct"/>
          </w:tcPr>
          <w:p w14:paraId="68788913" w14:textId="3D85EDD9" w:rsidR="00525F29" w:rsidRPr="009D5A08" w:rsidRDefault="009D5A08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Стратегический результат</w:t>
            </w:r>
          </w:p>
        </w:tc>
      </w:tr>
      <w:tr w:rsidR="00525F29" w:rsidRPr="003C7A76" w14:paraId="0B42839E" w14:textId="77777777" w:rsidTr="00746AA2">
        <w:trPr>
          <w:cantSplit/>
        </w:trPr>
        <w:tc>
          <w:tcPr>
            <w:tcW w:w="1410" w:type="pct"/>
            <w:vMerge/>
          </w:tcPr>
          <w:p w14:paraId="7F5F2233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5" w:type="pct"/>
          </w:tcPr>
          <w:p w14:paraId="7FB0022C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1E5057BC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6AE379E3" w14:textId="77777777" w:rsidTr="00746AA2">
        <w:trPr>
          <w:cantSplit/>
        </w:trPr>
        <w:tc>
          <w:tcPr>
            <w:tcW w:w="1410" w:type="pct"/>
            <w:vMerge/>
          </w:tcPr>
          <w:p w14:paraId="11C00058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5" w:type="pct"/>
          </w:tcPr>
          <w:p w14:paraId="0DD9EF70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7CC34964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6FABB12F" w14:textId="77777777" w:rsidTr="00746AA2">
        <w:trPr>
          <w:cantSplit/>
        </w:trPr>
        <w:tc>
          <w:tcPr>
            <w:tcW w:w="1410" w:type="pct"/>
            <w:vMerge/>
          </w:tcPr>
          <w:p w14:paraId="33C7DD58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5" w:type="pct"/>
          </w:tcPr>
          <w:p w14:paraId="158357C2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6ACA5855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1F6592C0" w14:textId="77777777" w:rsidTr="00746AA2">
        <w:trPr>
          <w:cantSplit/>
        </w:trPr>
        <w:tc>
          <w:tcPr>
            <w:tcW w:w="1410" w:type="pct"/>
            <w:vMerge/>
          </w:tcPr>
          <w:p w14:paraId="28B93F1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5" w:type="pct"/>
          </w:tcPr>
          <w:p w14:paraId="65B698FE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29182C3B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5C641E38" w14:textId="77777777" w:rsidTr="00746AA2">
        <w:trPr>
          <w:cantSplit/>
        </w:trPr>
        <w:tc>
          <w:tcPr>
            <w:tcW w:w="1410" w:type="pct"/>
            <w:vMerge w:val="restart"/>
          </w:tcPr>
          <w:p w14:paraId="16BB95E3" w14:textId="74C58117" w:rsidR="00525F29" w:rsidRPr="007A2FFE" w:rsidRDefault="007A2FFE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lang w:val="ru-RU"/>
              </w:rPr>
            </w:pPr>
            <w:r w:rsidRPr="00AE2EA8">
              <w:rPr>
                <w:rFonts w:ascii="Arial" w:hAnsi="Arial" w:cs="Arial"/>
                <w:sz w:val="20"/>
                <w:szCs w:val="20"/>
                <w:lang w:val="ru-RU"/>
              </w:rPr>
              <w:t>Соответствие целям и задачам устойчивого развития</w:t>
            </w:r>
          </w:p>
        </w:tc>
        <w:tc>
          <w:tcPr>
            <w:tcW w:w="1795" w:type="pct"/>
          </w:tcPr>
          <w:p w14:paraId="3571D98A" w14:textId="6414D334" w:rsidR="00525F29" w:rsidRPr="009D5A08" w:rsidRDefault="009D5A08" w:rsidP="003C7A76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Цель</w:t>
            </w:r>
          </w:p>
        </w:tc>
        <w:tc>
          <w:tcPr>
            <w:tcW w:w="1795" w:type="pct"/>
          </w:tcPr>
          <w:p w14:paraId="6BB36630" w14:textId="04181D88" w:rsidR="00525F29" w:rsidRPr="00A01BD1" w:rsidRDefault="00A01BD1" w:rsidP="003C7A76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Задача</w:t>
            </w:r>
          </w:p>
        </w:tc>
      </w:tr>
      <w:tr w:rsidR="00525F29" w:rsidRPr="003C7A76" w14:paraId="015C594C" w14:textId="77777777" w:rsidTr="00746AA2">
        <w:trPr>
          <w:cantSplit/>
        </w:trPr>
        <w:tc>
          <w:tcPr>
            <w:tcW w:w="1410" w:type="pct"/>
            <w:vMerge/>
          </w:tcPr>
          <w:p w14:paraId="07E84202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7438FD46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49594943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7C5D213C" w14:textId="77777777" w:rsidTr="00746AA2">
        <w:trPr>
          <w:cantSplit/>
        </w:trPr>
        <w:tc>
          <w:tcPr>
            <w:tcW w:w="1410" w:type="pct"/>
            <w:vMerge/>
          </w:tcPr>
          <w:p w14:paraId="4EDA76CD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2E0C672C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2CDED9F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6B5BD3CA" w14:textId="77777777" w:rsidTr="00746AA2">
        <w:trPr>
          <w:cantSplit/>
        </w:trPr>
        <w:tc>
          <w:tcPr>
            <w:tcW w:w="1410" w:type="pct"/>
            <w:vMerge/>
          </w:tcPr>
          <w:p w14:paraId="1BD0FDB3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3BA17C17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3D2263CF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28D2D5CB" w14:textId="77777777" w:rsidTr="00746AA2">
        <w:trPr>
          <w:cantSplit/>
        </w:trPr>
        <w:tc>
          <w:tcPr>
            <w:tcW w:w="1410" w:type="pct"/>
            <w:vMerge/>
          </w:tcPr>
          <w:p w14:paraId="3CD8D32F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652A9401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2D7CD3B7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26E69D" w14:textId="6269C6B6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10455"/>
      </w:tblGrid>
      <w:tr w:rsidR="00525F29" w:rsidRPr="005C5B17" w14:paraId="1076708A" w14:textId="77777777" w:rsidTr="00746AA2">
        <w:trPr>
          <w:cantSplit/>
        </w:trPr>
        <w:tc>
          <w:tcPr>
            <w:tcW w:w="1410" w:type="pct"/>
            <w:tcBorders>
              <w:top w:val="single" w:sz="4" w:space="0" w:color="auto"/>
              <w:bottom w:val="single" w:sz="4" w:space="0" w:color="auto"/>
            </w:tcBorders>
          </w:tcPr>
          <w:p w14:paraId="3CC791BD" w14:textId="149CC145" w:rsidR="00525F29" w:rsidRPr="00FE11A0" w:rsidRDefault="00FE11A0" w:rsidP="003C7A76">
            <w:pPr>
              <w:tabs>
                <w:tab w:val="left" w:pos="567"/>
              </w:tabs>
              <w:spacing w:before="60" w:after="60"/>
              <w:rPr>
                <w:rFonts w:ascii="Arial" w:hAnsi="Arial" w:cs="Arial"/>
                <w:bCs/>
                <w:i/>
                <w:iCs/>
                <w:lang w:val="ru-RU"/>
              </w:rPr>
            </w:pPr>
            <w:r w:rsidRPr="00FE11A0">
              <w:rPr>
                <w:rFonts w:ascii="Arial" w:hAnsi="Arial" w:cs="Arial"/>
                <w:color w:val="000000"/>
                <w:szCs w:val="24"/>
                <w:lang w:val="ru-RU"/>
              </w:rPr>
              <w:lastRenderedPageBreak/>
              <w:t xml:space="preserve">Совпадение с тематическими рабочими предложениями–подтверждение  того, совпадает ли работа, связанная с этой резолюцией, с существующим тематическим рабочим предложением </w:t>
            </w:r>
            <w:proofErr w:type="spellStart"/>
            <w:r w:rsidRPr="00FE11A0">
              <w:rPr>
                <w:rFonts w:ascii="Arial" w:hAnsi="Arial" w:cs="Arial"/>
                <w:color w:val="000000"/>
                <w:szCs w:val="24"/>
                <w:lang w:val="ru-RU"/>
              </w:rPr>
              <w:t>Дубайского</w:t>
            </w:r>
            <w:proofErr w:type="spellEnd"/>
            <w:r w:rsidRPr="00FE11A0">
              <w:rPr>
                <w:rFonts w:ascii="Arial" w:hAnsi="Arial" w:cs="Arial"/>
                <w:color w:val="000000"/>
                <w:szCs w:val="24"/>
                <w:lang w:val="ru-RU"/>
              </w:rPr>
              <w:t xml:space="preserve"> плана действий</w:t>
            </w:r>
          </w:p>
        </w:tc>
        <w:tc>
          <w:tcPr>
            <w:tcW w:w="3590" w:type="pct"/>
            <w:tcBorders>
              <w:top w:val="single" w:sz="4" w:space="0" w:color="auto"/>
              <w:bottom w:val="single" w:sz="4" w:space="0" w:color="auto"/>
            </w:tcBorders>
          </w:tcPr>
          <w:p w14:paraId="4F2ECFAF" w14:textId="4EA29D00" w:rsidR="00525F29" w:rsidRPr="00857D45" w:rsidRDefault="003E45D5" w:rsidP="003C7A76">
            <w:pPr>
              <w:spacing w:before="60" w:after="60"/>
              <w:ind w:left="310" w:hanging="310"/>
              <w:jc w:val="both"/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</w:rPr>
                <w:id w:val="-3951340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831C6">
                  <w:rPr>
                    <w:rFonts w:ascii="Arial" w:hAnsi="Arial" w:cs="Arial"/>
                  </w:rPr>
                  <w:sym w:font="Wingdings" w:char="F071"/>
                </w:r>
              </w:sdtContent>
            </w:sdt>
            <w:r w:rsidR="00525F29" w:rsidRPr="00857D45">
              <w:rPr>
                <w:rFonts w:ascii="Arial" w:hAnsi="Arial" w:cs="Arial"/>
                <w:lang w:val="ru-RU"/>
              </w:rPr>
              <w:tab/>
            </w:r>
            <w:r w:rsidR="00857D45" w:rsidRPr="00857D45">
              <w:rPr>
                <w:rFonts w:ascii="Arial" w:hAnsi="Arial" w:cs="Arial"/>
                <w:lang w:val="ru-RU"/>
              </w:rPr>
              <w:t xml:space="preserve">Нет – Отсутствие дублирования. В резолюции предлагается совершенно другой комплекс работы, не охватываемой одним или несколькими тематическими рабочими предложениями </w:t>
            </w:r>
            <w:proofErr w:type="spellStart"/>
            <w:r w:rsidR="00857D45" w:rsidRPr="00857D45">
              <w:rPr>
                <w:rFonts w:ascii="Arial" w:hAnsi="Arial" w:cs="Arial"/>
                <w:color w:val="000000"/>
                <w:szCs w:val="24"/>
                <w:lang w:val="ru-RU"/>
              </w:rPr>
              <w:t>Дубайского</w:t>
            </w:r>
            <w:proofErr w:type="spellEnd"/>
            <w:r w:rsidR="00857D45" w:rsidRPr="00857D45">
              <w:rPr>
                <w:rFonts w:ascii="Arial" w:hAnsi="Arial" w:cs="Arial"/>
                <w:color w:val="000000"/>
                <w:szCs w:val="24"/>
                <w:lang w:val="ru-RU"/>
              </w:rPr>
              <w:t xml:space="preserve"> </w:t>
            </w:r>
            <w:r w:rsidR="00857D45" w:rsidRPr="00857D45">
              <w:rPr>
                <w:rFonts w:ascii="Arial" w:hAnsi="Arial" w:cs="Arial"/>
                <w:lang w:val="ru-RU"/>
              </w:rPr>
              <w:t>плана действий</w:t>
            </w:r>
          </w:p>
          <w:p w14:paraId="51E2461D" w14:textId="7DC6E7E4" w:rsidR="00525F29" w:rsidRPr="00BC4DA1" w:rsidRDefault="003E45D5" w:rsidP="003C7A76">
            <w:pPr>
              <w:spacing w:before="60" w:after="60"/>
              <w:ind w:left="310" w:hanging="310"/>
              <w:jc w:val="both"/>
              <w:rPr>
                <w:rFonts w:ascii="Arial" w:hAnsi="Arial" w:cs="Arial"/>
                <w:lang w:val="ru-RU"/>
              </w:rPr>
            </w:pPr>
            <w:sdt>
              <w:sdtPr>
                <w:rPr>
                  <w:rFonts w:ascii="Arial" w:hAnsi="Arial" w:cs="Arial"/>
                </w:rPr>
                <w:id w:val="17048203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25F29" w:rsidRPr="003C7A76">
                  <w:rPr>
                    <w:rFonts w:ascii="Arial" w:hAnsi="Arial" w:cs="Arial"/>
                  </w:rPr>
                  <w:sym w:font="Wingdings" w:char="F071"/>
                </w:r>
              </w:sdtContent>
            </w:sdt>
            <w:r w:rsidR="00525F29" w:rsidRPr="00BC4DA1">
              <w:rPr>
                <w:rFonts w:ascii="Arial" w:hAnsi="Arial" w:cs="Arial"/>
                <w:lang w:val="ru-RU"/>
              </w:rPr>
              <w:tab/>
            </w:r>
            <w:r w:rsidR="00BC4DA1" w:rsidRPr="00BC4DA1">
              <w:rPr>
                <w:rFonts w:ascii="Arial" w:hAnsi="Arial" w:cs="Arial"/>
                <w:lang w:val="ru-RU"/>
              </w:rPr>
              <w:t xml:space="preserve">Существует дублирование с одним или несколькими существующими тематическими рабочими предложениями </w:t>
            </w:r>
            <w:proofErr w:type="spellStart"/>
            <w:r w:rsidR="00BC4DA1" w:rsidRPr="00BC4DA1">
              <w:rPr>
                <w:rFonts w:ascii="Arial" w:hAnsi="Arial" w:cs="Arial"/>
                <w:color w:val="000000"/>
                <w:szCs w:val="24"/>
                <w:lang w:val="ru-RU"/>
              </w:rPr>
              <w:t>Дубайского</w:t>
            </w:r>
            <w:proofErr w:type="spellEnd"/>
            <w:r w:rsidR="00BC4DA1" w:rsidRPr="00BC4DA1">
              <w:rPr>
                <w:rFonts w:ascii="Arial" w:hAnsi="Arial" w:cs="Arial"/>
                <w:color w:val="000000"/>
                <w:szCs w:val="24"/>
                <w:lang w:val="ru-RU"/>
              </w:rPr>
              <w:t xml:space="preserve"> </w:t>
            </w:r>
            <w:r w:rsidR="00BC4DA1" w:rsidRPr="00BC4DA1">
              <w:rPr>
                <w:rFonts w:ascii="Arial" w:hAnsi="Arial" w:cs="Arial"/>
                <w:lang w:val="ru-RU"/>
              </w:rPr>
              <w:t>плана действий</w:t>
            </w:r>
            <w:r w:rsidR="00BC4DA1">
              <w:rPr>
                <w:rFonts w:ascii="Arial" w:hAnsi="Arial" w:cs="Arial"/>
                <w:lang w:val="ru-RU"/>
              </w:rPr>
              <w:t>.</w:t>
            </w:r>
          </w:p>
          <w:p w14:paraId="70A8A2B2" w14:textId="2A36435D" w:rsidR="00525F29" w:rsidRPr="008B53E2" w:rsidRDefault="008B53E2" w:rsidP="003C7A76">
            <w:pPr>
              <w:spacing w:before="60" w:after="60"/>
              <w:ind w:left="310"/>
              <w:jc w:val="both"/>
              <w:rPr>
                <w:rFonts w:ascii="Arial" w:hAnsi="Arial" w:cs="Arial"/>
                <w:lang w:val="ru-RU"/>
              </w:rPr>
            </w:pPr>
            <w:r w:rsidRPr="008B53E2">
              <w:rPr>
                <w:rFonts w:ascii="Arial" w:hAnsi="Arial" w:cs="Arial"/>
                <w:lang w:val="ru-RU"/>
              </w:rPr>
              <w:t xml:space="preserve">В этой связи просьба принять к сведению, что предложения общего характера не должны дублировать какую-либо запланированную деятельность, уже охваченную одним или несколькими тематическими рабочими предложениями, представленными одним из Советов (или одной или несколькими другими странами-членами) при подготовке проекта </w:t>
            </w:r>
            <w:proofErr w:type="spellStart"/>
            <w:r w:rsidRPr="008B53E2">
              <w:rPr>
                <w:rFonts w:ascii="Arial" w:hAnsi="Arial" w:cs="Arial"/>
                <w:color w:val="000000"/>
                <w:szCs w:val="24"/>
                <w:lang w:val="ru-RU"/>
              </w:rPr>
              <w:t>Дубайского</w:t>
            </w:r>
            <w:proofErr w:type="spellEnd"/>
            <w:r w:rsidRPr="008B53E2">
              <w:rPr>
                <w:rFonts w:ascii="Arial" w:hAnsi="Arial" w:cs="Arial"/>
                <w:lang w:val="ru-RU"/>
              </w:rPr>
              <w:t xml:space="preserve"> плана действий. Кроме того, любые такие предложения, поскольку они могут быть связаны с деятельностью Союза, запланированной на четырехлетний период, должны представляться как предложения, включаемые в вышеупомянутый проект </w:t>
            </w:r>
            <w:proofErr w:type="spellStart"/>
            <w:r w:rsidRPr="008B53E2">
              <w:rPr>
                <w:rFonts w:ascii="Arial" w:hAnsi="Arial" w:cs="Arial"/>
                <w:color w:val="000000"/>
                <w:szCs w:val="24"/>
                <w:lang w:val="ru-RU"/>
              </w:rPr>
              <w:t>Дубайского</w:t>
            </w:r>
            <w:proofErr w:type="spellEnd"/>
            <w:r w:rsidRPr="008B53E2">
              <w:rPr>
                <w:rFonts w:ascii="Arial" w:hAnsi="Arial" w:cs="Arial"/>
                <w:lang w:val="ru-RU"/>
              </w:rPr>
              <w:t xml:space="preserve"> плана действий (в отличие от отдельных проектов решений Конгресса).</w:t>
            </w:r>
          </w:p>
        </w:tc>
      </w:tr>
    </w:tbl>
    <w:p w14:paraId="0EF91E5E" w14:textId="77777777" w:rsidR="00525F29" w:rsidRPr="008B53E2" w:rsidRDefault="00525F29" w:rsidP="003C7A76">
      <w:pPr>
        <w:tabs>
          <w:tab w:val="left" w:pos="5660"/>
        </w:tabs>
        <w:jc w:val="both"/>
        <w:rPr>
          <w:rFonts w:ascii="Arial" w:hAnsi="Arial" w:cs="Arial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10455"/>
      </w:tblGrid>
      <w:tr w:rsidR="00525F29" w:rsidRPr="005C5B17" w14:paraId="6AB88BA0" w14:textId="77777777" w:rsidTr="00746AA2">
        <w:trPr>
          <w:cantSplit/>
        </w:trPr>
        <w:tc>
          <w:tcPr>
            <w:tcW w:w="1410" w:type="pct"/>
          </w:tcPr>
          <w:p w14:paraId="6970113D" w14:textId="17796BEC" w:rsidR="00525F29" w:rsidRPr="00954827" w:rsidRDefault="00954827" w:rsidP="003C7A76">
            <w:pPr>
              <w:tabs>
                <w:tab w:val="left" w:pos="567"/>
              </w:tabs>
              <w:spacing w:before="60" w:after="60"/>
              <w:rPr>
                <w:rFonts w:ascii="Arial" w:hAnsi="Arial" w:cs="Arial"/>
                <w:bCs/>
                <w:i/>
                <w:iCs/>
                <w:lang w:val="ru-RU"/>
              </w:rPr>
            </w:pPr>
            <w:r w:rsidRPr="00954827">
              <w:rPr>
                <w:rFonts w:ascii="Arial" w:hAnsi="Arial" w:cs="Arial"/>
                <w:color w:val="000000"/>
                <w:szCs w:val="24"/>
                <w:lang w:val="ru-RU"/>
              </w:rPr>
              <w:t>Орган(-ы) ВПС, разрабатывающий (-</w:t>
            </w:r>
            <w:proofErr w:type="spellStart"/>
            <w:r w:rsidRPr="00954827">
              <w:rPr>
                <w:rFonts w:ascii="Arial" w:hAnsi="Arial" w:cs="Arial"/>
                <w:color w:val="000000"/>
                <w:szCs w:val="24"/>
                <w:lang w:val="ru-RU"/>
              </w:rPr>
              <w:t>ие</w:t>
            </w:r>
            <w:proofErr w:type="spellEnd"/>
            <w:r w:rsidRPr="00954827">
              <w:rPr>
                <w:rFonts w:ascii="Arial" w:hAnsi="Arial" w:cs="Arial"/>
                <w:color w:val="000000"/>
                <w:szCs w:val="24"/>
                <w:lang w:val="ru-RU"/>
              </w:rPr>
              <w:t>) и представляющий(-</w:t>
            </w:r>
            <w:proofErr w:type="spellStart"/>
            <w:r w:rsidRPr="00954827">
              <w:rPr>
                <w:rFonts w:ascii="Arial" w:hAnsi="Arial" w:cs="Arial"/>
                <w:color w:val="000000"/>
                <w:szCs w:val="24"/>
                <w:lang w:val="ru-RU"/>
              </w:rPr>
              <w:t>ие</w:t>
            </w:r>
            <w:proofErr w:type="spellEnd"/>
            <w:r w:rsidRPr="00954827">
              <w:rPr>
                <w:rFonts w:ascii="Arial" w:hAnsi="Arial" w:cs="Arial"/>
                <w:color w:val="000000"/>
                <w:szCs w:val="24"/>
                <w:lang w:val="ru-RU"/>
              </w:rPr>
              <w:t>) заявление о влиянии на Программу и бюджет</w:t>
            </w:r>
          </w:p>
        </w:tc>
        <w:tc>
          <w:tcPr>
            <w:tcW w:w="3590" w:type="pct"/>
          </w:tcPr>
          <w:p w14:paraId="0B522DED" w14:textId="1B40D9D6" w:rsidR="00525F29" w:rsidRPr="004F4708" w:rsidRDefault="004F4708" w:rsidP="003C7A76">
            <w:pPr>
              <w:tabs>
                <w:tab w:val="left" w:pos="567"/>
              </w:tabs>
              <w:spacing w:before="60" w:after="60"/>
              <w:jc w:val="both"/>
              <w:rPr>
                <w:rFonts w:ascii="Arial" w:hAnsi="Arial" w:cs="Arial"/>
                <w:lang w:val="ru-RU"/>
              </w:rPr>
            </w:pPr>
            <w:r w:rsidRPr="004F4708">
              <w:rPr>
                <w:rFonts w:ascii="Arial" w:hAnsi="Arial" w:cs="Arial"/>
                <w:lang w:val="ru-RU"/>
              </w:rPr>
              <w:t>Административный совет и Международное бюро</w:t>
            </w:r>
          </w:p>
        </w:tc>
      </w:tr>
    </w:tbl>
    <w:p w14:paraId="3034C2C3" w14:textId="72F410EC" w:rsidR="00525F29" w:rsidRPr="004F4708" w:rsidRDefault="00525F29" w:rsidP="003C7A76">
      <w:pPr>
        <w:tabs>
          <w:tab w:val="left" w:pos="5660"/>
        </w:tabs>
        <w:jc w:val="both"/>
        <w:rPr>
          <w:rFonts w:ascii="Arial" w:hAnsi="Arial" w:cs="Arial"/>
          <w:lang w:val="ru-RU"/>
        </w:rPr>
      </w:pPr>
    </w:p>
    <w:p w14:paraId="3765E65F" w14:textId="77777777" w:rsidR="00E038F9" w:rsidRPr="004F4708" w:rsidRDefault="00E038F9" w:rsidP="003C7A76">
      <w:pPr>
        <w:jc w:val="both"/>
        <w:rPr>
          <w:rFonts w:ascii="Arial" w:hAnsi="Arial" w:cs="Arial"/>
          <w:color w:val="000000"/>
          <w:lang w:val="ru-RU"/>
        </w:rPr>
      </w:pPr>
    </w:p>
    <w:p w14:paraId="4CA8E681" w14:textId="71B56556" w:rsidR="00E038F9" w:rsidRDefault="007A7DD3" w:rsidP="003C7A76">
      <w:pPr>
        <w:jc w:val="both"/>
        <w:rPr>
          <w:rFonts w:ascii="Arial" w:hAnsi="Arial" w:cs="Arial"/>
          <w:b/>
          <w:bCs/>
          <w:color w:val="000000"/>
        </w:rPr>
      </w:pPr>
      <w:r w:rsidRPr="00E4287F">
        <w:rPr>
          <w:rFonts w:ascii="Arial" w:hAnsi="Arial" w:cs="Arial"/>
          <w:b/>
          <w:lang w:val="ru-RU"/>
        </w:rPr>
        <w:t>Часть</w:t>
      </w:r>
      <w:r w:rsidR="00E038F9" w:rsidRPr="003C7A76">
        <w:rPr>
          <w:rFonts w:ascii="Arial" w:hAnsi="Arial" w:cs="Arial"/>
          <w:b/>
          <w:bCs/>
          <w:color w:val="000000"/>
        </w:rPr>
        <w:t xml:space="preserve"> I – </w:t>
      </w:r>
      <w:r w:rsidRPr="007A7DD3">
        <w:rPr>
          <w:rFonts w:ascii="Arial" w:hAnsi="Arial" w:cs="Arial"/>
          <w:b/>
          <w:bCs/>
          <w:color w:val="000000"/>
        </w:rPr>
        <w:t>Тематическое рабочее предложение</w:t>
      </w:r>
    </w:p>
    <w:p w14:paraId="56FD98DD" w14:textId="77777777" w:rsidR="007A7DD3" w:rsidRPr="003C7A76" w:rsidRDefault="007A7DD3" w:rsidP="003C7A76">
      <w:pPr>
        <w:jc w:val="both"/>
        <w:rPr>
          <w:rFonts w:ascii="Arial" w:hAnsi="Arial" w:cs="Arial"/>
          <w:color w:val="000000"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1979"/>
        <w:gridCol w:w="471"/>
        <w:gridCol w:w="472"/>
        <w:gridCol w:w="472"/>
        <w:gridCol w:w="472"/>
        <w:gridCol w:w="472"/>
        <w:gridCol w:w="472"/>
        <w:gridCol w:w="472"/>
        <w:gridCol w:w="481"/>
        <w:gridCol w:w="1747"/>
        <w:gridCol w:w="2595"/>
        <w:gridCol w:w="1905"/>
        <w:gridCol w:w="647"/>
        <w:gridCol w:w="632"/>
        <w:gridCol w:w="658"/>
        <w:gridCol w:w="614"/>
      </w:tblGrid>
      <w:tr w:rsidR="00082DB7" w:rsidRPr="003C7A76" w14:paraId="42DB14BF" w14:textId="77777777" w:rsidTr="007467CC">
        <w:trPr>
          <w:cantSplit/>
          <w:trHeight w:val="20"/>
          <w:tblHeader/>
        </w:trPr>
        <w:tc>
          <w:tcPr>
            <w:tcW w:w="680" w:type="pct"/>
            <w:vMerge w:val="restart"/>
          </w:tcPr>
          <w:p w14:paraId="18EBA197" w14:textId="7E8375B5" w:rsidR="00082DB7" w:rsidRPr="00CF7DB2" w:rsidRDefault="00CF7DB2" w:rsidP="003C7A76">
            <w:pPr>
              <w:spacing w:before="60" w:after="60"/>
              <w:ind w:right="-55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F7DB2">
              <w:rPr>
                <w:rFonts w:ascii="Arial" w:eastAsia="Arial Narrow" w:hAnsi="Arial" w:cs="Arial"/>
                <w:i/>
                <w:sz w:val="20"/>
                <w:szCs w:val="20"/>
                <w:lang w:val="ru-RU"/>
              </w:rPr>
              <w:t>Конечные результаты</w:t>
            </w:r>
          </w:p>
        </w:tc>
        <w:tc>
          <w:tcPr>
            <w:tcW w:w="1299" w:type="pct"/>
            <w:gridSpan w:val="8"/>
            <w:tcBorders>
              <w:bottom w:val="nil"/>
            </w:tcBorders>
          </w:tcPr>
          <w:p w14:paraId="22A2E484" w14:textId="63D2D149" w:rsidR="00082DB7" w:rsidRPr="00CF7DB2" w:rsidRDefault="00CF7DB2" w:rsidP="003C7A76">
            <w:pPr>
              <w:spacing w:before="60" w:after="60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F7DB2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  <w:lang w:val="ru-RU"/>
              </w:rPr>
              <w:t>График выполнения</w:t>
            </w:r>
          </w:p>
        </w:tc>
        <w:tc>
          <w:tcPr>
            <w:tcW w:w="600" w:type="pct"/>
            <w:vMerge w:val="restart"/>
          </w:tcPr>
          <w:p w14:paraId="5E255A71" w14:textId="1623A87A" w:rsidR="00082DB7" w:rsidRPr="00CF7DB2" w:rsidRDefault="00CF7DB2" w:rsidP="003C7A76">
            <w:pPr>
              <w:spacing w:before="60" w:after="60"/>
              <w:ind w:right="-58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F7DB2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  <w:lang w:val="ru-RU"/>
              </w:rPr>
              <w:t>Финансирование</w:t>
            </w:r>
          </w:p>
        </w:tc>
        <w:tc>
          <w:tcPr>
            <w:tcW w:w="891" w:type="pct"/>
            <w:vMerge w:val="restart"/>
          </w:tcPr>
          <w:p w14:paraId="5A0B8D9F" w14:textId="6C7A7BD1" w:rsidR="00082DB7" w:rsidRPr="00CF7DB2" w:rsidRDefault="00CF7DB2" w:rsidP="003C7A76">
            <w:pPr>
              <w:spacing w:before="60" w:after="60"/>
              <w:ind w:right="-5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F7DB2">
              <w:rPr>
                <w:rFonts w:ascii="Arial" w:eastAsia="Arial Narrow" w:hAnsi="Arial" w:cs="Arial"/>
                <w:i/>
                <w:sz w:val="20"/>
                <w:szCs w:val="20"/>
                <w:lang w:val="ru-RU"/>
              </w:rPr>
              <w:t>Результат(ы) деятельности</w:t>
            </w:r>
          </w:p>
        </w:tc>
        <w:tc>
          <w:tcPr>
            <w:tcW w:w="654" w:type="pct"/>
            <w:vMerge w:val="restart"/>
          </w:tcPr>
          <w:p w14:paraId="0844EE2C" w14:textId="5B925A59" w:rsidR="00082DB7" w:rsidRPr="00CF7DB2" w:rsidRDefault="00CF7DB2" w:rsidP="00CF7DB2">
            <w:pPr>
              <w:spacing w:before="60"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F7DB2">
              <w:rPr>
                <w:rFonts w:ascii="Arial" w:eastAsia="Arial Narrow" w:hAnsi="Arial" w:cs="Arial"/>
                <w:i/>
                <w:sz w:val="20"/>
                <w:szCs w:val="20"/>
                <w:lang w:val="ru-RU"/>
              </w:rPr>
              <w:t>Ключевой показатель эффективности деятельности</w:t>
            </w:r>
          </w:p>
        </w:tc>
        <w:tc>
          <w:tcPr>
            <w:tcW w:w="877" w:type="pct"/>
            <w:gridSpan w:val="4"/>
            <w:tcBorders>
              <w:bottom w:val="nil"/>
            </w:tcBorders>
          </w:tcPr>
          <w:p w14:paraId="5771C68E" w14:textId="46B448DA" w:rsidR="00082DB7" w:rsidRPr="003C7A76" w:rsidRDefault="00CF7DB2" w:rsidP="003C7A76">
            <w:pPr>
              <w:spacing w:before="60" w:after="60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CF7DB2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Целевые результаты</w:t>
            </w:r>
          </w:p>
        </w:tc>
      </w:tr>
      <w:tr w:rsidR="00082DB7" w:rsidRPr="003C7A76" w14:paraId="52CF7D0F" w14:textId="77777777" w:rsidTr="007467CC">
        <w:trPr>
          <w:cantSplit/>
          <w:trHeight w:val="20"/>
          <w:tblHeader/>
        </w:trPr>
        <w:tc>
          <w:tcPr>
            <w:tcW w:w="680" w:type="pct"/>
            <w:vMerge/>
          </w:tcPr>
          <w:p w14:paraId="69B7B116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</w:tcBorders>
          </w:tcPr>
          <w:p w14:paraId="471180B1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S0</w:t>
            </w:r>
          </w:p>
        </w:tc>
        <w:tc>
          <w:tcPr>
            <w:tcW w:w="162" w:type="pct"/>
            <w:tcBorders>
              <w:top w:val="nil"/>
            </w:tcBorders>
          </w:tcPr>
          <w:p w14:paraId="0582EF21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S1</w:t>
            </w:r>
          </w:p>
        </w:tc>
        <w:tc>
          <w:tcPr>
            <w:tcW w:w="162" w:type="pct"/>
            <w:tcBorders>
              <w:top w:val="nil"/>
            </w:tcBorders>
          </w:tcPr>
          <w:p w14:paraId="0B1C7CE3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S2</w:t>
            </w:r>
          </w:p>
        </w:tc>
        <w:tc>
          <w:tcPr>
            <w:tcW w:w="162" w:type="pct"/>
            <w:tcBorders>
              <w:top w:val="nil"/>
            </w:tcBorders>
          </w:tcPr>
          <w:p w14:paraId="5EEFD745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S3</w:t>
            </w:r>
          </w:p>
        </w:tc>
        <w:tc>
          <w:tcPr>
            <w:tcW w:w="162" w:type="pct"/>
            <w:tcBorders>
              <w:top w:val="nil"/>
            </w:tcBorders>
          </w:tcPr>
          <w:p w14:paraId="322264DC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S4</w:t>
            </w:r>
          </w:p>
        </w:tc>
        <w:tc>
          <w:tcPr>
            <w:tcW w:w="162" w:type="pct"/>
            <w:tcBorders>
              <w:top w:val="nil"/>
            </w:tcBorders>
          </w:tcPr>
          <w:p w14:paraId="6C8409E3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S5</w:t>
            </w:r>
          </w:p>
        </w:tc>
        <w:tc>
          <w:tcPr>
            <w:tcW w:w="162" w:type="pct"/>
            <w:tcBorders>
              <w:top w:val="nil"/>
            </w:tcBorders>
          </w:tcPr>
          <w:p w14:paraId="207C2BA0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S6</w:t>
            </w:r>
          </w:p>
        </w:tc>
        <w:tc>
          <w:tcPr>
            <w:tcW w:w="165" w:type="pct"/>
            <w:tcBorders>
              <w:top w:val="nil"/>
            </w:tcBorders>
          </w:tcPr>
          <w:p w14:paraId="56A24ACD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S7</w:t>
            </w:r>
          </w:p>
        </w:tc>
        <w:tc>
          <w:tcPr>
            <w:tcW w:w="600" w:type="pct"/>
            <w:vMerge/>
          </w:tcPr>
          <w:p w14:paraId="2B1C84B9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891" w:type="pct"/>
            <w:vMerge/>
          </w:tcPr>
          <w:p w14:paraId="001C766B" w14:textId="77777777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14:paraId="5EF785BD" w14:textId="77777777" w:rsidR="00082DB7" w:rsidRPr="003C7A76" w:rsidRDefault="00082DB7" w:rsidP="003C7A76">
            <w:pPr>
              <w:spacing w:before="60" w:after="60"/>
              <w:ind w:right="-39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</w:tcBorders>
          </w:tcPr>
          <w:p w14:paraId="58D29D92" w14:textId="77777777" w:rsidR="00082DB7" w:rsidRPr="003C7A76" w:rsidRDefault="00082DB7" w:rsidP="003C7A76">
            <w:pPr>
              <w:spacing w:after="60"/>
              <w:ind w:right="-6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17" w:type="pct"/>
            <w:tcBorders>
              <w:top w:val="nil"/>
            </w:tcBorders>
          </w:tcPr>
          <w:p w14:paraId="22F3C035" w14:textId="77777777" w:rsidR="00082DB7" w:rsidRPr="003C7A76" w:rsidRDefault="00082DB7" w:rsidP="003C7A76">
            <w:pPr>
              <w:spacing w:after="60"/>
              <w:ind w:right="-6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nil"/>
            </w:tcBorders>
          </w:tcPr>
          <w:p w14:paraId="7C2186BE" w14:textId="77777777" w:rsidR="00082DB7" w:rsidRPr="003C7A76" w:rsidRDefault="00082DB7" w:rsidP="003C7A76">
            <w:pPr>
              <w:spacing w:after="60"/>
              <w:ind w:right="-6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12" w:type="pct"/>
            <w:tcBorders>
              <w:top w:val="nil"/>
            </w:tcBorders>
          </w:tcPr>
          <w:p w14:paraId="2D3B30E5" w14:textId="77777777" w:rsidR="00082DB7" w:rsidRPr="003C7A76" w:rsidRDefault="00082DB7" w:rsidP="003C7A76">
            <w:pPr>
              <w:spacing w:after="60"/>
              <w:ind w:right="-6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2029</w:t>
            </w:r>
          </w:p>
        </w:tc>
      </w:tr>
      <w:tr w:rsidR="00082DB7" w:rsidRPr="003C7A76" w14:paraId="539440A3" w14:textId="77777777" w:rsidTr="007467CC">
        <w:trPr>
          <w:cantSplit/>
          <w:trHeight w:val="20"/>
        </w:trPr>
        <w:tc>
          <w:tcPr>
            <w:tcW w:w="680" w:type="pct"/>
          </w:tcPr>
          <w:p w14:paraId="7CFD874E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253CB9E4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25B431BA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0CE47481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33563ABA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0E17BE73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3FF20331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4271383B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</w:tcPr>
          <w:p w14:paraId="0C870993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</w:tcPr>
          <w:p w14:paraId="33871396" w14:textId="08C9F8D9" w:rsidR="00082DB7" w:rsidRPr="003C7A76" w:rsidRDefault="007467CC" w:rsidP="003C7A76">
            <w:pPr>
              <w:spacing w:before="60" w:after="6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418D8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Добровольные взносы</w:t>
            </w:r>
          </w:p>
        </w:tc>
        <w:tc>
          <w:tcPr>
            <w:tcW w:w="891" w:type="pct"/>
          </w:tcPr>
          <w:p w14:paraId="60072A65" w14:textId="77777777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</w:tcPr>
          <w:p w14:paraId="0DF25AC8" w14:textId="77777777" w:rsidR="00082DB7" w:rsidRPr="003C7A76" w:rsidRDefault="00082DB7" w:rsidP="003C7A76">
            <w:pPr>
              <w:spacing w:before="60" w:after="60"/>
              <w:ind w:right="-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</w:tcPr>
          <w:p w14:paraId="25916853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</w:tcPr>
          <w:p w14:paraId="565BFE6F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</w:tcPr>
          <w:p w14:paraId="223CD0B4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121F3DD8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2DB7" w:rsidRPr="003C7A76" w14:paraId="20B78D1E" w14:textId="77777777" w:rsidTr="007467CC">
        <w:trPr>
          <w:cantSplit/>
          <w:trHeight w:val="20"/>
        </w:trPr>
        <w:tc>
          <w:tcPr>
            <w:tcW w:w="680" w:type="pct"/>
          </w:tcPr>
          <w:p w14:paraId="00E9F78B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2ACA379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2AC32FCA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1D0D2380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1C17AFCB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53BFC91D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7F932EDE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4C79EE30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</w:tcPr>
          <w:p w14:paraId="7CB384DF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</w:tcPr>
          <w:p w14:paraId="0DFD4C43" w14:textId="5BCAB8F0" w:rsidR="00082DB7" w:rsidRPr="003C7A76" w:rsidRDefault="00952BC6" w:rsidP="003C7A76">
            <w:pPr>
              <w:spacing w:before="60" w:after="6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418D8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Добровольные взносы</w:t>
            </w:r>
          </w:p>
        </w:tc>
        <w:tc>
          <w:tcPr>
            <w:tcW w:w="891" w:type="pct"/>
          </w:tcPr>
          <w:p w14:paraId="49635385" w14:textId="77777777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</w:tcPr>
          <w:p w14:paraId="02880377" w14:textId="77777777" w:rsidR="00082DB7" w:rsidRPr="003C7A76" w:rsidRDefault="00082DB7" w:rsidP="003C7A76">
            <w:pPr>
              <w:spacing w:before="60" w:after="60"/>
              <w:ind w:right="-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</w:tcPr>
          <w:p w14:paraId="36F9A028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</w:tcPr>
          <w:p w14:paraId="2181F3A8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</w:tcPr>
          <w:p w14:paraId="116D255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233E1BA7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2DB7" w:rsidRPr="003C7A76" w14:paraId="26154A05" w14:textId="77777777" w:rsidTr="007467CC">
        <w:trPr>
          <w:cantSplit/>
          <w:trHeight w:val="20"/>
        </w:trPr>
        <w:tc>
          <w:tcPr>
            <w:tcW w:w="680" w:type="pct"/>
          </w:tcPr>
          <w:p w14:paraId="796A29EC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78D74DA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76CADE2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5FB959F4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64BCD31C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3AFBC179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673A12CD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39F02621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</w:tcPr>
          <w:p w14:paraId="4CF389CB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</w:tcPr>
          <w:p w14:paraId="35FA075D" w14:textId="4130C7ED" w:rsidR="00082DB7" w:rsidRPr="003C7A76" w:rsidRDefault="00952BC6" w:rsidP="003C7A76">
            <w:pPr>
              <w:spacing w:before="60" w:after="6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418D8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Добровольные взносы</w:t>
            </w:r>
          </w:p>
        </w:tc>
        <w:tc>
          <w:tcPr>
            <w:tcW w:w="891" w:type="pct"/>
          </w:tcPr>
          <w:p w14:paraId="53F953B9" w14:textId="77777777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</w:tcPr>
          <w:p w14:paraId="1F0DD15A" w14:textId="77777777" w:rsidR="00082DB7" w:rsidRPr="003C7A76" w:rsidRDefault="00082DB7" w:rsidP="003C7A76">
            <w:pPr>
              <w:spacing w:before="60" w:after="60"/>
              <w:ind w:right="-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</w:tcPr>
          <w:p w14:paraId="702527CF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</w:tcPr>
          <w:p w14:paraId="5C75204A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</w:tcPr>
          <w:p w14:paraId="1464ACE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7549AA40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1BE1B7D" w14:textId="77777777" w:rsidR="00FB7E48" w:rsidRPr="003C7A76" w:rsidRDefault="00FB7E48" w:rsidP="003C7A76">
      <w:pPr>
        <w:jc w:val="both"/>
        <w:rPr>
          <w:rFonts w:ascii="Arial" w:hAnsi="Arial" w:cs="Arial"/>
          <w:color w:val="000000"/>
        </w:rPr>
      </w:pPr>
    </w:p>
    <w:p w14:paraId="00A023B5" w14:textId="335C273C" w:rsidR="00E86ED6" w:rsidRPr="0066209A" w:rsidRDefault="00665CFD" w:rsidP="003C7A76">
      <w:pPr>
        <w:pageBreakBefore/>
        <w:jc w:val="both"/>
        <w:rPr>
          <w:rFonts w:ascii="Arial" w:hAnsi="Arial" w:cs="Arial"/>
          <w:b/>
          <w:bCs/>
          <w:color w:val="000000"/>
          <w:lang w:val="ru-RU"/>
        </w:rPr>
      </w:pPr>
      <w:r w:rsidRPr="00CB4174">
        <w:rPr>
          <w:rFonts w:ascii="Arial" w:hAnsi="Arial" w:cs="Arial"/>
          <w:b/>
          <w:lang w:val="ru-RU"/>
        </w:rPr>
        <w:lastRenderedPageBreak/>
        <w:t>Часть</w:t>
      </w:r>
      <w:r w:rsidR="00E86ED6" w:rsidRPr="0066209A">
        <w:rPr>
          <w:rFonts w:ascii="Arial" w:hAnsi="Arial" w:cs="Arial"/>
          <w:b/>
          <w:bCs/>
          <w:color w:val="000000"/>
          <w:lang w:val="ru-RU"/>
        </w:rPr>
        <w:t xml:space="preserve"> </w:t>
      </w:r>
      <w:r w:rsidR="00E86ED6" w:rsidRPr="003C7A76">
        <w:rPr>
          <w:rFonts w:ascii="Arial" w:hAnsi="Arial" w:cs="Arial"/>
          <w:b/>
          <w:bCs/>
          <w:color w:val="000000"/>
        </w:rPr>
        <w:t>II</w:t>
      </w:r>
      <w:r w:rsidR="00E86ED6" w:rsidRPr="0066209A">
        <w:rPr>
          <w:rFonts w:ascii="Arial" w:hAnsi="Arial" w:cs="Arial"/>
          <w:b/>
          <w:bCs/>
          <w:color w:val="000000"/>
          <w:lang w:val="ru-RU"/>
        </w:rPr>
        <w:t xml:space="preserve"> – </w:t>
      </w:r>
      <w:r w:rsidRPr="0066209A">
        <w:rPr>
          <w:rFonts w:ascii="Arial" w:hAnsi="Arial" w:cs="Arial"/>
          <w:b/>
          <w:bCs/>
          <w:color w:val="000000"/>
          <w:lang w:val="ru-RU"/>
        </w:rPr>
        <w:t>Расходы и финансирование</w:t>
      </w:r>
    </w:p>
    <w:p w14:paraId="1A868596" w14:textId="77777777" w:rsidR="00E86ED6" w:rsidRPr="0066209A" w:rsidRDefault="00E86ED6" w:rsidP="003C7A76">
      <w:pPr>
        <w:jc w:val="both"/>
        <w:rPr>
          <w:rFonts w:ascii="Arial" w:hAnsi="Arial" w:cs="Arial"/>
          <w:color w:val="000000"/>
          <w:lang w:val="ru-RU"/>
        </w:rPr>
      </w:pPr>
    </w:p>
    <w:p w14:paraId="23ABBCE1" w14:textId="77777777" w:rsidR="0066209A" w:rsidRPr="00CB4174" w:rsidRDefault="0066209A" w:rsidP="0066209A">
      <w:pPr>
        <w:jc w:val="both"/>
        <w:rPr>
          <w:rFonts w:ascii="Arial" w:hAnsi="Arial" w:cs="Arial"/>
          <w:i/>
          <w:color w:val="000000"/>
          <w:lang w:val="ru-RU"/>
        </w:rPr>
      </w:pPr>
      <w:r w:rsidRPr="00CB4174">
        <w:rPr>
          <w:rFonts w:ascii="Arial" w:hAnsi="Arial" w:cs="Arial"/>
          <w:i/>
          <w:lang w:val="ru-RU"/>
        </w:rPr>
        <w:t>Людские ресурсы (человеко-месяцы)</w:t>
      </w:r>
    </w:p>
    <w:p w14:paraId="117C0A7B" w14:textId="77777777" w:rsidR="00E86ED6" w:rsidRPr="0066209A" w:rsidRDefault="00E86ED6" w:rsidP="003C7A76">
      <w:pPr>
        <w:jc w:val="both"/>
        <w:rPr>
          <w:rFonts w:ascii="Arial" w:hAnsi="Arial" w:cs="Arial"/>
          <w:color w:val="000000"/>
          <w:lang w:val="ru-RU"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3402"/>
        <w:gridCol w:w="3401"/>
        <w:gridCol w:w="3401"/>
        <w:gridCol w:w="4357"/>
      </w:tblGrid>
      <w:tr w:rsidR="0066209A" w:rsidRPr="003C7A76" w14:paraId="5AF761D6" w14:textId="77777777" w:rsidTr="0066209A">
        <w:trPr>
          <w:cantSplit/>
          <w:tblHeader/>
        </w:trPr>
        <w:tc>
          <w:tcPr>
            <w:tcW w:w="1168" w:type="pct"/>
          </w:tcPr>
          <w:p w14:paraId="5EAAD65E" w14:textId="4D84106F" w:rsidR="0066209A" w:rsidRPr="003C7A76" w:rsidRDefault="0066209A" w:rsidP="0066209A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418D8">
              <w:rPr>
                <w:rFonts w:ascii="Arial" w:hAnsi="Arial" w:cs="Arial"/>
                <w:i/>
                <w:sz w:val="20"/>
                <w:szCs w:val="20"/>
                <w:lang w:val="ru-RU"/>
              </w:rPr>
              <w:t>Должности</w:t>
            </w:r>
          </w:p>
        </w:tc>
        <w:tc>
          <w:tcPr>
            <w:tcW w:w="1168" w:type="pct"/>
          </w:tcPr>
          <w:p w14:paraId="5AEEAB24" w14:textId="2230333E" w:rsidR="0066209A" w:rsidRPr="003C7A76" w:rsidRDefault="0066209A" w:rsidP="0066209A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418D8">
              <w:rPr>
                <w:rFonts w:ascii="Arial" w:hAnsi="Arial" w:cs="Arial"/>
                <w:i/>
                <w:sz w:val="20"/>
                <w:szCs w:val="20"/>
                <w:lang w:val="ru-RU"/>
              </w:rPr>
              <w:t>Регулярный бюджет</w:t>
            </w:r>
          </w:p>
        </w:tc>
        <w:tc>
          <w:tcPr>
            <w:tcW w:w="1168" w:type="pct"/>
          </w:tcPr>
          <w:p w14:paraId="11285980" w14:textId="31BE5158" w:rsidR="0066209A" w:rsidRPr="003C7A76" w:rsidRDefault="0066209A" w:rsidP="0066209A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418D8">
              <w:rPr>
                <w:rFonts w:ascii="Arial" w:hAnsi="Arial" w:cs="Arial"/>
                <w:i/>
                <w:sz w:val="20"/>
                <w:szCs w:val="20"/>
                <w:lang w:val="ru-RU"/>
              </w:rPr>
              <w:t>Другие источники</w:t>
            </w:r>
          </w:p>
        </w:tc>
        <w:tc>
          <w:tcPr>
            <w:tcW w:w="1496" w:type="pct"/>
          </w:tcPr>
          <w:p w14:paraId="53FE39AC" w14:textId="4DDBCFC5" w:rsidR="0066209A" w:rsidRPr="003C7A76" w:rsidRDefault="0066209A" w:rsidP="0066209A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418D8">
              <w:rPr>
                <w:rFonts w:ascii="Arial" w:hAnsi="Arial" w:cs="Arial"/>
                <w:i/>
                <w:sz w:val="20"/>
                <w:szCs w:val="20"/>
                <w:lang w:val="ru-RU"/>
              </w:rPr>
              <w:t>Всего сотрудников</w:t>
            </w:r>
          </w:p>
        </w:tc>
      </w:tr>
      <w:tr w:rsidR="00525F29" w:rsidRPr="003C7A76" w14:paraId="031E8C39" w14:textId="77777777" w:rsidTr="0066209A">
        <w:trPr>
          <w:cantSplit/>
        </w:trPr>
        <w:tc>
          <w:tcPr>
            <w:tcW w:w="1168" w:type="pct"/>
          </w:tcPr>
          <w:p w14:paraId="5F712D3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168" w:type="pct"/>
          </w:tcPr>
          <w:p w14:paraId="13E0E5C9" w14:textId="0E81C6D6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168" w:type="pct"/>
          </w:tcPr>
          <w:p w14:paraId="35DC1016" w14:textId="448C1D0E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</w:tcPr>
          <w:p w14:paraId="5661DB15" w14:textId="69E6565D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A76" w:rsidRPr="003C7A76" w14:paraId="414B1F57" w14:textId="77777777" w:rsidTr="0066209A">
        <w:trPr>
          <w:cantSplit/>
        </w:trPr>
        <w:tc>
          <w:tcPr>
            <w:tcW w:w="1168" w:type="pct"/>
          </w:tcPr>
          <w:p w14:paraId="45F62725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168" w:type="pct"/>
          </w:tcPr>
          <w:p w14:paraId="0F489861" w14:textId="23B5B1A6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168" w:type="pct"/>
          </w:tcPr>
          <w:p w14:paraId="6F0A74DD" w14:textId="0AFFFBB8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</w:tcPr>
          <w:p w14:paraId="7F3221E4" w14:textId="0C71F63B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A76" w:rsidRPr="003C7A76" w14:paraId="539D3E6A" w14:textId="77777777" w:rsidTr="0066209A">
        <w:trPr>
          <w:cantSplit/>
        </w:trPr>
        <w:tc>
          <w:tcPr>
            <w:tcW w:w="1168" w:type="pct"/>
          </w:tcPr>
          <w:p w14:paraId="79FE1BA7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68" w:type="pct"/>
          </w:tcPr>
          <w:p w14:paraId="2477C7B6" w14:textId="0C6CDFBC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168" w:type="pct"/>
          </w:tcPr>
          <w:p w14:paraId="22355647" w14:textId="1B00730C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6" w:type="pct"/>
          </w:tcPr>
          <w:p w14:paraId="733BAE5E" w14:textId="5997435F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2A68" w:rsidRPr="005C5B17" w14:paraId="0AE82D8A" w14:textId="77777777" w:rsidTr="0066209A">
        <w:trPr>
          <w:cantSplit/>
        </w:trPr>
        <w:tc>
          <w:tcPr>
            <w:tcW w:w="3504" w:type="pct"/>
            <w:gridSpan w:val="3"/>
          </w:tcPr>
          <w:p w14:paraId="5270427F" w14:textId="1E5BB3A7" w:rsidR="00772A68" w:rsidRPr="00772A68" w:rsidRDefault="00772A68" w:rsidP="006929DA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2418D8">
              <w:rPr>
                <w:rFonts w:ascii="Arial" w:hAnsi="Arial" w:cs="Arial"/>
                <w:b/>
                <w:sz w:val="20"/>
                <w:szCs w:val="20"/>
                <w:lang w:val="ru-RU"/>
              </w:rPr>
              <w:t>Общее количество людских ресурсов, необходимых для этого тематического рабочего предложения</w:t>
            </w:r>
          </w:p>
        </w:tc>
        <w:tc>
          <w:tcPr>
            <w:tcW w:w="1496" w:type="pct"/>
          </w:tcPr>
          <w:p w14:paraId="37B3E1BF" w14:textId="6EF34A3A" w:rsidR="00772A68" w:rsidRPr="00772A68" w:rsidRDefault="00772A68" w:rsidP="00772A68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0827AFBF" w14:textId="77777777" w:rsidR="00E86ED6" w:rsidRPr="00772A68" w:rsidRDefault="00E86ED6" w:rsidP="003C7A76">
      <w:pPr>
        <w:jc w:val="both"/>
        <w:rPr>
          <w:rFonts w:ascii="Arial" w:hAnsi="Arial" w:cs="Arial"/>
          <w:color w:val="000000"/>
          <w:lang w:val="ru-RU"/>
        </w:rPr>
      </w:pPr>
    </w:p>
    <w:p w14:paraId="6EDAEF6E" w14:textId="77777777" w:rsidR="00B2319E" w:rsidRPr="002418D8" w:rsidRDefault="00B2319E" w:rsidP="00B2319E">
      <w:pPr>
        <w:jc w:val="both"/>
        <w:rPr>
          <w:rFonts w:ascii="Arial" w:hAnsi="Arial" w:cs="Arial"/>
          <w:i/>
          <w:lang w:val="ru-RU"/>
        </w:rPr>
      </w:pPr>
      <w:r w:rsidRPr="002418D8">
        <w:rPr>
          <w:rFonts w:ascii="Arial" w:hAnsi="Arial" w:cs="Arial"/>
          <w:i/>
          <w:lang w:val="ru-RU"/>
        </w:rPr>
        <w:t>Финансовые ресурсы (</w:t>
      </w:r>
      <w:proofErr w:type="spellStart"/>
      <w:r w:rsidRPr="002418D8">
        <w:rPr>
          <w:rFonts w:ascii="Arial" w:hAnsi="Arial" w:cs="Arial"/>
          <w:i/>
          <w:lang w:val="ru-RU"/>
        </w:rPr>
        <w:t>шв.фр</w:t>
      </w:r>
      <w:proofErr w:type="spellEnd"/>
      <w:r w:rsidRPr="002418D8">
        <w:rPr>
          <w:rFonts w:ascii="Arial" w:hAnsi="Arial" w:cs="Arial"/>
          <w:i/>
          <w:lang w:val="ru-RU"/>
        </w:rPr>
        <w:t>.)</w:t>
      </w:r>
    </w:p>
    <w:p w14:paraId="624D4336" w14:textId="77777777" w:rsidR="00E86ED6" w:rsidRPr="003C7A76" w:rsidRDefault="00E86ED6" w:rsidP="003C7A76">
      <w:pPr>
        <w:jc w:val="both"/>
        <w:rPr>
          <w:rFonts w:ascii="Arial" w:hAnsi="Arial" w:cs="Arial"/>
          <w:color w:val="000000"/>
        </w:rPr>
      </w:pPr>
    </w:p>
    <w:tbl>
      <w:tblPr>
        <w:tblStyle w:val="aa"/>
        <w:tblW w:w="5000" w:type="pct"/>
        <w:tblLayout w:type="fixed"/>
        <w:tblLook w:val="04A0" w:firstRow="1" w:lastRow="0" w:firstColumn="1" w:lastColumn="0" w:noHBand="0" w:noVBand="1"/>
      </w:tblPr>
      <w:tblGrid>
        <w:gridCol w:w="10202"/>
        <w:gridCol w:w="2178"/>
        <w:gridCol w:w="2181"/>
      </w:tblGrid>
      <w:tr w:rsidR="00525F29" w:rsidRPr="003C7A76" w14:paraId="1328524C" w14:textId="77777777" w:rsidTr="003C7A76">
        <w:trPr>
          <w:cantSplit/>
        </w:trPr>
        <w:tc>
          <w:tcPr>
            <w:tcW w:w="3503" w:type="pct"/>
          </w:tcPr>
          <w:p w14:paraId="710DA691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14:paraId="33BBF9F8" w14:textId="197D66D1" w:rsidR="00525F29" w:rsidRPr="003C7A76" w:rsidRDefault="005E1834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418D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Итого</w:t>
            </w:r>
            <w:r w:rsidRPr="002418D8">
              <w:rPr>
                <w:rFonts w:ascii="Arial" w:hAnsi="Arial" w:cs="Arial"/>
                <w:i/>
                <w:iCs/>
                <w:sz w:val="20"/>
                <w:szCs w:val="20"/>
              </w:rPr>
              <w:t>(2026–2029)</w:t>
            </w:r>
          </w:p>
        </w:tc>
        <w:tc>
          <w:tcPr>
            <w:tcW w:w="749" w:type="pct"/>
          </w:tcPr>
          <w:p w14:paraId="4D716B25" w14:textId="4FFF37C8" w:rsidR="00525F29" w:rsidRPr="003C7A76" w:rsidRDefault="005E1834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418D8">
              <w:rPr>
                <w:rFonts w:ascii="Arial" w:hAnsi="Arial" w:cs="Arial"/>
                <w:i/>
                <w:iCs/>
                <w:sz w:val="20"/>
                <w:szCs w:val="20"/>
                <w:lang w:val="ru-RU"/>
              </w:rPr>
              <w:t>В среднем в год</w:t>
            </w:r>
          </w:p>
        </w:tc>
      </w:tr>
      <w:tr w:rsidR="006929DA" w:rsidRPr="003C7A76" w14:paraId="074A61FF" w14:textId="77777777" w:rsidTr="003C7A76">
        <w:trPr>
          <w:cantSplit/>
        </w:trPr>
        <w:tc>
          <w:tcPr>
            <w:tcW w:w="3503" w:type="pct"/>
          </w:tcPr>
          <w:p w14:paraId="4918533F" w14:textId="2277DBD4" w:rsidR="006929DA" w:rsidRPr="003C7A76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18D8">
              <w:rPr>
                <w:rFonts w:ascii="Arial" w:hAnsi="Arial" w:cs="Arial"/>
                <w:lang w:val="ru-RU"/>
              </w:rPr>
              <w:t xml:space="preserve">Регулярный бюджет </w:t>
            </w:r>
          </w:p>
        </w:tc>
        <w:tc>
          <w:tcPr>
            <w:tcW w:w="748" w:type="pct"/>
          </w:tcPr>
          <w:p w14:paraId="0F430F8B" w14:textId="707CF47F" w:rsidR="006929DA" w:rsidRPr="003C7A76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749" w:type="pct"/>
          </w:tcPr>
          <w:p w14:paraId="453E6F8E" w14:textId="645A8557" w:rsidR="006929DA" w:rsidRPr="003C7A76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6929DA" w:rsidRPr="003C7A76" w14:paraId="0C1897DA" w14:textId="77777777" w:rsidTr="003C7A76">
        <w:trPr>
          <w:cantSplit/>
        </w:trPr>
        <w:tc>
          <w:tcPr>
            <w:tcW w:w="3503" w:type="pct"/>
          </w:tcPr>
          <w:p w14:paraId="4B9E2B15" w14:textId="05BEC000" w:rsidR="006929DA" w:rsidRPr="003C7A76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418D8">
              <w:rPr>
                <w:rFonts w:ascii="Arial" w:hAnsi="Arial" w:cs="Arial"/>
                <w:lang w:val="ru-RU"/>
              </w:rPr>
              <w:t xml:space="preserve">Добровольные взносы </w:t>
            </w:r>
          </w:p>
        </w:tc>
        <w:tc>
          <w:tcPr>
            <w:tcW w:w="748" w:type="pct"/>
          </w:tcPr>
          <w:p w14:paraId="1FD62C1D" w14:textId="77777777" w:rsidR="006929DA" w:rsidRPr="003C7A76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pct"/>
          </w:tcPr>
          <w:p w14:paraId="0DE7AE5B" w14:textId="1AB7FF9F" w:rsidR="006929DA" w:rsidRPr="003C7A76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29DA" w:rsidRPr="005C5B17" w14:paraId="736150E4" w14:textId="77777777" w:rsidTr="003C7A76">
        <w:trPr>
          <w:cantSplit/>
        </w:trPr>
        <w:tc>
          <w:tcPr>
            <w:tcW w:w="3503" w:type="pct"/>
            <w:tcBorders>
              <w:bottom w:val="single" w:sz="4" w:space="0" w:color="auto"/>
            </w:tcBorders>
          </w:tcPr>
          <w:p w14:paraId="268641EA" w14:textId="6970CE5E" w:rsidR="006929DA" w:rsidRPr="006929DA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2418D8">
              <w:rPr>
                <w:rFonts w:ascii="Arial" w:hAnsi="Arial" w:cs="Arial"/>
                <w:lang w:val="ru-RU"/>
              </w:rPr>
              <w:t>Продажа продуктов и услуг/другие источники</w:t>
            </w: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14:paraId="6B8E1708" w14:textId="77777777" w:rsidR="006929DA" w:rsidRPr="006929DA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14:paraId="079B7EEF" w14:textId="76671499" w:rsidR="006929DA" w:rsidRPr="006929DA" w:rsidRDefault="006929DA" w:rsidP="006929DA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</w:tc>
      </w:tr>
      <w:tr w:rsidR="00525F29" w:rsidRPr="005C5B17" w14:paraId="14D828C4" w14:textId="77777777" w:rsidTr="003C7A76">
        <w:trPr>
          <w:cantSplit/>
        </w:trPr>
        <w:tc>
          <w:tcPr>
            <w:tcW w:w="3503" w:type="pct"/>
            <w:tcBorders>
              <w:bottom w:val="single" w:sz="4" w:space="0" w:color="auto"/>
            </w:tcBorders>
          </w:tcPr>
          <w:p w14:paraId="77693243" w14:textId="766F13E8" w:rsidR="00525F29" w:rsidRPr="006929DA" w:rsidRDefault="006929DA" w:rsidP="006929DA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2418D8">
              <w:rPr>
                <w:rFonts w:ascii="Arial" w:hAnsi="Arial" w:cs="Arial"/>
                <w:b/>
                <w:lang w:val="ru-RU"/>
              </w:rPr>
              <w:t>Общий объем финансовых ресурсов, необходимых для этого тематического рабочего предложения</w:t>
            </w: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14:paraId="0D061D8B" w14:textId="77777777" w:rsidR="00525F29" w:rsidRPr="006929DA" w:rsidRDefault="00525F29" w:rsidP="003C7A76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14:paraId="19BA22DD" w14:textId="45168C03" w:rsidR="00525F29" w:rsidRPr="006929DA" w:rsidRDefault="00525F29" w:rsidP="003C7A76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</w:p>
        </w:tc>
      </w:tr>
    </w:tbl>
    <w:p w14:paraId="43A0AEAF" w14:textId="77777777" w:rsidR="00E86ED6" w:rsidRPr="006929DA" w:rsidRDefault="00E86ED6" w:rsidP="003C7A76">
      <w:pPr>
        <w:rPr>
          <w:rFonts w:ascii="Arial" w:hAnsi="Arial" w:cs="Arial"/>
          <w:color w:val="000000"/>
          <w:lang w:val="ru-RU"/>
        </w:rPr>
      </w:pPr>
    </w:p>
    <w:p w14:paraId="065A545B" w14:textId="77777777" w:rsidR="00E86ED6" w:rsidRPr="006929DA" w:rsidRDefault="00E86ED6" w:rsidP="003C7A76">
      <w:pPr>
        <w:rPr>
          <w:rFonts w:ascii="Arial" w:hAnsi="Arial" w:cs="Arial"/>
          <w:lang w:val="ru-RU"/>
        </w:rPr>
      </w:pPr>
    </w:p>
    <w:p w14:paraId="3729D723" w14:textId="70F899B2" w:rsidR="00E038F9" w:rsidRPr="00ED71AD" w:rsidRDefault="00ED71AD" w:rsidP="003C7A76">
      <w:pPr>
        <w:rPr>
          <w:rFonts w:ascii="Arial" w:hAnsi="Arial" w:cs="Arial"/>
          <w:b/>
          <w:color w:val="000000"/>
          <w:lang w:val="ru-RU"/>
        </w:rPr>
      </w:pPr>
      <w:r w:rsidRPr="002418D8">
        <w:rPr>
          <w:rFonts w:ascii="Arial" w:hAnsi="Arial" w:cs="Arial"/>
          <w:b/>
          <w:lang w:val="ru-RU"/>
        </w:rPr>
        <w:t>Часть</w:t>
      </w:r>
      <w:r w:rsidR="00E038F9" w:rsidRPr="003C7A76">
        <w:rPr>
          <w:rFonts w:ascii="Arial" w:hAnsi="Arial" w:cs="Arial"/>
          <w:b/>
          <w:color w:val="000000"/>
        </w:rPr>
        <w:t xml:space="preserve"> III – </w:t>
      </w:r>
      <w:r>
        <w:rPr>
          <w:rFonts w:ascii="Arial" w:hAnsi="Arial" w:cs="Arial"/>
          <w:b/>
          <w:color w:val="000000"/>
          <w:lang w:val="ru-RU"/>
        </w:rPr>
        <w:t>Прочая информация</w:t>
      </w:r>
    </w:p>
    <w:p w14:paraId="18E685AD" w14:textId="5EA30A7F" w:rsidR="00082DB7" w:rsidRPr="003C7A76" w:rsidRDefault="00082DB7" w:rsidP="003C7A76">
      <w:pPr>
        <w:rPr>
          <w:rFonts w:ascii="Arial" w:hAnsi="Arial" w:cs="Arial"/>
          <w:bCs/>
          <w:color w:val="000000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14561"/>
      </w:tblGrid>
      <w:tr w:rsidR="00082DB7" w:rsidRPr="005C5B17" w14:paraId="1D34D114" w14:textId="77777777" w:rsidTr="008038E2">
        <w:trPr>
          <w:cantSplit/>
        </w:trPr>
        <w:tc>
          <w:tcPr>
            <w:tcW w:w="14561" w:type="dxa"/>
          </w:tcPr>
          <w:p w14:paraId="5E271A9D" w14:textId="510CD815" w:rsidR="00082DB7" w:rsidRPr="00ED71AD" w:rsidRDefault="00ED71AD" w:rsidP="003C7A76">
            <w:pPr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  <w:lang w:val="ru-RU"/>
              </w:rPr>
            </w:pPr>
            <w:r w:rsidRPr="00ED71AD">
              <w:rPr>
                <w:rFonts w:ascii="Arial" w:hAnsi="Arial" w:cs="Arial"/>
                <w:bCs/>
                <w:color w:val="000000"/>
                <w:sz w:val="20"/>
                <w:szCs w:val="20"/>
                <w:lang w:val="ru-RU"/>
              </w:rPr>
              <w:t>Работа, связанная с этой резолюцией, будет полностью финансироваться за счет добровольных средств, предоставленных [страна]</w:t>
            </w:r>
          </w:p>
        </w:tc>
      </w:tr>
    </w:tbl>
    <w:p w14:paraId="2FD6A35F" w14:textId="77777777" w:rsidR="00082DB7" w:rsidRPr="00ED71AD" w:rsidRDefault="00082DB7" w:rsidP="003C7A76">
      <w:pPr>
        <w:rPr>
          <w:rFonts w:ascii="Arial" w:hAnsi="Arial" w:cs="Arial"/>
          <w:bCs/>
          <w:color w:val="000000"/>
          <w:lang w:val="ru-RU"/>
        </w:rPr>
      </w:pPr>
    </w:p>
    <w:sectPr w:rsidR="00082DB7" w:rsidRPr="00ED71AD" w:rsidSect="00426B58">
      <w:headerReference w:type="even" r:id="rId13"/>
      <w:head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</w:endnotePr>
      <w:pgSz w:w="16840" w:h="11907" w:orient="landscape" w:code="9"/>
      <w:pgMar w:top="1134" w:right="851" w:bottom="851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1A414" w14:textId="77777777" w:rsidR="003E45D5" w:rsidRDefault="003E45D5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69D1A2E" w14:textId="77777777" w:rsidR="003E45D5" w:rsidRDefault="003E45D5">
      <w:r>
        <w:continuationSeparator/>
      </w:r>
    </w:p>
  </w:endnote>
  <w:endnote w:type="continuationNotice" w:id="1">
    <w:p w14:paraId="6B36FD29" w14:textId="77777777" w:rsidR="003E45D5" w:rsidRDefault="003E45D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6EBEBF" w14:textId="261EB12E" w:rsidR="00831303" w:rsidRPr="00831303" w:rsidRDefault="00831303">
    <w:pPr>
      <w:pStyle w:val="a5"/>
      <w:rPr>
        <w:rFonts w:ascii="Arial" w:hAnsi="Arial" w:cs="Arial"/>
        <w:sz w:val="16"/>
        <w:szCs w:val="16"/>
        <w:lang w:val="en-US"/>
      </w:rPr>
    </w:pPr>
    <w:proofErr w:type="spellStart"/>
    <w:r w:rsidRPr="00831303">
      <w:rPr>
        <w:rFonts w:ascii="Arial" w:hAnsi="Arial" w:cs="Arial"/>
        <w:sz w:val="16"/>
        <w:szCs w:val="16"/>
        <w:lang w:val="en-US"/>
      </w:rPr>
      <w:t>Ko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1AEFE" w14:textId="77777777" w:rsidR="003E45D5" w:rsidRDefault="003E45D5" w:rsidP="009E7ADC">
      <w:pPr>
        <w:rPr>
          <w:sz w:val="18"/>
        </w:rPr>
      </w:pPr>
    </w:p>
  </w:footnote>
  <w:footnote w:type="continuationSeparator" w:id="0">
    <w:p w14:paraId="5075F1A2" w14:textId="77777777" w:rsidR="003E45D5" w:rsidRPr="00252BCD" w:rsidRDefault="003E45D5" w:rsidP="009E7ADC">
      <w:pPr>
        <w:rPr>
          <w:sz w:val="18"/>
          <w:szCs w:val="18"/>
        </w:rPr>
      </w:pPr>
    </w:p>
  </w:footnote>
  <w:footnote w:type="continuationNotice" w:id="1">
    <w:p w14:paraId="0C3E0AB2" w14:textId="77777777" w:rsidR="003E45D5" w:rsidRPr="00252BCD" w:rsidRDefault="003E45D5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50153" w14:textId="77777777" w:rsidR="00527FF5" w:rsidRDefault="00527FF5">
    <w:pPr>
      <w:jc w:val="center"/>
    </w:pPr>
    <w:r>
      <w:pgNum/>
    </w:r>
  </w:p>
  <w:p w14:paraId="7550BD51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A73B8" w14:textId="77777777" w:rsidR="00527FF5" w:rsidRPr="00E038F9" w:rsidRDefault="00527FF5" w:rsidP="00F639BA">
    <w:pPr>
      <w:jc w:val="center"/>
      <w:rPr>
        <w:rFonts w:ascii="Arial" w:hAnsi="Arial" w:cs="Arial"/>
      </w:rPr>
    </w:pPr>
    <w:r w:rsidRPr="00E038F9">
      <w:rPr>
        <w:rFonts w:ascii="Arial" w:hAnsi="Arial" w:cs="Arial"/>
      </w:rPr>
      <w:pgNum/>
    </w:r>
  </w:p>
  <w:p w14:paraId="05664AFD" w14:textId="77777777" w:rsidR="00527FF5" w:rsidRPr="00E038F9" w:rsidRDefault="00527FF5" w:rsidP="00F639BA">
    <w:pPr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5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11453"/>
    </w:tblGrid>
    <w:tr w:rsidR="00F87364" w:rsidRPr="00E038F9" w14:paraId="392F6DA5" w14:textId="77777777" w:rsidTr="00672475">
      <w:trPr>
        <w:trHeight w:val="1418"/>
      </w:trPr>
      <w:tc>
        <w:tcPr>
          <w:tcW w:w="3119" w:type="dxa"/>
        </w:tcPr>
        <w:p w14:paraId="7956F845" w14:textId="3883A209" w:rsidR="00F87364" w:rsidRDefault="005A0EC6" w:rsidP="00AE0D85">
          <w:pPr>
            <w:pStyle w:val="a6"/>
            <w:spacing w:before="20" w:after="1180"/>
            <w:rPr>
              <w:rFonts w:ascii="45 Helvetica Light" w:hAnsi="45 Helvetica Light"/>
              <w:sz w:val="18"/>
            </w:rPr>
          </w:pPr>
          <w:r w:rsidRPr="00C90784">
            <w:rPr>
              <w:rFonts w:ascii="45 Helvetica Light" w:hAnsi="45 Helvetica Light"/>
              <w:noProof/>
              <w:sz w:val="18"/>
              <w:lang w:val="ru-RU" w:eastAsia="ru-RU"/>
            </w:rPr>
            <w:drawing>
              <wp:inline distT="0" distB="0" distL="0" distR="0" wp14:anchorId="2CEC089D" wp14:editId="7613449A">
                <wp:extent cx="1803400" cy="438785"/>
                <wp:effectExtent l="0" t="0" r="0" b="0"/>
                <wp:docPr id="2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3400" cy="4387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453" w:type="dxa"/>
        </w:tcPr>
        <w:p w14:paraId="380ADA23" w14:textId="46BAA539" w:rsidR="00525F29" w:rsidRPr="005A0EC6" w:rsidRDefault="005A0EC6" w:rsidP="00525F29">
          <w:pPr>
            <w:autoSpaceDE w:val="0"/>
            <w:autoSpaceDN w:val="0"/>
            <w:adjustRightInd w:val="0"/>
            <w:ind w:right="8"/>
            <w:jc w:val="right"/>
            <w:rPr>
              <w:rFonts w:asciiTheme="minorBidi" w:hAnsiTheme="minorBidi"/>
              <w:lang w:val="ru-RU"/>
            </w:rPr>
          </w:pPr>
          <w:r>
            <w:rPr>
              <w:rFonts w:asciiTheme="minorBidi" w:hAnsiTheme="minorBidi"/>
              <w:lang w:val="ru-RU"/>
            </w:rPr>
            <w:t>Приложение</w:t>
          </w:r>
          <w:r w:rsidR="00525F29" w:rsidRPr="005A0EC6">
            <w:rPr>
              <w:rFonts w:asciiTheme="minorBidi" w:hAnsiTheme="minorBidi"/>
              <w:lang w:val="ru-RU"/>
            </w:rPr>
            <w:t xml:space="preserve"> 2 </w:t>
          </w:r>
          <w:r>
            <w:rPr>
              <w:rFonts w:asciiTheme="minorBidi" w:hAnsiTheme="minorBidi"/>
              <w:lang w:val="ru-RU"/>
            </w:rPr>
            <w:t>к письму</w:t>
          </w:r>
          <w:r w:rsidR="00525F29" w:rsidRPr="005A0EC6">
            <w:rPr>
              <w:rFonts w:asciiTheme="minorBidi" w:hAnsiTheme="minorBidi"/>
              <w:lang w:val="ru-RU"/>
            </w:rPr>
            <w:t xml:space="preserve"> 2102(</w:t>
          </w:r>
          <w:r w:rsidR="00525F29">
            <w:rPr>
              <w:rFonts w:asciiTheme="minorBidi" w:hAnsiTheme="minorBidi"/>
            </w:rPr>
            <w:t>DPRM</w:t>
          </w:r>
          <w:r w:rsidR="00525F29" w:rsidRPr="005A0EC6">
            <w:rPr>
              <w:rFonts w:asciiTheme="minorBidi" w:hAnsiTheme="minorBidi"/>
              <w:lang w:val="ru-RU"/>
            </w:rPr>
            <w:t>.</w:t>
          </w:r>
          <w:r w:rsidR="00525F29">
            <w:rPr>
              <w:rFonts w:asciiTheme="minorBidi" w:hAnsiTheme="minorBidi"/>
            </w:rPr>
            <w:t>PPRE</w:t>
          </w:r>
          <w:r w:rsidR="00525F29" w:rsidRPr="005A0EC6">
            <w:rPr>
              <w:rFonts w:asciiTheme="minorBidi" w:hAnsiTheme="minorBidi"/>
              <w:lang w:val="ru-RU"/>
            </w:rPr>
            <w:t>.</w:t>
          </w:r>
          <w:r w:rsidR="00525F29">
            <w:rPr>
              <w:rFonts w:asciiTheme="minorBidi" w:hAnsiTheme="minorBidi"/>
            </w:rPr>
            <w:t>CCA</w:t>
          </w:r>
          <w:r w:rsidR="00525F29" w:rsidRPr="005A0EC6">
            <w:rPr>
              <w:rFonts w:asciiTheme="minorBidi" w:hAnsiTheme="minorBidi"/>
              <w:lang w:val="ru-RU"/>
            </w:rPr>
            <w:t>)</w:t>
          </w:r>
          <w:r>
            <w:rPr>
              <w:rFonts w:asciiTheme="minorBidi" w:hAnsiTheme="minorBidi"/>
              <w:lang w:val="ru-RU"/>
            </w:rPr>
            <w:t>1034</w:t>
          </w:r>
        </w:p>
        <w:p w14:paraId="5742CFEC" w14:textId="72DCA654" w:rsidR="00282FAD" w:rsidRPr="005A0EC6" w:rsidRDefault="005A0EC6" w:rsidP="005A0EC6">
          <w:pPr>
            <w:autoSpaceDE w:val="0"/>
            <w:autoSpaceDN w:val="0"/>
            <w:adjustRightInd w:val="0"/>
            <w:ind w:right="8"/>
            <w:jc w:val="right"/>
            <w:rPr>
              <w:rFonts w:ascii="Arial" w:hAnsi="Arial" w:cs="Arial"/>
              <w:lang w:val="ru-RU"/>
            </w:rPr>
          </w:pPr>
          <w:r>
            <w:rPr>
              <w:rFonts w:asciiTheme="minorBidi" w:hAnsiTheme="minorBidi"/>
              <w:lang w:val="ru-RU"/>
            </w:rPr>
            <w:t>от</w:t>
          </w:r>
          <w:r w:rsidR="00525F29">
            <w:rPr>
              <w:rFonts w:asciiTheme="minorBidi" w:hAnsiTheme="minorBidi"/>
            </w:rPr>
            <w:t xml:space="preserve"> </w:t>
          </w:r>
          <w:r w:rsidR="005C5B17">
            <w:rPr>
              <w:rFonts w:asciiTheme="minorBidi" w:hAnsiTheme="minorBidi"/>
              <w:lang w:val="ru-RU"/>
            </w:rPr>
            <w:t>9</w:t>
          </w:r>
          <w:r w:rsidR="00525F29">
            <w:rPr>
              <w:rFonts w:asciiTheme="minorBidi" w:hAnsiTheme="minorBidi"/>
            </w:rPr>
            <w:t xml:space="preserve"> </w:t>
          </w:r>
          <w:r>
            <w:rPr>
              <w:rFonts w:asciiTheme="minorBidi" w:hAnsiTheme="minorBidi"/>
              <w:lang w:val="ru-RU"/>
            </w:rPr>
            <w:t>апреля</w:t>
          </w:r>
          <w:r w:rsidR="00525F29">
            <w:rPr>
              <w:rFonts w:asciiTheme="minorBidi" w:hAnsiTheme="minorBidi"/>
            </w:rPr>
            <w:t xml:space="preserve"> 2025</w:t>
          </w:r>
          <w:r>
            <w:rPr>
              <w:rFonts w:asciiTheme="minorBidi" w:hAnsiTheme="minorBidi"/>
              <w:lang w:val="ru-RU"/>
            </w:rPr>
            <w:t xml:space="preserve"> г.</w:t>
          </w:r>
        </w:p>
      </w:tc>
    </w:tr>
  </w:tbl>
  <w:p w14:paraId="6B8E35C5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46664B54"/>
    <w:lvl w:ilvl="0">
      <w:numFmt w:val="bullet"/>
      <w:pStyle w:val="Premierretrait"/>
      <w:lvlText w:val="–"/>
      <w:lvlJc w:val="left"/>
      <w:pPr>
        <w:tabs>
          <w:tab w:val="num" w:pos="709"/>
        </w:tabs>
        <w:ind w:left="709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1938BEFA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39829BA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8B8"/>
    <w:rsid w:val="000021DD"/>
    <w:rsid w:val="00004D2B"/>
    <w:rsid w:val="0002298F"/>
    <w:rsid w:val="0002364A"/>
    <w:rsid w:val="00023669"/>
    <w:rsid w:val="00026EC5"/>
    <w:rsid w:val="000370A1"/>
    <w:rsid w:val="000465C9"/>
    <w:rsid w:val="00052256"/>
    <w:rsid w:val="000569F6"/>
    <w:rsid w:val="00082DB7"/>
    <w:rsid w:val="0009095F"/>
    <w:rsid w:val="000A2610"/>
    <w:rsid w:val="000B24C3"/>
    <w:rsid w:val="000C27A8"/>
    <w:rsid w:val="000C58B8"/>
    <w:rsid w:val="000D1BB1"/>
    <w:rsid w:val="000E0AB2"/>
    <w:rsid w:val="000F2E1C"/>
    <w:rsid w:val="001006F4"/>
    <w:rsid w:val="00102A9D"/>
    <w:rsid w:val="00104F21"/>
    <w:rsid w:val="0010638D"/>
    <w:rsid w:val="0011269C"/>
    <w:rsid w:val="00114921"/>
    <w:rsid w:val="001153B2"/>
    <w:rsid w:val="00121A6F"/>
    <w:rsid w:val="001331E8"/>
    <w:rsid w:val="001567C5"/>
    <w:rsid w:val="00161F92"/>
    <w:rsid w:val="001678EB"/>
    <w:rsid w:val="0017006D"/>
    <w:rsid w:val="00172757"/>
    <w:rsid w:val="001813EE"/>
    <w:rsid w:val="00195AA0"/>
    <w:rsid w:val="001A4314"/>
    <w:rsid w:val="001B043D"/>
    <w:rsid w:val="001B4E9D"/>
    <w:rsid w:val="001C2D43"/>
    <w:rsid w:val="001D2A19"/>
    <w:rsid w:val="001D68FF"/>
    <w:rsid w:val="001D692D"/>
    <w:rsid w:val="002002CD"/>
    <w:rsid w:val="002069CC"/>
    <w:rsid w:val="00210D76"/>
    <w:rsid w:val="00213056"/>
    <w:rsid w:val="00226A90"/>
    <w:rsid w:val="00232DCA"/>
    <w:rsid w:val="00236E86"/>
    <w:rsid w:val="002448F2"/>
    <w:rsid w:val="0024634E"/>
    <w:rsid w:val="00246C1C"/>
    <w:rsid w:val="00252BCD"/>
    <w:rsid w:val="00261EAE"/>
    <w:rsid w:val="0026706D"/>
    <w:rsid w:val="002670FC"/>
    <w:rsid w:val="00272937"/>
    <w:rsid w:val="002729A5"/>
    <w:rsid w:val="00274420"/>
    <w:rsid w:val="00282124"/>
    <w:rsid w:val="00282FAD"/>
    <w:rsid w:val="0029168C"/>
    <w:rsid w:val="002A3142"/>
    <w:rsid w:val="002A3845"/>
    <w:rsid w:val="002A663B"/>
    <w:rsid w:val="002B1B7A"/>
    <w:rsid w:val="002B2A67"/>
    <w:rsid w:val="002B66E8"/>
    <w:rsid w:val="002B6798"/>
    <w:rsid w:val="002C04BC"/>
    <w:rsid w:val="002C3576"/>
    <w:rsid w:val="002C7F41"/>
    <w:rsid w:val="002E00EE"/>
    <w:rsid w:val="002E63E0"/>
    <w:rsid w:val="002F7773"/>
    <w:rsid w:val="003002DC"/>
    <w:rsid w:val="00303C76"/>
    <w:rsid w:val="003104EA"/>
    <w:rsid w:val="003118BD"/>
    <w:rsid w:val="003226C5"/>
    <w:rsid w:val="00325076"/>
    <w:rsid w:val="00325132"/>
    <w:rsid w:val="00327900"/>
    <w:rsid w:val="00330170"/>
    <w:rsid w:val="00330396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33F0"/>
    <w:rsid w:val="0037420A"/>
    <w:rsid w:val="003750AE"/>
    <w:rsid w:val="0037653F"/>
    <w:rsid w:val="00376861"/>
    <w:rsid w:val="003907EF"/>
    <w:rsid w:val="003A70F4"/>
    <w:rsid w:val="003B1F46"/>
    <w:rsid w:val="003C7245"/>
    <w:rsid w:val="003C7A76"/>
    <w:rsid w:val="003E45D5"/>
    <w:rsid w:val="003E6F8B"/>
    <w:rsid w:val="00422E35"/>
    <w:rsid w:val="00422F57"/>
    <w:rsid w:val="00426B58"/>
    <w:rsid w:val="004368A4"/>
    <w:rsid w:val="00436DF0"/>
    <w:rsid w:val="00441610"/>
    <w:rsid w:val="00444698"/>
    <w:rsid w:val="00445246"/>
    <w:rsid w:val="00450CCF"/>
    <w:rsid w:val="0046077D"/>
    <w:rsid w:val="004611D5"/>
    <w:rsid w:val="00461288"/>
    <w:rsid w:val="004675F4"/>
    <w:rsid w:val="00471CE5"/>
    <w:rsid w:val="004763D5"/>
    <w:rsid w:val="004A31FB"/>
    <w:rsid w:val="004A6F3C"/>
    <w:rsid w:val="004C3BD4"/>
    <w:rsid w:val="004C4EBF"/>
    <w:rsid w:val="004C6BEE"/>
    <w:rsid w:val="004D03CA"/>
    <w:rsid w:val="004D221E"/>
    <w:rsid w:val="004D2CFB"/>
    <w:rsid w:val="004D2DA6"/>
    <w:rsid w:val="004E05F3"/>
    <w:rsid w:val="004E0E21"/>
    <w:rsid w:val="004E1F28"/>
    <w:rsid w:val="004E2B3B"/>
    <w:rsid w:val="004E44D9"/>
    <w:rsid w:val="004E63E4"/>
    <w:rsid w:val="004F3C67"/>
    <w:rsid w:val="004F4708"/>
    <w:rsid w:val="0051701F"/>
    <w:rsid w:val="00524EB1"/>
    <w:rsid w:val="00525F29"/>
    <w:rsid w:val="00527FF5"/>
    <w:rsid w:val="005345AF"/>
    <w:rsid w:val="00536401"/>
    <w:rsid w:val="005431A8"/>
    <w:rsid w:val="00553DD6"/>
    <w:rsid w:val="00565476"/>
    <w:rsid w:val="00570EDB"/>
    <w:rsid w:val="005729C6"/>
    <w:rsid w:val="005731EA"/>
    <w:rsid w:val="005749CB"/>
    <w:rsid w:val="00577828"/>
    <w:rsid w:val="00590BBB"/>
    <w:rsid w:val="00595EB7"/>
    <w:rsid w:val="005A0EC6"/>
    <w:rsid w:val="005A1FD5"/>
    <w:rsid w:val="005B20C7"/>
    <w:rsid w:val="005B3AFE"/>
    <w:rsid w:val="005C24FE"/>
    <w:rsid w:val="005C2838"/>
    <w:rsid w:val="005C5B17"/>
    <w:rsid w:val="005D36DD"/>
    <w:rsid w:val="005D36F8"/>
    <w:rsid w:val="005D42D7"/>
    <w:rsid w:val="005D7AA9"/>
    <w:rsid w:val="005D7F27"/>
    <w:rsid w:val="005E1834"/>
    <w:rsid w:val="005E1D25"/>
    <w:rsid w:val="005E25DF"/>
    <w:rsid w:val="005E5DC2"/>
    <w:rsid w:val="005F0892"/>
    <w:rsid w:val="005F4A1C"/>
    <w:rsid w:val="005F5C9B"/>
    <w:rsid w:val="006206CE"/>
    <w:rsid w:val="00622D3A"/>
    <w:rsid w:val="00635A0F"/>
    <w:rsid w:val="00637585"/>
    <w:rsid w:val="00643E5D"/>
    <w:rsid w:val="00643F80"/>
    <w:rsid w:val="00652015"/>
    <w:rsid w:val="00653717"/>
    <w:rsid w:val="00653FFD"/>
    <w:rsid w:val="00654A7F"/>
    <w:rsid w:val="00654B91"/>
    <w:rsid w:val="00656A8B"/>
    <w:rsid w:val="00657021"/>
    <w:rsid w:val="0066209A"/>
    <w:rsid w:val="00665CFD"/>
    <w:rsid w:val="00672475"/>
    <w:rsid w:val="006724B1"/>
    <w:rsid w:val="0067789D"/>
    <w:rsid w:val="00682807"/>
    <w:rsid w:val="00685460"/>
    <w:rsid w:val="006929DA"/>
    <w:rsid w:val="00694742"/>
    <w:rsid w:val="006A0B18"/>
    <w:rsid w:val="006A79AB"/>
    <w:rsid w:val="006B1882"/>
    <w:rsid w:val="006B2600"/>
    <w:rsid w:val="006C019C"/>
    <w:rsid w:val="006C47EF"/>
    <w:rsid w:val="006D5D8D"/>
    <w:rsid w:val="006E36B1"/>
    <w:rsid w:val="006E5A09"/>
    <w:rsid w:val="006E6C08"/>
    <w:rsid w:val="006E7AE6"/>
    <w:rsid w:val="007020C1"/>
    <w:rsid w:val="007031EE"/>
    <w:rsid w:val="00704827"/>
    <w:rsid w:val="00717D08"/>
    <w:rsid w:val="00744BCF"/>
    <w:rsid w:val="007467CC"/>
    <w:rsid w:val="00746AA2"/>
    <w:rsid w:val="00756C4A"/>
    <w:rsid w:val="00757BB9"/>
    <w:rsid w:val="00761DEC"/>
    <w:rsid w:val="0076291C"/>
    <w:rsid w:val="00765B70"/>
    <w:rsid w:val="00772A68"/>
    <w:rsid w:val="0077420D"/>
    <w:rsid w:val="0077736D"/>
    <w:rsid w:val="00780CBD"/>
    <w:rsid w:val="00783C7C"/>
    <w:rsid w:val="00787E14"/>
    <w:rsid w:val="007944F2"/>
    <w:rsid w:val="007A2839"/>
    <w:rsid w:val="007A2FFE"/>
    <w:rsid w:val="007A7DD3"/>
    <w:rsid w:val="007B1245"/>
    <w:rsid w:val="007B6036"/>
    <w:rsid w:val="007C679A"/>
    <w:rsid w:val="007D07CD"/>
    <w:rsid w:val="007D2933"/>
    <w:rsid w:val="007D6956"/>
    <w:rsid w:val="007E0609"/>
    <w:rsid w:val="007E0A42"/>
    <w:rsid w:val="007E302B"/>
    <w:rsid w:val="007E6319"/>
    <w:rsid w:val="007E771C"/>
    <w:rsid w:val="007F6E68"/>
    <w:rsid w:val="0080343D"/>
    <w:rsid w:val="008037B0"/>
    <w:rsid w:val="008038E2"/>
    <w:rsid w:val="008052F4"/>
    <w:rsid w:val="00814A57"/>
    <w:rsid w:val="00831303"/>
    <w:rsid w:val="00831820"/>
    <w:rsid w:val="008370ED"/>
    <w:rsid w:val="00840214"/>
    <w:rsid w:val="00843281"/>
    <w:rsid w:val="00857B50"/>
    <w:rsid w:val="00857D45"/>
    <w:rsid w:val="0087570D"/>
    <w:rsid w:val="008875A3"/>
    <w:rsid w:val="00894502"/>
    <w:rsid w:val="00894CD8"/>
    <w:rsid w:val="00894DA0"/>
    <w:rsid w:val="00897E26"/>
    <w:rsid w:val="008A3CEF"/>
    <w:rsid w:val="008A5A68"/>
    <w:rsid w:val="008B1A61"/>
    <w:rsid w:val="008B53E2"/>
    <w:rsid w:val="008B6077"/>
    <w:rsid w:val="008B7E25"/>
    <w:rsid w:val="008C6FD6"/>
    <w:rsid w:val="008D13A6"/>
    <w:rsid w:val="008D3810"/>
    <w:rsid w:val="008D530D"/>
    <w:rsid w:val="008D58D7"/>
    <w:rsid w:val="008E54AA"/>
    <w:rsid w:val="008E7619"/>
    <w:rsid w:val="008E7AC4"/>
    <w:rsid w:val="008F0A37"/>
    <w:rsid w:val="008F12A9"/>
    <w:rsid w:val="008F1500"/>
    <w:rsid w:val="0091074C"/>
    <w:rsid w:val="00923DE6"/>
    <w:rsid w:val="00932DC4"/>
    <w:rsid w:val="00942A02"/>
    <w:rsid w:val="009434D3"/>
    <w:rsid w:val="00952BC6"/>
    <w:rsid w:val="00952C77"/>
    <w:rsid w:val="00954827"/>
    <w:rsid w:val="009569DE"/>
    <w:rsid w:val="00957FCD"/>
    <w:rsid w:val="009667AE"/>
    <w:rsid w:val="00971F4E"/>
    <w:rsid w:val="00974119"/>
    <w:rsid w:val="00987157"/>
    <w:rsid w:val="009A50E8"/>
    <w:rsid w:val="009B449A"/>
    <w:rsid w:val="009C0330"/>
    <w:rsid w:val="009C13EF"/>
    <w:rsid w:val="009C5280"/>
    <w:rsid w:val="009C5BD0"/>
    <w:rsid w:val="009D5A08"/>
    <w:rsid w:val="009D6B63"/>
    <w:rsid w:val="009D77AD"/>
    <w:rsid w:val="009E7ADC"/>
    <w:rsid w:val="009F110E"/>
    <w:rsid w:val="009F36E2"/>
    <w:rsid w:val="00A01BD1"/>
    <w:rsid w:val="00A06C89"/>
    <w:rsid w:val="00A24D01"/>
    <w:rsid w:val="00A26C02"/>
    <w:rsid w:val="00A30511"/>
    <w:rsid w:val="00A36190"/>
    <w:rsid w:val="00A40DA0"/>
    <w:rsid w:val="00A418A0"/>
    <w:rsid w:val="00A455D1"/>
    <w:rsid w:val="00A53D56"/>
    <w:rsid w:val="00A53E1E"/>
    <w:rsid w:val="00A53FE3"/>
    <w:rsid w:val="00A5792F"/>
    <w:rsid w:val="00A61B34"/>
    <w:rsid w:val="00A62C15"/>
    <w:rsid w:val="00A62E9D"/>
    <w:rsid w:val="00A6703E"/>
    <w:rsid w:val="00A7008D"/>
    <w:rsid w:val="00A73891"/>
    <w:rsid w:val="00A809D7"/>
    <w:rsid w:val="00A90518"/>
    <w:rsid w:val="00A92377"/>
    <w:rsid w:val="00A96F07"/>
    <w:rsid w:val="00A97A24"/>
    <w:rsid w:val="00AA01D2"/>
    <w:rsid w:val="00AA61ED"/>
    <w:rsid w:val="00AA7A6C"/>
    <w:rsid w:val="00AB706C"/>
    <w:rsid w:val="00AB7653"/>
    <w:rsid w:val="00AC1F5A"/>
    <w:rsid w:val="00AC2359"/>
    <w:rsid w:val="00AC4D6F"/>
    <w:rsid w:val="00AD03AD"/>
    <w:rsid w:val="00AD612C"/>
    <w:rsid w:val="00AE0D85"/>
    <w:rsid w:val="00AE2BF2"/>
    <w:rsid w:val="00AE5ABC"/>
    <w:rsid w:val="00AE7F36"/>
    <w:rsid w:val="00B00E3F"/>
    <w:rsid w:val="00B010D9"/>
    <w:rsid w:val="00B11447"/>
    <w:rsid w:val="00B1711E"/>
    <w:rsid w:val="00B2319E"/>
    <w:rsid w:val="00B262DA"/>
    <w:rsid w:val="00B26424"/>
    <w:rsid w:val="00B30CB2"/>
    <w:rsid w:val="00B3251C"/>
    <w:rsid w:val="00B40E14"/>
    <w:rsid w:val="00B458DD"/>
    <w:rsid w:val="00B66850"/>
    <w:rsid w:val="00B7190D"/>
    <w:rsid w:val="00B720C4"/>
    <w:rsid w:val="00B75AF1"/>
    <w:rsid w:val="00B83279"/>
    <w:rsid w:val="00B838AD"/>
    <w:rsid w:val="00B86608"/>
    <w:rsid w:val="00BA404F"/>
    <w:rsid w:val="00BA5BFB"/>
    <w:rsid w:val="00BB3ACD"/>
    <w:rsid w:val="00BC0807"/>
    <w:rsid w:val="00BC1442"/>
    <w:rsid w:val="00BC3A81"/>
    <w:rsid w:val="00BC4919"/>
    <w:rsid w:val="00BC4DA1"/>
    <w:rsid w:val="00BC507E"/>
    <w:rsid w:val="00BE2250"/>
    <w:rsid w:val="00BE428C"/>
    <w:rsid w:val="00BE45E5"/>
    <w:rsid w:val="00BF2822"/>
    <w:rsid w:val="00BF2F28"/>
    <w:rsid w:val="00BF5B9E"/>
    <w:rsid w:val="00C0653D"/>
    <w:rsid w:val="00C06D24"/>
    <w:rsid w:val="00C13CCF"/>
    <w:rsid w:val="00C14E7E"/>
    <w:rsid w:val="00C17350"/>
    <w:rsid w:val="00C21452"/>
    <w:rsid w:val="00C258AA"/>
    <w:rsid w:val="00C2769E"/>
    <w:rsid w:val="00C30175"/>
    <w:rsid w:val="00C35110"/>
    <w:rsid w:val="00C364A9"/>
    <w:rsid w:val="00C402AE"/>
    <w:rsid w:val="00C52F1D"/>
    <w:rsid w:val="00C74B88"/>
    <w:rsid w:val="00C831C6"/>
    <w:rsid w:val="00C903B8"/>
    <w:rsid w:val="00C91301"/>
    <w:rsid w:val="00C91C2F"/>
    <w:rsid w:val="00CA3D20"/>
    <w:rsid w:val="00CA50F7"/>
    <w:rsid w:val="00CB2F6E"/>
    <w:rsid w:val="00CB2FA6"/>
    <w:rsid w:val="00CB579E"/>
    <w:rsid w:val="00CC0402"/>
    <w:rsid w:val="00CC3161"/>
    <w:rsid w:val="00CC7367"/>
    <w:rsid w:val="00CD03E7"/>
    <w:rsid w:val="00CD2838"/>
    <w:rsid w:val="00CE2270"/>
    <w:rsid w:val="00CF3F12"/>
    <w:rsid w:val="00CF7DB2"/>
    <w:rsid w:val="00D015EC"/>
    <w:rsid w:val="00D0168B"/>
    <w:rsid w:val="00D154F8"/>
    <w:rsid w:val="00D21E30"/>
    <w:rsid w:val="00D35844"/>
    <w:rsid w:val="00D35865"/>
    <w:rsid w:val="00D3589B"/>
    <w:rsid w:val="00D40FDA"/>
    <w:rsid w:val="00D5013D"/>
    <w:rsid w:val="00D50254"/>
    <w:rsid w:val="00D55004"/>
    <w:rsid w:val="00D61730"/>
    <w:rsid w:val="00D61B31"/>
    <w:rsid w:val="00D6216E"/>
    <w:rsid w:val="00D64064"/>
    <w:rsid w:val="00D70732"/>
    <w:rsid w:val="00D71DD9"/>
    <w:rsid w:val="00D71F27"/>
    <w:rsid w:val="00D73262"/>
    <w:rsid w:val="00D73A0A"/>
    <w:rsid w:val="00D809FA"/>
    <w:rsid w:val="00D86B67"/>
    <w:rsid w:val="00D906FD"/>
    <w:rsid w:val="00DA11C1"/>
    <w:rsid w:val="00DA49AB"/>
    <w:rsid w:val="00DA646A"/>
    <w:rsid w:val="00DB7EC0"/>
    <w:rsid w:val="00DC4D86"/>
    <w:rsid w:val="00DD2E17"/>
    <w:rsid w:val="00E038F9"/>
    <w:rsid w:val="00E048A5"/>
    <w:rsid w:val="00E04D2B"/>
    <w:rsid w:val="00E05737"/>
    <w:rsid w:val="00E10CD5"/>
    <w:rsid w:val="00E20DB8"/>
    <w:rsid w:val="00E270C8"/>
    <w:rsid w:val="00E31D00"/>
    <w:rsid w:val="00E3448B"/>
    <w:rsid w:val="00E34D5B"/>
    <w:rsid w:val="00E53A1B"/>
    <w:rsid w:val="00E72B05"/>
    <w:rsid w:val="00E76C5C"/>
    <w:rsid w:val="00E82263"/>
    <w:rsid w:val="00E86ED6"/>
    <w:rsid w:val="00EA0781"/>
    <w:rsid w:val="00EB2414"/>
    <w:rsid w:val="00ED183A"/>
    <w:rsid w:val="00ED63F7"/>
    <w:rsid w:val="00ED6707"/>
    <w:rsid w:val="00ED71AD"/>
    <w:rsid w:val="00ED79E2"/>
    <w:rsid w:val="00ED7E1E"/>
    <w:rsid w:val="00EE1E5F"/>
    <w:rsid w:val="00EE2A54"/>
    <w:rsid w:val="00F04ED9"/>
    <w:rsid w:val="00F11A72"/>
    <w:rsid w:val="00F13542"/>
    <w:rsid w:val="00F15570"/>
    <w:rsid w:val="00F15EB7"/>
    <w:rsid w:val="00F16F51"/>
    <w:rsid w:val="00F177AC"/>
    <w:rsid w:val="00F327A1"/>
    <w:rsid w:val="00F33A54"/>
    <w:rsid w:val="00F521BF"/>
    <w:rsid w:val="00F6214A"/>
    <w:rsid w:val="00F62227"/>
    <w:rsid w:val="00F62978"/>
    <w:rsid w:val="00F639BA"/>
    <w:rsid w:val="00F87364"/>
    <w:rsid w:val="00F87A5B"/>
    <w:rsid w:val="00F963C3"/>
    <w:rsid w:val="00FA2EFC"/>
    <w:rsid w:val="00FB4B14"/>
    <w:rsid w:val="00FB7E48"/>
    <w:rsid w:val="00FC2DA9"/>
    <w:rsid w:val="00FC527F"/>
    <w:rsid w:val="00FC5E68"/>
    <w:rsid w:val="00FD1767"/>
    <w:rsid w:val="00FD4FD5"/>
    <w:rsid w:val="00FE11A0"/>
    <w:rsid w:val="00FE2BD4"/>
    <w:rsid w:val="00FE3A1B"/>
    <w:rsid w:val="00FE3F09"/>
    <w:rsid w:val="00FE4199"/>
    <w:rsid w:val="00FE6153"/>
    <w:rsid w:val="00FF23F8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E010534"/>
  <w15:docId w15:val="{85224D66-1B8F-414C-9E3F-6F0DA136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FR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38F9"/>
    <w:pPr>
      <w:spacing w:line="240" w:lineRule="atLeast"/>
    </w:pPr>
    <w:rPr>
      <w:rFonts w:ascii="Bookman Old Style" w:hAnsi="Bookman Old Style" w:cs="Bookman Old Style"/>
      <w:snapToGrid w:val="0"/>
      <w:lang w:eastAsia="fr-FR"/>
    </w:rPr>
  </w:style>
  <w:style w:type="paragraph" w:styleId="1">
    <w:name w:val="heading 1"/>
    <w:basedOn w:val="a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Textedebase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35401F"/>
    <w:pPr>
      <w:outlineLvl w:val="3"/>
    </w:pPr>
    <w:rPr>
      <w:rFonts w:cs="Arial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rsid w:val="00942A02"/>
    <w:rPr>
      <w:rFonts w:ascii="Arial" w:hAnsi="Arial"/>
      <w:b w:val="0"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a"/>
    <w:pPr>
      <w:jc w:val="both"/>
    </w:pPr>
    <w:rPr>
      <w:snapToGrid/>
    </w:rPr>
  </w:style>
  <w:style w:type="paragraph" w:customStyle="1" w:styleId="Textedebase">
    <w:name w:val="Texte de base"/>
    <w:basedOn w:val="a"/>
    <w:rsid w:val="00E038F9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rsid w:val="000C27A8"/>
    <w:pPr>
      <w:numPr>
        <w:numId w:val="17"/>
      </w:numPr>
      <w:tabs>
        <w:tab w:val="left" w:pos="567"/>
      </w:tabs>
      <w:spacing w:before="120"/>
    </w:pPr>
  </w:style>
  <w:style w:type="paragraph" w:customStyle="1" w:styleId="Deuximeretrait">
    <w:name w:val="Deuxième retrait"/>
    <w:basedOn w:val="Textedebase"/>
    <w:rsid w:val="000C27A8"/>
    <w:pPr>
      <w:numPr>
        <w:numId w:val="16"/>
      </w:numPr>
      <w:tabs>
        <w:tab w:val="left" w:pos="1134"/>
      </w:tabs>
      <w:spacing w:before="120"/>
    </w:pPr>
  </w:style>
  <w:style w:type="paragraph" w:customStyle="1" w:styleId="Troisimeretrait">
    <w:name w:val="Troisième retrait"/>
    <w:basedOn w:val="Textedebase"/>
    <w:rsid w:val="000C27A8"/>
    <w:pPr>
      <w:numPr>
        <w:numId w:val="18"/>
      </w:numPr>
      <w:spacing w:before="120"/>
    </w:pPr>
  </w:style>
  <w:style w:type="paragraph" w:customStyle="1" w:styleId="Datesignature">
    <w:name w:val="Date+signature"/>
    <w:basedOn w:val="a"/>
    <w:rsid w:val="00AB706C"/>
    <w:pPr>
      <w:tabs>
        <w:tab w:val="left" w:pos="10631"/>
      </w:tabs>
    </w:pPr>
    <w:rPr>
      <w:noProof/>
    </w:rPr>
  </w:style>
  <w:style w:type="paragraph" w:styleId="a4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5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a7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8">
    <w:name w:val="endnote reference"/>
    <w:semiHidden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styleId="9">
    <w:name w:val="toc 9"/>
    <w:basedOn w:val="a"/>
    <w:next w:val="a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a9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4E0E21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0C27A8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0C27A8"/>
    <w:pPr>
      <w:tabs>
        <w:tab w:val="clear" w:pos="1134"/>
        <w:tab w:val="left" w:pos="567"/>
      </w:tabs>
      <w:spacing w:before="60" w:after="60"/>
      <w:ind w:left="568" w:hanging="284"/>
    </w:pPr>
    <w:rPr>
      <w:noProof/>
    </w:rPr>
  </w:style>
  <w:style w:type="paragraph" w:customStyle="1" w:styleId="Troisimeretraittableau">
    <w:name w:val="Troisième retrait tableau"/>
    <w:basedOn w:val="Troisimeretrait"/>
    <w:qFormat/>
    <w:rsid w:val="000C27A8"/>
    <w:pPr>
      <w:tabs>
        <w:tab w:val="clear" w:pos="1701"/>
        <w:tab w:val="left" w:pos="851"/>
      </w:tabs>
      <w:spacing w:before="60" w:after="60"/>
      <w:ind w:left="851" w:hanging="284"/>
    </w:pPr>
    <w:rPr>
      <w:noProof/>
    </w:rPr>
  </w:style>
  <w:style w:type="table" w:styleId="aa">
    <w:name w:val="Table Grid"/>
    <w:basedOn w:val="a1"/>
    <w:uiPriority w:val="59"/>
    <w:rsid w:val="008B6077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E63E0"/>
    <w:pPr>
      <w:ind w:left="720"/>
      <w:contextualSpacing/>
    </w:pPr>
  </w:style>
  <w:style w:type="paragraph" w:customStyle="1" w:styleId="2Deuximeretrait">
    <w:name w:val="2 Deuxième retrait"/>
    <w:basedOn w:val="a"/>
    <w:rsid w:val="00E038F9"/>
    <w:pPr>
      <w:tabs>
        <w:tab w:val="num" w:pos="1134"/>
      </w:tabs>
      <w:spacing w:before="120"/>
      <w:ind w:left="1134" w:hanging="567"/>
      <w:jc w:val="both"/>
    </w:pPr>
    <w:rPr>
      <w:rFonts w:ascii="Arial" w:hAnsi="Arial" w:cs="Times New Roman"/>
      <w:snapToGrid/>
      <w:lang w:eastAsia="fr-CH"/>
    </w:rPr>
  </w:style>
  <w:style w:type="paragraph" w:customStyle="1" w:styleId="0Textedebase">
    <w:name w:val="0 Texte de base"/>
    <w:basedOn w:val="a"/>
    <w:rsid w:val="00E038F9"/>
    <w:pPr>
      <w:jc w:val="both"/>
    </w:pPr>
    <w:rPr>
      <w:rFonts w:ascii="Arial" w:hAnsi="Arial" w:cs="Times New Roman"/>
      <w:snapToGrid/>
      <w:lang w:eastAsia="fr-CH"/>
    </w:rPr>
  </w:style>
  <w:style w:type="character" w:styleId="ac">
    <w:name w:val="annotation reference"/>
    <w:basedOn w:val="a0"/>
    <w:semiHidden/>
    <w:unhideWhenUsed/>
    <w:rsid w:val="00D86B67"/>
    <w:rPr>
      <w:sz w:val="16"/>
      <w:szCs w:val="16"/>
    </w:rPr>
  </w:style>
  <w:style w:type="paragraph" w:styleId="ad">
    <w:name w:val="annotation text"/>
    <w:basedOn w:val="a"/>
    <w:link w:val="ae"/>
    <w:unhideWhenUsed/>
    <w:rsid w:val="00D86B67"/>
    <w:pPr>
      <w:spacing w:line="240" w:lineRule="auto"/>
    </w:pPr>
  </w:style>
  <w:style w:type="character" w:customStyle="1" w:styleId="ae">
    <w:name w:val="Текст примечания Знак"/>
    <w:basedOn w:val="a0"/>
    <w:link w:val="ad"/>
    <w:rsid w:val="00D86B67"/>
    <w:rPr>
      <w:rFonts w:ascii="Bookman Old Style" w:hAnsi="Bookman Old Style" w:cs="Bookman Old Style"/>
      <w:snapToGrid w:val="0"/>
      <w:lang w:val="fr-FR" w:eastAsia="fr-FR"/>
    </w:rPr>
  </w:style>
  <w:style w:type="paragraph" w:styleId="af">
    <w:name w:val="Revision"/>
    <w:hidden/>
    <w:uiPriority w:val="99"/>
    <w:semiHidden/>
    <w:rsid w:val="004D2CFB"/>
    <w:rPr>
      <w:rFonts w:ascii="Bookman Old Style" w:hAnsi="Bookman Old Style" w:cs="Bookman Old Style"/>
      <w:snapToGrid w:val="0"/>
      <w:lang w:eastAsia="fr-FR"/>
    </w:rPr>
  </w:style>
  <w:style w:type="paragraph" w:customStyle="1" w:styleId="1Premierretrait">
    <w:name w:val="1 Premier retrait"/>
    <w:basedOn w:val="0Textedebase"/>
    <w:rsid w:val="00E86ED6"/>
    <w:pPr>
      <w:tabs>
        <w:tab w:val="num" w:pos="567"/>
      </w:tabs>
      <w:spacing w:before="120"/>
      <w:ind w:left="567" w:hanging="567"/>
    </w:pPr>
  </w:style>
  <w:style w:type="paragraph" w:customStyle="1" w:styleId="3Troisimeretrait">
    <w:name w:val="3 Troisième retrait"/>
    <w:basedOn w:val="0Textedebase"/>
    <w:rsid w:val="00525F29"/>
    <w:pPr>
      <w:tabs>
        <w:tab w:val="num" w:pos="1701"/>
      </w:tabs>
      <w:spacing w:before="120"/>
      <w:ind w:left="1701" w:hanging="567"/>
    </w:pPr>
  </w:style>
  <w:style w:type="table" w:customStyle="1" w:styleId="TableGrid1">
    <w:name w:val="Table Grid1"/>
    <w:basedOn w:val="a1"/>
    <w:next w:val="aa"/>
    <w:uiPriority w:val="59"/>
    <w:rsid w:val="00525F29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Folio xmlns="7f4fe5ba-0e9c-43fa-b7dd-de1717dc009a" xsi:nil="true"/>
    <PGSRequester xmlns="7f4fe5ba-0e9c-43fa-b7dd-de1717dc009a" xsi:nil="true"/>
    <PGSDocumentType xmlns="7f4fe5ba-0e9c-43fa-b7dd-de1717dc009a" xsi:nil="true"/>
    <PGSWordCount xmlns="7f4fe5ba-0e9c-43fa-b7dd-de1717dc009a" xsi:nil="true"/>
    <PGSBat xmlns="7f4fe5ba-0e9c-43fa-b7dd-de1717dc009a" xsi:nil="true"/>
    <PGSOriginalLanguage xmlns="7f4fe5ba-0e9c-43fa-b7dd-de1717dc009a" xsi:nil="true"/>
    <PGSDirectPublication xmlns="7f4fe5ba-0e9c-43fa-b7dd-de1717dc009a" xsi:nil="true"/>
    <PGSRequestAuthor xmlns="7f4fe5ba-0e9c-43fa-b7dd-de1717dc009a" xsi:nil="true"/>
    <PGSTitle xmlns="7f4fe5ba-0e9c-43fa-b7dd-de1717dc009a" xsi:nil="true"/>
    <PGSAssociatedRequest xmlns="7f4fe5ba-0e9c-43fa-b7dd-de1717dc009a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4C638-D830-4C39-9D21-B4D92F9AACFD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2.xml><?xml version="1.0" encoding="utf-8"?>
<ds:datastoreItem xmlns:ds="http://schemas.openxmlformats.org/officeDocument/2006/customXml" ds:itemID="{B2D9B937-7381-4CFA-9ED0-8E7B487F31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312F2F-81CF-4CEC-BC77-352226616E48}"/>
</file>

<file path=customXml/itemProps4.xml><?xml version="1.0" encoding="utf-8"?>
<ds:datastoreItem xmlns:ds="http://schemas.openxmlformats.org/officeDocument/2006/customXml" ds:itemID="{1340D181-5C51-40B5-BCA3-C990491F1B7B}">
  <ds:schemaRefs>
    <ds:schemaRef ds:uri="http://schemas.microsoft.com/office/2006/metadata/properties"/>
    <ds:schemaRef ds:uri="http://schemas.microsoft.com/office/infopath/2007/PartnerControls"/>
    <ds:schemaRef ds:uri="7f4fe5ba-0e9c-43fa-b7dd-de1717dc009a"/>
  </ds:schemaRefs>
</ds:datastoreItem>
</file>

<file path=customXml/itemProps5.xml><?xml version="1.0" encoding="utf-8"?>
<ds:datastoreItem xmlns:ds="http://schemas.openxmlformats.org/officeDocument/2006/customXml" ds:itemID="{40BF4F47-8B39-4D36-8F3B-286ACCAB84CF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3CB3DC5C-FC0D-42D4-9C4A-2279AA4BC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405</Words>
  <Characters>2315</Characters>
  <Application>Microsoft Office Word</Application>
  <DocSecurity>0</DocSecurity>
  <Lines>19</Lines>
  <Paragraphs>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Union postal universelle (UPU)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ESPINOZA virginia</dc:creator>
  <cp:lastModifiedBy>Кондратьева Любовь Михайловна</cp:lastModifiedBy>
  <cp:revision>34</cp:revision>
  <cp:lastPrinted>2025-04-03T07:59:00Z</cp:lastPrinted>
  <dcterms:created xsi:type="dcterms:W3CDTF">2025-04-06T19:58:00Z</dcterms:created>
  <dcterms:modified xsi:type="dcterms:W3CDTF">2025-04-09T07:38:00Z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upuDocumentNature">
    <vt:lpwstr>2;#Conseil d'Administration (CA)|680ef83c-f392-4b89-b168-7913ba83532f</vt:lpwstr>
  </property>
  <property fmtid="{D5CDD505-2E9C-101B-9397-08002B2CF9AE}" pid="4" name="_upuDocumentNatureTaxHTField0">
    <vt:lpwstr>Conseil d'Administration (CA)|680ef83c-f392-4b89-b168-7913ba83532f</vt:lpwstr>
  </property>
  <property fmtid="{D5CDD505-2E9C-101B-9397-08002B2CF9AE}" pid="5" name="_upuTitleEn">
    <vt:lpwstr>CA C 3 2024.2–Doc 8.Add 15</vt:lpwstr>
  </property>
  <property fmtid="{D5CDD505-2E9C-101B-9397-08002B2CF9AE}" pid="6" name="_upuSequence">
    <vt:r8>0</vt:r8>
  </property>
  <property fmtid="{D5CDD505-2E9C-101B-9397-08002B2CF9AE}" pid="7" name="TaxCatchAll">
    <vt:lpwstr>2;#</vt:lpwstr>
  </property>
  <property fmtid="{D5CDD505-2E9C-101B-9397-08002B2CF9AE}" pid="8" name="_upuTitleFr">
    <vt:lpwstr>CA C 3 2024.2–Doc 8.Add 15</vt:lpwstr>
  </property>
  <property fmtid="{D5CDD505-2E9C-101B-9397-08002B2CF9AE}" pid="9" name="_upuDocumentLanguage">
    <vt:lpwstr>EN</vt:lpwstr>
  </property>
</Properties>
</file>